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تقرير-دراسة-شامل-مشروع-جاسم-jasim"/>
    <w:p>
      <w:pPr>
        <w:pStyle w:val="Heading1"/>
      </w:pPr>
      <w:r>
        <w:t xml:space="preserve">تقرير دراسة شامل — مشروع جاسم (JASIM)</w:t>
      </w:r>
    </w:p>
    <w:bookmarkStart w:id="21" w:name="X3594d3f5d5ca69f20a6eaa8640233321789f2c7"/>
    <w:p>
      <w:pPr>
        <w:pStyle w:val="Heading2"/>
      </w:pPr>
      <w:r>
        <w:t xml:space="preserve">AI Generative Commerce Operating System for the Arab World</w:t>
      </w:r>
    </w:p>
    <w:bookmarkStart w:id="20" w:name="X29c389a60d1e325ab4846ce1cc258466bae1327"/>
    <w:p>
      <w:pPr>
        <w:pStyle w:val="Heading3"/>
      </w:pPr>
      <w:r>
        <w:t xml:space="preserve">تاريخ الدراسة: يونيو 2026 | عدد الملفات المدروسة: 18 ملف</w:t>
      </w:r>
    </w:p>
    <w:p>
      <w:r>
        <w:pict>
          <v:rect style="width:0;height:1.5pt" o:hralign="center" o:hrstd="t" o:hr="t"/>
        </w:pict>
      </w:r>
    </w:p>
    <w:bookmarkEnd w:id="20"/>
    <w:bookmarkEnd w:id="21"/>
    <w:bookmarkStart w:id="22" w:name="الخلاصة-التنفيذية-executive-summary"/>
    <w:p>
      <w:pPr>
        <w:pStyle w:val="Heading2"/>
      </w:pPr>
      <w:r>
        <w:t xml:space="preserve">1. الخلاصة التنفيذية (Executive Summary)</w:t>
      </w:r>
    </w:p>
    <w:p>
      <w:pPr>
        <w:pStyle w:val="FirstParagraph"/>
      </w:pPr>
      <w:r>
        <w:rPr>
          <w:bCs/>
          <w:b/>
        </w:rPr>
        <w:t xml:space="preserve">جاسم</w:t>
      </w:r>
      <w:r>
        <w:t xml:space="preserve"> </w:t>
      </w:r>
      <w:r>
        <w:t xml:space="preserve">هو مشروع طموح يهدف لبناء</w:t>
      </w:r>
      <w:r>
        <w:t xml:space="preserve"> </w:t>
      </w:r>
      <w:r>
        <w:t xml:space="preserve">“</w:t>
      </w:r>
      <w:r>
        <w:t xml:space="preserve">نظام تشغيل تجاري</w:t>
      </w:r>
      <w:r>
        <w:t xml:space="preserve">”</w:t>
      </w:r>
      <w:r>
        <w:t xml:space="preserve"> </w:t>
      </w:r>
      <w:r>
        <w:t xml:space="preserve">(Commerce OS) قائم على الذكاء الاصطناعي للعالم العربي، يعمل عبر 15 دولة عربية مع عزل سوقي صارم. يتكون من 9 طبقات معمارية، 32-51 وكيل ذكاء اصطناعي، و35+ فقاعة توليدية تفاعلية.</w:t>
      </w:r>
    </w:p>
    <w:p>
      <w:pPr>
        <w:pStyle w:val="BodyText"/>
      </w:pPr>
      <w:r>
        <w:rPr>
          <w:bCs/>
          <w:b/>
        </w:rPr>
        <w:t xml:space="preserve">الفلسفة المركزية:</w:t>
      </w:r>
      <w:r>
        <w:t xml:space="preserve"> </w:t>
      </w:r>
      <w:r>
        <w:t xml:space="preserve">لا شاشات ثابتة — فقط محادثة تولد كل شيء. كل واجهة هي</w:t>
      </w:r>
      <w:r>
        <w:t xml:space="preserve"> </w:t>
      </w:r>
      <w:r>
        <w:t xml:space="preserve">“</w:t>
      </w:r>
      <w:r>
        <w:t xml:space="preserve">مؤقتة</w:t>
      </w:r>
      <w:r>
        <w:t xml:space="preserve">”</w:t>
      </w:r>
      <w:r>
        <w:t xml:space="preserve"> </w:t>
      </w:r>
      <w:r>
        <w:t xml:space="preserve">(Ephemeral UI) تظهر عند الحاجة وتختفي بعدها.</w:t>
      </w:r>
    </w:p>
    <w:p>
      <w:r>
        <w:pict>
          <v:rect style="width:0;height:1.5pt" o:hralign="center" o:hrstd="t" o:hr="t"/>
        </w:pict>
      </w:r>
    </w:p>
    <w:bookmarkEnd w:id="22"/>
    <w:bookmarkStart w:id="26" w:name="تطور-المشروع-عبر-الإصدارات"/>
    <w:p>
      <w:pPr>
        <w:pStyle w:val="Heading2"/>
      </w:pPr>
      <w:r>
        <w:t xml:space="preserve">2. تطور المشروع عبر الإصدارات</w:t>
      </w:r>
    </w:p>
    <w:bookmarkStart w:id="23" w:name="v2-jasim-blueprint.html-الإصدار-المبكر"/>
    <w:p>
      <w:pPr>
        <w:pStyle w:val="Heading3"/>
      </w:pPr>
      <w:r>
        <w:t xml:space="preserve">2.1 V2 (jasim-blueprint.html) — الإصدار المبكر</w:t>
      </w:r>
    </w:p>
    <w:p>
      <w:pPr>
        <w:numPr>
          <w:ilvl w:val="0"/>
          <w:numId w:val="1001"/>
        </w:numPr>
        <w:pStyle w:val="Compact"/>
      </w:pPr>
      <w:r>
        <w:rPr>
          <w:bCs/>
          <w:b/>
        </w:rPr>
        <w:t xml:space="preserve">8 طبقات معمارية</w:t>
      </w:r>
      <w:r>
        <w:t xml:space="preserve"> </w:t>
      </w:r>
      <w:r>
        <w:t xml:space="preserve">+ 32 وكيل</w:t>
      </w:r>
    </w:p>
    <w:p>
      <w:pPr>
        <w:numPr>
          <w:ilvl w:val="0"/>
          <w:numId w:val="1001"/>
        </w:numPr>
        <w:pStyle w:val="Compact"/>
      </w:pPr>
      <w:r>
        <w:rPr>
          <w:bCs/>
          <w:b/>
        </w:rPr>
        <w:t xml:space="preserve">7 مصادر دخل</w:t>
      </w:r>
      <w:r>
        <w:t xml:space="preserve"> </w:t>
      </w:r>
      <w:r>
        <w:t xml:space="preserve">(Triple Dip)</w:t>
      </w:r>
    </w:p>
    <w:p>
      <w:pPr>
        <w:numPr>
          <w:ilvl w:val="0"/>
          <w:numId w:val="1001"/>
        </w:numPr>
        <w:pStyle w:val="Compact"/>
      </w:pPr>
      <w:r>
        <w:rPr>
          <w:bCs/>
          <w:b/>
        </w:rPr>
        <w:t xml:space="preserve">4 باقات:</w:t>
      </w:r>
      <w:r>
        <w:t xml:space="preserve"> </w:t>
      </w:r>
      <w:r>
        <w:t xml:space="preserve">Free / Pro (29 د.ك) / Enterprise (99 د.ك) / Ultimate (299 د.ك)</w:t>
      </w:r>
    </w:p>
    <w:p>
      <w:pPr>
        <w:numPr>
          <w:ilvl w:val="0"/>
          <w:numId w:val="1001"/>
        </w:numPr>
        <w:pStyle w:val="Compact"/>
      </w:pPr>
      <w:r>
        <w:rPr>
          <w:bCs/>
          <w:b/>
        </w:rPr>
        <w:t xml:space="preserve">عزل سوقي</w:t>
      </w:r>
      <w:r>
        <w:t xml:space="preserve"> </w:t>
      </w:r>
      <w:r>
        <w:t xml:space="preserve">عبر Schema Isolation في PostgreSQL</w:t>
      </w:r>
    </w:p>
    <w:p>
      <w:pPr>
        <w:numPr>
          <w:ilvl w:val="0"/>
          <w:numId w:val="1001"/>
        </w:numPr>
        <w:pStyle w:val="Compact"/>
      </w:pPr>
      <w:r>
        <w:rPr>
          <w:bCs/>
          <w:b/>
        </w:rPr>
        <w:t xml:space="preserve">التكدس التقني:</w:t>
      </w:r>
      <w:r>
        <w:t xml:space="preserve"> </w:t>
      </w:r>
      <w:r>
        <w:t xml:space="preserve">FastAPI + Flutter + DeepSeek V4 + PostgreSQL + Redis</w:t>
      </w:r>
    </w:p>
    <w:p>
      <w:pPr>
        <w:numPr>
          <w:ilvl w:val="0"/>
          <w:numId w:val="1001"/>
        </w:numPr>
        <w:pStyle w:val="Compact"/>
      </w:pPr>
      <w:r>
        <w:rPr>
          <w:bCs/>
          <w:b/>
        </w:rPr>
        <w:t xml:space="preserve">GenUI Renderer:</w:t>
      </w:r>
      <w:r>
        <w:t xml:space="preserve"> </w:t>
      </w:r>
      <w:r>
        <w:t xml:space="preserve">AI يرسل JSON خفيف (150-300 توكن) وFlutter يرسم محلياً</w:t>
      </w:r>
    </w:p>
    <w:p>
      <w:pPr>
        <w:numPr>
          <w:ilvl w:val="0"/>
          <w:numId w:val="1001"/>
        </w:numPr>
        <w:pStyle w:val="Compact"/>
      </w:pPr>
      <w:r>
        <w:rPr>
          <w:bCs/>
          <w:b/>
        </w:rPr>
        <w:t xml:space="preserve">25+ فقاعة</w:t>
      </w:r>
      <w:r>
        <w:t xml:space="preserve"> </w:t>
      </w:r>
      <w:r>
        <w:t xml:space="preserve">توليدية</w:t>
      </w:r>
    </w:p>
    <w:bookmarkEnd w:id="23"/>
    <w:bookmarkStart w:id="24" w:name="X796411d86ae3fe0da881f485625f12f36c9e92a"/>
    <w:p>
      <w:pPr>
        <w:pStyle w:val="Heading3"/>
      </w:pPr>
      <w:r>
        <w:t xml:space="preserve">2.2 V4 (JASIM-MASTER-BLUEPRINT-V4.docx) — التطور المتوسط</w:t>
      </w:r>
    </w:p>
    <w:p>
      <w:pPr>
        <w:numPr>
          <w:ilvl w:val="0"/>
          <w:numId w:val="1002"/>
        </w:numPr>
        <w:pStyle w:val="Compact"/>
      </w:pPr>
      <w:r>
        <w:t xml:space="preserve">تطوير هيكل الـ 9 طبقات</w:t>
      </w:r>
    </w:p>
    <w:p>
      <w:pPr>
        <w:numPr>
          <w:ilvl w:val="0"/>
          <w:numId w:val="1002"/>
        </w:numPr>
        <w:pStyle w:val="Compact"/>
      </w:pPr>
      <w:r>
        <w:t xml:space="preserve">إضافة وكلاء جديدة وقدرات موسعة</w:t>
      </w:r>
    </w:p>
    <w:p>
      <w:pPr>
        <w:numPr>
          <w:ilvl w:val="0"/>
          <w:numId w:val="1002"/>
        </w:numPr>
        <w:pStyle w:val="Compact"/>
      </w:pPr>
      <w:r>
        <w:t xml:space="preserve">تفصيل نموذج التكلفة والإيرادات</w:t>
      </w:r>
    </w:p>
    <w:p>
      <w:pPr>
        <w:numPr>
          <w:ilvl w:val="0"/>
          <w:numId w:val="1002"/>
        </w:numPr>
        <w:pStyle w:val="Compact"/>
      </w:pPr>
      <w:r>
        <w:t xml:space="preserve">بنك الأسئلة الشامل (100+ سؤال)</w:t>
      </w:r>
    </w:p>
    <w:bookmarkEnd w:id="24"/>
    <w:bookmarkStart w:id="25" w:name="v6-النضج-الكامل"/>
    <w:p>
      <w:pPr>
        <w:pStyle w:val="Heading3"/>
      </w:pPr>
      <w:r>
        <w:t xml:space="preserve">2.3 V6 — النضج الكامل</w:t>
      </w:r>
    </w:p>
    <w:p>
      <w:pPr>
        <w:numPr>
          <w:ilvl w:val="0"/>
          <w:numId w:val="1003"/>
        </w:numPr>
        <w:pStyle w:val="Compact"/>
      </w:pPr>
      <w:r>
        <w:rPr>
          <w:bCs/>
          <w:b/>
        </w:rPr>
        <w:t xml:space="preserve">9 طبقات كاملة</w:t>
      </w:r>
      <w:r>
        <w:t xml:space="preserve"> </w:t>
      </w:r>
      <w:r>
        <w:t xml:space="preserve">مع تفصيل كل طبقة</w:t>
      </w:r>
    </w:p>
    <w:p>
      <w:pPr>
        <w:numPr>
          <w:ilvl w:val="0"/>
          <w:numId w:val="1003"/>
        </w:numPr>
        <w:pStyle w:val="Compact"/>
      </w:pPr>
      <w:r>
        <w:rPr>
          <w:bCs/>
          <w:b/>
        </w:rPr>
        <w:t xml:space="preserve">40+ وكيل</w:t>
      </w:r>
      <w:r>
        <w:t xml:space="preserve"> </w:t>
      </w:r>
      <w:r>
        <w:t xml:space="preserve">(زيادة من 32)</w:t>
      </w:r>
    </w:p>
    <w:p>
      <w:pPr>
        <w:numPr>
          <w:ilvl w:val="0"/>
          <w:numId w:val="1003"/>
        </w:numPr>
        <w:pStyle w:val="Compact"/>
      </w:pPr>
      <w:r>
        <w:rPr>
          <w:bCs/>
          <w:b/>
        </w:rPr>
        <w:t xml:space="preserve">35+ فقاعة توليدية</w:t>
      </w:r>
    </w:p>
    <w:p>
      <w:pPr>
        <w:numPr>
          <w:ilvl w:val="0"/>
          <w:numId w:val="1003"/>
        </w:numPr>
        <w:pStyle w:val="Compact"/>
      </w:pPr>
      <w:r>
        <w:rPr>
          <w:bCs/>
          <w:b/>
        </w:rPr>
        <w:t xml:space="preserve">15 سوق عربي</w:t>
      </w:r>
      <w:r>
        <w:t xml:space="preserve"> </w:t>
      </w:r>
      <w:r>
        <w:t xml:space="preserve">بالكامل</w:t>
      </w:r>
    </w:p>
    <w:p>
      <w:pPr>
        <w:numPr>
          <w:ilvl w:val="0"/>
          <w:numId w:val="1003"/>
        </w:numPr>
        <w:pStyle w:val="Compact"/>
      </w:pPr>
      <w:r>
        <w:t xml:space="preserve">متطلبات تقنية مفصلة للبنية التحتية السحابية</w:t>
      </w:r>
    </w:p>
    <w:p>
      <w:pPr>
        <w:numPr>
          <w:ilvl w:val="0"/>
          <w:numId w:val="1003"/>
        </w:numPr>
        <w:pStyle w:val="Compact"/>
      </w:pPr>
      <w:r>
        <w:t xml:space="preserve">استراتيجية تكلفة منخفضة مفصلة</w:t>
      </w:r>
    </w:p>
    <w:p>
      <w:pPr>
        <w:numPr>
          <w:ilvl w:val="0"/>
          <w:numId w:val="1003"/>
        </w:numPr>
        <w:pStyle w:val="Compact"/>
      </w:pPr>
      <w:r>
        <w:t xml:space="preserve">خارطة زمنية واضحة للإطلاق</w:t>
      </w:r>
    </w:p>
    <w:p>
      <w:r>
        <w:pict>
          <v:rect style="width:0;height:1.5pt" o:hralign="center" o:hrstd="t" o:hr="t"/>
        </w:pict>
      </w:r>
    </w:p>
    <w:bookmarkEnd w:id="25"/>
    <w:bookmarkEnd w:id="26"/>
    <w:bookmarkStart w:id="27" w:name="البنية-المعمارية-9-طبقات"/>
    <w:p>
      <w:pPr>
        <w:pStyle w:val="Heading2"/>
      </w:pPr>
      <w:r>
        <w:t xml:space="preserve">3. البنية المعمارية — 9 طبقات</w:t>
      </w:r>
    </w:p>
    <w:tbl>
      <w:tblPr>
        <w:tblStyle w:val="Table"/>
        <w:tblW w:type="pct" w:w="5000"/>
        <w:tblLook w:firstRow="1" w:lastRow="0" w:firstColumn="0" w:lastColumn="0" w:noHBand="0" w:noVBand="0" w:val="0020"/>
      </w:tblPr>
      <w:tblGrid>
        <w:gridCol w:w="1712"/>
        <w:gridCol w:w="1498"/>
        <w:gridCol w:w="2782"/>
        <w:gridCol w:w="1926"/>
      </w:tblGrid>
      <w:tr>
        <w:trPr>
          <w:tblHeader w:val="true"/>
        </w:trPr>
        <w:tc>
          <w:tcPr/>
          <w:p>
            <w:pPr>
              <w:pStyle w:val="Compact"/>
              <w:jc w:val="left"/>
            </w:pPr>
            <w:r>
              <w:t xml:space="preserve">الطبقة</w:t>
            </w:r>
          </w:p>
        </w:tc>
        <w:tc>
          <w:tcPr/>
          <w:p>
            <w:pPr>
              <w:pStyle w:val="Compact"/>
              <w:jc w:val="left"/>
            </w:pPr>
            <w:r>
              <w:t xml:space="preserve">الاسم</w:t>
            </w:r>
          </w:p>
        </w:tc>
        <w:tc>
          <w:tcPr/>
          <w:p>
            <w:pPr>
              <w:pStyle w:val="Compact"/>
              <w:jc w:val="left"/>
            </w:pPr>
            <w:r>
              <w:t xml:space="preserve">عدد الوكلاء</w:t>
            </w:r>
          </w:p>
        </w:tc>
        <w:tc>
          <w:tcPr/>
          <w:p>
            <w:pPr>
              <w:pStyle w:val="Compact"/>
              <w:jc w:val="left"/>
            </w:pPr>
            <w:r>
              <w:t xml:space="preserve">الوظيفة</w:t>
            </w:r>
          </w:p>
        </w:tc>
      </w:tr>
      <w:tr>
        <w:tc>
          <w:tcPr/>
          <w:p>
            <w:pPr>
              <w:pStyle w:val="Compact"/>
              <w:jc w:val="left"/>
            </w:pPr>
            <w:r>
              <w:t xml:space="preserve">L1</w:t>
            </w:r>
          </w:p>
        </w:tc>
        <w:tc>
          <w:tcPr/>
          <w:p>
            <w:pPr>
              <w:pStyle w:val="Compact"/>
              <w:jc w:val="left"/>
            </w:pPr>
            <w:r>
              <w:t xml:space="preserve">Core Agents</w:t>
            </w:r>
          </w:p>
        </w:tc>
        <w:tc>
          <w:tcPr/>
          <w:p>
            <w:pPr>
              <w:pStyle w:val="Compact"/>
              <w:jc w:val="left"/>
            </w:pPr>
            <w:r>
              <w:t xml:space="preserve">5</w:t>
            </w:r>
          </w:p>
        </w:tc>
        <w:tc>
          <w:tcPr/>
          <w:p>
            <w:pPr>
              <w:pStyle w:val="Compact"/>
              <w:jc w:val="left"/>
            </w:pPr>
            <w:r>
              <w:t xml:space="preserve">Intent Parser, Memory, Haggle, Islamic Validator</w:t>
            </w:r>
          </w:p>
        </w:tc>
      </w:tr>
      <w:tr>
        <w:tc>
          <w:tcPr/>
          <w:p>
            <w:pPr>
              <w:pStyle w:val="Compact"/>
              <w:jc w:val="left"/>
            </w:pPr>
            <w:r>
              <w:t xml:space="preserve">L2</w:t>
            </w:r>
          </w:p>
        </w:tc>
        <w:tc>
          <w:tcPr/>
          <w:p>
            <w:pPr>
              <w:pStyle w:val="Compact"/>
              <w:jc w:val="left"/>
            </w:pPr>
            <w:r>
              <w:t xml:space="preserve">Commerce Engine</w:t>
            </w:r>
          </w:p>
        </w:tc>
        <w:tc>
          <w:tcPr/>
          <w:p>
            <w:pPr>
              <w:pStyle w:val="Compact"/>
              <w:jc w:val="left"/>
            </w:pPr>
            <w:r>
              <w:t xml:space="preserve">6</w:t>
            </w:r>
          </w:p>
        </w:tc>
        <w:tc>
          <w:tcPr/>
          <w:p>
            <w:pPr>
              <w:pStyle w:val="Compact"/>
              <w:jc w:val="left"/>
            </w:pPr>
            <w:r>
              <w:t xml:space="preserve">Product, Inventory, Invoice, CrossBorder, Ad Auction, KYC</w:t>
            </w:r>
          </w:p>
        </w:tc>
      </w:tr>
      <w:tr>
        <w:tc>
          <w:tcPr/>
          <w:p>
            <w:pPr>
              <w:pStyle w:val="Compact"/>
              <w:jc w:val="left"/>
            </w:pPr>
            <w:r>
              <w:t xml:space="preserve">L3</w:t>
            </w:r>
          </w:p>
        </w:tc>
        <w:tc>
          <w:tcPr/>
          <w:p>
            <w:pPr>
              <w:pStyle w:val="Compact"/>
              <w:jc w:val="left"/>
            </w:pPr>
            <w:r>
              <w:t xml:space="preserve">SBA</w:t>
            </w:r>
          </w:p>
        </w:tc>
        <w:tc>
          <w:tcPr/>
          <w:p>
            <w:pPr>
              <w:pStyle w:val="Compact"/>
              <w:jc w:val="left"/>
            </w:pPr>
            <w:r>
              <w:t xml:space="preserve">4</w:t>
            </w:r>
          </w:p>
        </w:tc>
        <w:tc>
          <w:tcPr/>
          <w:p>
            <w:pPr>
              <w:pStyle w:val="Compact"/>
              <w:jc w:val="left"/>
            </w:pPr>
            <w:r>
              <w:t xml:space="preserve">Service Modeler, Fleet, Escrow, Quality Monitor</w:t>
            </w:r>
          </w:p>
        </w:tc>
      </w:tr>
      <w:tr>
        <w:tc>
          <w:tcPr/>
          <w:p>
            <w:pPr>
              <w:pStyle w:val="Compact"/>
              <w:jc w:val="left"/>
            </w:pPr>
            <w:r>
              <w:t xml:space="preserve">L4</w:t>
            </w:r>
          </w:p>
        </w:tc>
        <w:tc>
          <w:tcPr/>
          <w:p>
            <w:pPr>
              <w:pStyle w:val="Compact"/>
              <w:jc w:val="left"/>
            </w:pPr>
            <w:r>
              <w:t xml:space="preserve">GenUI</w:t>
            </w:r>
          </w:p>
        </w:tc>
        <w:tc>
          <w:tcPr/>
          <w:p>
            <w:pPr>
              <w:pStyle w:val="Compact"/>
              <w:jc w:val="left"/>
            </w:pPr>
            <w:r>
              <w:t xml:space="preserve">3</w:t>
            </w:r>
          </w:p>
        </w:tc>
        <w:tc>
          <w:tcPr/>
          <w:p>
            <w:pPr>
              <w:pStyle w:val="Compact"/>
              <w:jc w:val="left"/>
            </w:pPr>
            <w:r>
              <w:t xml:space="preserve">Bubble Router, Theme Engine, Animation Director</w:t>
            </w:r>
          </w:p>
        </w:tc>
      </w:tr>
      <w:tr>
        <w:tc>
          <w:tcPr/>
          <w:p>
            <w:pPr>
              <w:pStyle w:val="Compact"/>
              <w:jc w:val="left"/>
            </w:pPr>
            <w:r>
              <w:t xml:space="preserve">L5</w:t>
            </w:r>
          </w:p>
        </w:tc>
        <w:tc>
          <w:tcPr/>
          <w:p>
            <w:pPr>
              <w:pStyle w:val="Compact"/>
              <w:jc w:val="left"/>
            </w:pPr>
            <w:r>
              <w:t xml:space="preserve">Gen-SaaS</w:t>
            </w:r>
          </w:p>
        </w:tc>
        <w:tc>
          <w:tcPr/>
          <w:p>
            <w:pPr>
              <w:pStyle w:val="Compact"/>
              <w:jc w:val="left"/>
            </w:pPr>
            <w:r>
              <w:t xml:space="preserve">4</w:t>
            </w:r>
          </w:p>
        </w:tc>
        <w:tc>
          <w:tcPr/>
          <w:p>
            <w:pPr>
              <w:pStyle w:val="Compact"/>
              <w:jc w:val="left"/>
            </w:pPr>
            <w:r>
              <w:t xml:space="preserve">SaaS Architect, Schema Generator, Workflow Builder, Role Manager</w:t>
            </w:r>
          </w:p>
        </w:tc>
      </w:tr>
      <w:tr>
        <w:tc>
          <w:tcPr/>
          <w:p>
            <w:pPr>
              <w:pStyle w:val="Compact"/>
              <w:jc w:val="left"/>
            </w:pPr>
            <w:r>
              <w:t xml:space="preserve">L6</w:t>
            </w:r>
          </w:p>
        </w:tc>
        <w:tc>
          <w:tcPr/>
          <w:p>
            <w:pPr>
              <w:pStyle w:val="Compact"/>
              <w:jc w:val="left"/>
            </w:pPr>
            <w:r>
              <w:t xml:space="preserve">Gen-Aggregator</w:t>
            </w:r>
          </w:p>
        </w:tc>
        <w:tc>
          <w:tcPr/>
          <w:p>
            <w:pPr>
              <w:pStyle w:val="Compact"/>
              <w:jc w:val="left"/>
            </w:pPr>
            <w:r>
              <w:t xml:space="preserve">4</w:t>
            </w:r>
          </w:p>
        </w:tc>
        <w:tc>
          <w:tcPr/>
          <w:p>
            <w:pPr>
              <w:pStyle w:val="Compact"/>
              <w:jc w:val="left"/>
            </w:pPr>
            <w:r>
              <w:t xml:space="preserve">Marketplace Architect, Vendor Onboarder, Commission Engine, Dispute Resolver</w:t>
            </w:r>
          </w:p>
        </w:tc>
      </w:tr>
      <w:tr>
        <w:tc>
          <w:tcPr/>
          <w:p>
            <w:pPr>
              <w:pStyle w:val="Compact"/>
              <w:jc w:val="left"/>
            </w:pPr>
            <w:r>
              <w:t xml:space="preserve">L7</w:t>
            </w:r>
          </w:p>
        </w:tc>
        <w:tc>
          <w:tcPr/>
          <w:p>
            <w:pPr>
              <w:pStyle w:val="Compact"/>
              <w:jc w:val="left"/>
            </w:pPr>
            <w:r>
              <w:t xml:space="preserve">Smart Connect</w:t>
            </w:r>
          </w:p>
        </w:tc>
        <w:tc>
          <w:tcPr/>
          <w:p>
            <w:pPr>
              <w:pStyle w:val="Compact"/>
              <w:jc w:val="left"/>
            </w:pPr>
            <w:r>
              <w:t xml:space="preserve">4</w:t>
            </w:r>
          </w:p>
        </w:tc>
        <w:tc>
          <w:tcPr/>
          <w:p>
            <w:pPr>
              <w:pStyle w:val="Compact"/>
              <w:jc w:val="left"/>
            </w:pPr>
            <w:r>
              <w:t xml:space="preserve">LAM Orchestrator, API Translator, Sync Engine, Webhook Router</w:t>
            </w:r>
          </w:p>
        </w:tc>
      </w:tr>
      <w:tr>
        <w:tc>
          <w:tcPr/>
          <w:p>
            <w:pPr>
              <w:pStyle w:val="Compact"/>
              <w:jc w:val="left"/>
            </w:pPr>
            <w:r>
              <w:t xml:space="preserve">L8</w:t>
            </w:r>
          </w:p>
        </w:tc>
        <w:tc>
          <w:tcPr/>
          <w:p>
            <w:pPr>
              <w:pStyle w:val="Compact"/>
              <w:jc w:val="left"/>
            </w:pPr>
            <w:r>
              <w:t xml:space="preserve">Intelligence</w:t>
            </w:r>
          </w:p>
        </w:tc>
        <w:tc>
          <w:tcPr/>
          <w:p>
            <w:pPr>
              <w:pStyle w:val="Compact"/>
              <w:jc w:val="left"/>
            </w:pPr>
            <w:r>
              <w:t xml:space="preserve">3</w:t>
            </w:r>
          </w:p>
        </w:tc>
        <w:tc>
          <w:tcPr/>
          <w:p>
            <w:pPr>
              <w:pStyle w:val="Compact"/>
              <w:jc w:val="left"/>
            </w:pPr>
            <w:r>
              <w:t xml:space="preserve">Financial Agent, AI Mentor, SLA Monitor</w:t>
            </w:r>
          </w:p>
        </w:tc>
      </w:tr>
      <w:tr>
        <w:tc>
          <w:tcPr/>
          <w:p>
            <w:pPr>
              <w:pStyle w:val="Compact"/>
              <w:jc w:val="left"/>
            </w:pPr>
            <w:r>
              <w:t xml:space="preserve">L9</w:t>
            </w:r>
          </w:p>
        </w:tc>
        <w:tc>
          <w:tcPr/>
          <w:p>
            <w:pPr>
              <w:pStyle w:val="Compact"/>
              <w:jc w:val="left"/>
            </w:pPr>
            <w:r>
              <w:t xml:space="preserve">Agent Economy</w:t>
            </w:r>
          </w:p>
        </w:tc>
        <w:tc>
          <w:tcPr/>
          <w:p>
            <w:pPr>
              <w:pStyle w:val="Compact"/>
              <w:jc w:val="left"/>
            </w:pPr>
            <w:r>
              <w:t xml:space="preserve">2+</w:t>
            </w:r>
          </w:p>
        </w:tc>
        <w:tc>
          <w:tcPr/>
          <w:p>
            <w:pPr>
              <w:pStyle w:val="Compact"/>
              <w:jc w:val="left"/>
            </w:pPr>
            <w:r>
              <w:t xml:space="preserve">Agent Marketplace, Agent-to-Agent Trading</w:t>
            </w:r>
          </w:p>
        </w:tc>
      </w:tr>
    </w:tbl>
    <w:p>
      <w:r>
        <w:pict>
          <v:rect style="width:0;height:1.5pt" o:hralign="center" o:hrstd="t" o:hr="t"/>
        </w:pict>
      </w:r>
    </w:p>
    <w:bookmarkEnd w:id="27"/>
    <w:bookmarkStart w:id="33" w:name="الفقاعات-التوليدية-genui-bubbles"/>
    <w:p>
      <w:pPr>
        <w:pStyle w:val="Heading2"/>
      </w:pPr>
      <w:r>
        <w:t xml:space="preserve">4. الفقاعات التوليدية (GenUI Bubbles)</w:t>
      </w:r>
    </w:p>
    <w:bookmarkStart w:id="28" w:name="فقاعات-المستهلك-b2c"/>
    <w:p>
      <w:pPr>
        <w:pStyle w:val="Heading3"/>
      </w:pPr>
      <w:r>
        <w:t xml:space="preserve">4.1 فقاعات المستهلك (B2C)</w:t>
      </w:r>
    </w:p>
    <w:p>
      <w:pPr>
        <w:pStyle w:val="FirstParagraph"/>
      </w:pPr>
      <w:r>
        <w:t xml:space="preserve">ProductBubble, PaymentBubble, TrackingBubble, CartBubble, ReviewBubble, BookingBubble</w:t>
      </w:r>
    </w:p>
    <w:bookmarkEnd w:id="28"/>
    <w:bookmarkStart w:id="29" w:name="فقاعات-التاجر-b2b"/>
    <w:p>
      <w:pPr>
        <w:pStyle w:val="Heading3"/>
      </w:pPr>
      <w:r>
        <w:t xml:space="preserve">4.2 فقاعات التاجر (B2B)</w:t>
      </w:r>
    </w:p>
    <w:p>
      <w:pPr>
        <w:pStyle w:val="FirstParagraph"/>
      </w:pPr>
      <w:r>
        <w:t xml:space="preserve">ComparisonBubble, InvoiceBubble, HaggleBubble, AnalyticsBubble, AlertBubble, SmartReturnBubble</w:t>
      </w:r>
    </w:p>
    <w:bookmarkEnd w:id="29"/>
    <w:bookmarkStart w:id="30" w:name="فقاعات-sba-الخدمات"/>
    <w:p>
      <w:pPr>
        <w:pStyle w:val="Heading3"/>
      </w:pPr>
      <w:r>
        <w:t xml:space="preserve">4.3 فقاعات SBA (الخدمات)</w:t>
      </w:r>
    </w:p>
    <w:p>
      <w:pPr>
        <w:pStyle w:val="FirstParagraph"/>
      </w:pPr>
      <w:r>
        <w:t xml:space="preserve">ServiceBubble, FleetBubble, EscrowBubble</w:t>
      </w:r>
    </w:p>
    <w:bookmarkEnd w:id="30"/>
    <w:bookmarkStart w:id="31" w:name="X454abad8c52c1af3ecba6291c2cc3f142abc087"/>
    <w:p>
      <w:pPr>
        <w:pStyle w:val="Heading3"/>
      </w:pPr>
      <w:r>
        <w:t xml:space="preserve">4.4 فقاعات Gen-SaaS / Gen-Aggregator / Smart Connect</w:t>
      </w:r>
    </w:p>
    <w:p>
      <w:pPr>
        <w:pStyle w:val="FirstParagraph"/>
      </w:pPr>
      <w:r>
        <w:t xml:space="preserve">SaaSDashboardBubble, WorkflowBubble, FormBubble, ConnectBubble, PlatformDashboardBubble, MultiConnectBubble, FullStackBubble, TemplateGalleryBubble</w:t>
      </w:r>
    </w:p>
    <w:bookmarkEnd w:id="31"/>
    <w:bookmarkStart w:id="32" w:name="فقاعات-fleet-as-a-service"/>
    <w:p>
      <w:pPr>
        <w:pStyle w:val="Heading3"/>
      </w:pPr>
      <w:r>
        <w:t xml:space="preserve">4.5 فقاعات Fleet-as-a-Service</w:t>
      </w:r>
    </w:p>
    <w:p>
      <w:pPr>
        <w:pStyle w:val="FirstParagraph"/>
      </w:pPr>
      <w:r>
        <w:t xml:space="preserve">Fleet Status, Route Optimizer, SOS Bubble, Driver Performance Bubble, Commissions Bubble, Wallet Bubble</w:t>
      </w:r>
    </w:p>
    <w:p>
      <w:r>
        <w:pict>
          <v:rect style="width:0;height:1.5pt" o:hralign="center" o:hrstd="t" o:hr="t"/>
        </w:pict>
      </w:r>
    </w:p>
    <w:bookmarkEnd w:id="32"/>
    <w:bookmarkEnd w:id="33"/>
    <w:bookmarkStart w:id="34" w:name="نموذج-الربح-7-مصادر-دخل"/>
    <w:p>
      <w:pPr>
        <w:pStyle w:val="Heading2"/>
      </w:pPr>
      <w:r>
        <w:t xml:space="preserve">5. نموذج الربح — 7 مصادر دخل</w:t>
      </w:r>
    </w:p>
    <w:tbl>
      <w:tblPr>
        <w:tblStyle w:val="Table"/>
        <w:tblW w:type="pct" w:w="5000"/>
        <w:tblLook w:firstRow="1" w:lastRow="0" w:firstColumn="0" w:lastColumn="0" w:noHBand="0" w:noVBand="0" w:val="0020"/>
      </w:tblPr>
      <w:tblGrid>
        <w:gridCol w:w="1760"/>
        <w:gridCol w:w="1540"/>
        <w:gridCol w:w="4620"/>
      </w:tblGrid>
      <w:tr>
        <w:trPr>
          <w:tblHeader w:val="true"/>
        </w:trPr>
        <w:tc>
          <w:tcPr/>
          <w:p>
            <w:pPr>
              <w:pStyle w:val="Compact"/>
              <w:jc w:val="left"/>
            </w:pPr>
            <w:r>
              <w:t xml:space="preserve">المصدر</w:t>
            </w:r>
          </w:p>
        </w:tc>
        <w:tc>
          <w:tcPr/>
          <w:p>
            <w:pPr>
              <w:pStyle w:val="Compact"/>
              <w:jc w:val="left"/>
            </w:pPr>
            <w:r>
              <w:t xml:space="preserve">الوصف</w:t>
            </w:r>
          </w:p>
        </w:tc>
        <w:tc>
          <w:tcPr/>
          <w:p>
            <w:pPr>
              <w:pStyle w:val="Compact"/>
              <w:jc w:val="left"/>
            </w:pPr>
            <w:r>
              <w:t xml:space="preserve">التقدير (الكويت فقط)</w:t>
            </w:r>
          </w:p>
        </w:tc>
      </w:tr>
      <w:tr>
        <w:tc>
          <w:tcPr/>
          <w:p>
            <w:pPr>
              <w:pStyle w:val="Compact"/>
              <w:jc w:val="left"/>
            </w:pPr>
            <w:r>
              <w:t xml:space="preserve">1. الاشتراكات</w:t>
            </w:r>
          </w:p>
        </w:tc>
        <w:tc>
          <w:tcPr/>
          <w:p>
            <w:pPr>
              <w:pStyle w:val="Compact"/>
              <w:jc w:val="left"/>
            </w:pPr>
            <w:r>
              <w:t xml:space="preserve">4 باقات: Free/Pro/Enterprise/Ultimate</w:t>
            </w:r>
          </w:p>
        </w:tc>
        <w:tc>
          <w:tcPr/>
          <w:p>
            <w:pPr>
              <w:pStyle w:val="Compact"/>
              <w:jc w:val="left"/>
            </w:pPr>
            <w:r>
              <w:t xml:space="preserve">~$1.35M/سنة</w:t>
            </w:r>
          </w:p>
        </w:tc>
      </w:tr>
      <w:tr>
        <w:tc>
          <w:tcPr/>
          <w:p>
            <w:pPr>
              <w:pStyle w:val="Compact"/>
              <w:jc w:val="left"/>
            </w:pPr>
            <w:r>
              <w:t xml:space="preserve">2. العمولات</w:t>
            </w:r>
          </w:p>
        </w:tc>
        <w:tc>
          <w:tcPr/>
          <w:p>
            <w:pPr>
              <w:pStyle w:val="Compact"/>
              <w:jc w:val="left"/>
            </w:pPr>
            <w:r>
              <w:t xml:space="preserve">% من كل معاملة حسب الباقة</w:t>
            </w:r>
          </w:p>
        </w:tc>
        <w:tc>
          <w:tcPr/>
          <w:p>
            <w:pPr>
              <w:pStyle w:val="Compact"/>
              <w:jc w:val="left"/>
            </w:pPr>
            <w:r>
              <w:t xml:space="preserve">~$4M/سنة</w:t>
            </w:r>
          </w:p>
        </w:tc>
      </w:tr>
      <w:tr>
        <w:tc>
          <w:tcPr/>
          <w:p>
            <w:pPr>
              <w:pStyle w:val="Compact"/>
              <w:jc w:val="left"/>
            </w:pPr>
            <w:r>
              <w:t xml:space="preserve">3. إعلانات النوايا (Intent Auction)</w:t>
            </w:r>
          </w:p>
        </w:tc>
        <w:tc>
          <w:tcPr/>
          <w:p>
            <w:pPr>
              <w:pStyle w:val="Compact"/>
              <w:jc w:val="left"/>
            </w:pPr>
            <w:r>
              <w:t xml:space="preserve">مزاد ذكي عند البحث</w:t>
            </w:r>
          </w:p>
        </w:tc>
        <w:tc>
          <w:tcPr/>
          <w:p>
            <w:pPr>
              <w:pStyle w:val="Compact"/>
              <w:jc w:val="left"/>
            </w:pPr>
            <w:r>
              <w:t xml:space="preserve">~$1.3M/سنة</w:t>
            </w:r>
          </w:p>
        </w:tc>
      </w:tr>
      <w:tr>
        <w:tc>
          <w:tcPr/>
          <w:p>
            <w:pPr>
              <w:pStyle w:val="Compact"/>
              <w:jc w:val="left"/>
            </w:pPr>
            <w:r>
              <w:t xml:space="preserve">4. ضريبة المنصات (Platform Tax)</w:t>
            </w:r>
          </w:p>
        </w:tc>
        <w:tc>
          <w:tcPr/>
          <w:p>
            <w:pPr>
              <w:pStyle w:val="Compact"/>
              <w:jc w:val="left"/>
            </w:pPr>
            <w:r>
              <w:t xml:space="preserve">2.5% من كل منصة فرعية</w:t>
            </w:r>
          </w:p>
        </w:tc>
        <w:tc>
          <w:tcPr/>
          <w:p>
            <w:pPr>
              <w:pStyle w:val="Compact"/>
              <w:jc w:val="left"/>
            </w:pPr>
            <w:r>
              <w:t xml:space="preserve">~$722K/سنة</w:t>
            </w:r>
          </w:p>
        </w:tc>
      </w:tr>
      <w:tr>
        <w:tc>
          <w:tcPr/>
          <w:p>
            <w:pPr>
              <w:pStyle w:val="Compact"/>
              <w:jc w:val="left"/>
            </w:pPr>
            <w:r>
              <w:t xml:space="preserve">5. بيع القوالب</w:t>
            </w:r>
          </w:p>
        </w:tc>
        <w:tc>
          <w:tcPr/>
          <w:p>
            <w:pPr>
              <w:pStyle w:val="Compact"/>
              <w:jc w:val="left"/>
            </w:pPr>
            <w:r>
              <w:t xml:space="preserve">30% عمولة من قوالب SaaS</w:t>
            </w:r>
          </w:p>
        </w:tc>
        <w:tc>
          <w:tcPr/>
          <w:p>
            <w:pPr>
              <w:pStyle w:val="Compact"/>
              <w:jc w:val="left"/>
            </w:pPr>
            <w:r>
              <w:t xml:space="preserve">متغير</w:t>
            </w:r>
          </w:p>
        </w:tc>
      </w:tr>
      <w:tr>
        <w:tc>
          <w:tcPr/>
          <w:p>
            <w:pPr>
              <w:pStyle w:val="Compact"/>
              <w:jc w:val="left"/>
            </w:pPr>
            <w:r>
              <w:t xml:space="preserve">6. رسوم الربط (Smart Connect)</w:t>
            </w:r>
          </w:p>
        </w:tc>
        <w:tc>
          <w:tcPr/>
          <w:p>
            <w:pPr>
              <w:pStyle w:val="Compact"/>
              <w:jc w:val="left"/>
            </w:pPr>
            <w:r>
              <w:t xml:space="preserve">10-50 د.ك/شهر حسب عدد الأنظمة</w:t>
            </w:r>
          </w:p>
        </w:tc>
        <w:tc>
          <w:tcPr/>
          <w:p>
            <w:pPr>
              <w:pStyle w:val="Compact"/>
              <w:jc w:val="left"/>
            </w:pPr>
            <w:r>
              <w:t xml:space="preserve">متغير</w:t>
            </w:r>
          </w:p>
        </w:tc>
      </w:tr>
      <w:tr>
        <w:tc>
          <w:tcPr/>
          <w:p>
            <w:pPr>
              <w:pStyle w:val="Compact"/>
              <w:jc w:val="left"/>
            </w:pPr>
            <w:r>
              <w:t xml:space="preserve">7. الخدمات المالية</w:t>
            </w:r>
          </w:p>
        </w:tc>
        <w:tc>
          <w:tcPr/>
          <w:p>
            <w:pPr>
              <w:pStyle w:val="Compact"/>
              <w:jc w:val="left"/>
            </w:pPr>
            <w:r>
              <w:t xml:space="preserve">Escrow + صرف عملات + زكاة</w:t>
            </w:r>
          </w:p>
        </w:tc>
        <w:tc>
          <w:tcPr/>
          <w:p>
            <w:pPr>
              <w:pStyle w:val="Compact"/>
              <w:jc w:val="left"/>
            </w:pPr>
            <w:r>
              <w:t xml:space="preserve">متغير</w:t>
            </w:r>
          </w:p>
        </w:tc>
      </w:tr>
    </w:tbl>
    <w:p>
      <w:pPr>
        <w:pStyle w:val="BodyText"/>
      </w:pPr>
      <w:r>
        <w:rPr>
          <w:bCs/>
          <w:b/>
        </w:rPr>
        <w:t xml:space="preserve">الإجمالي المتوقع (الكويت):</w:t>
      </w:r>
      <w:r>
        <w:t xml:space="preserve"> </w:t>
      </w:r>
      <w:r>
        <w:t xml:space="preserve">~$7.5M/سنة</w:t>
      </w:r>
      <w:r>
        <w:t xml:space="preserve"> </w:t>
      </w:r>
      <w:r>
        <w:rPr>
          <w:bCs/>
          <w:b/>
        </w:rPr>
        <w:t xml:space="preserve">مع 5 دول:</w:t>
      </w:r>
      <w:r>
        <w:t xml:space="preserve"> </w:t>
      </w:r>
      <w:r>
        <w:t xml:space="preserve">~$22M/سنة (واقعي) | ~$60M/سنة (متفائل)</w:t>
      </w:r>
    </w:p>
    <w:p>
      <w:r>
        <w:pict>
          <v:rect style="width:0;height:1.5pt" o:hralign="center" o:hrstd="t" o:hr="t"/>
        </w:pict>
      </w:r>
    </w:p>
    <w:bookmarkEnd w:id="34"/>
    <w:bookmarkStart w:id="37" w:name="الباقات-والأسعار"/>
    <w:p>
      <w:pPr>
        <w:pStyle w:val="Heading2"/>
      </w:pPr>
      <w:r>
        <w:t xml:space="preserve">6. الباقات والأسعار</w:t>
      </w:r>
    </w:p>
    <w:bookmarkStart w:id="35" w:name="باقات-التجار"/>
    <w:p>
      <w:pPr>
        <w:pStyle w:val="Heading3"/>
      </w:pPr>
      <w:r>
        <w:t xml:space="preserve">باقات التجار</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الباقة</w:t>
            </w:r>
          </w:p>
        </w:tc>
        <w:tc>
          <w:tcPr/>
          <w:p>
            <w:pPr>
              <w:pStyle w:val="Compact"/>
              <w:jc w:val="left"/>
            </w:pPr>
            <w:r>
              <w:t xml:space="preserve">الكويت</w:t>
            </w:r>
          </w:p>
        </w:tc>
        <w:tc>
          <w:tcPr/>
          <w:p>
            <w:pPr>
              <w:pStyle w:val="Compact"/>
              <w:jc w:val="left"/>
            </w:pPr>
            <w:r>
              <w:t xml:space="preserve">الأردن (50% خصم)</w:t>
            </w:r>
          </w:p>
        </w:tc>
        <w:tc>
          <w:tcPr/>
          <w:p>
            <w:pPr>
              <w:pStyle w:val="Compact"/>
              <w:jc w:val="left"/>
            </w:pPr>
            <w:r>
              <w:t xml:space="preserve">الوكلاء</w:t>
            </w:r>
          </w:p>
        </w:tc>
        <w:tc>
          <w:tcPr/>
          <w:p>
            <w:pPr>
              <w:pStyle w:val="Compact"/>
              <w:jc w:val="left"/>
            </w:pPr>
            <w:r>
              <w:t xml:space="preserve">العمولة B2C</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0</w:t>
            </w:r>
          </w:p>
        </w:tc>
        <w:tc>
          <w:tcPr/>
          <w:p>
            <w:pPr>
              <w:pStyle w:val="Compact"/>
              <w:jc w:val="left"/>
            </w:pPr>
            <w:r>
              <w:t xml:space="preserve">3 طلبات سحرية</w:t>
            </w:r>
          </w:p>
        </w:tc>
        <w:tc>
          <w:tcPr/>
          <w:p>
            <w:pPr>
              <w:pStyle w:val="Compact"/>
              <w:jc w:val="left"/>
            </w:pPr>
            <w:r>
              <w:t xml:space="preserve">5%</w:t>
            </w:r>
          </w:p>
        </w:tc>
      </w:tr>
      <w:tr>
        <w:tc>
          <w:tcPr/>
          <w:p>
            <w:pPr>
              <w:pStyle w:val="Compact"/>
              <w:jc w:val="left"/>
            </w:pPr>
            <w:r>
              <w:t xml:space="preserve">Pro</w:t>
            </w:r>
          </w:p>
        </w:tc>
        <w:tc>
          <w:tcPr/>
          <w:p>
            <w:pPr>
              <w:pStyle w:val="Compact"/>
              <w:jc w:val="left"/>
            </w:pPr>
            <w:r>
              <w:t xml:space="preserve">29 د.ك/شهر</w:t>
            </w:r>
          </w:p>
        </w:tc>
        <w:tc>
          <w:tcPr/>
          <w:p>
            <w:pPr>
              <w:pStyle w:val="Compact"/>
              <w:jc w:val="left"/>
            </w:pPr>
            <w:r>
              <w:t xml:space="preserve">14.5 د.أ/شهر</w:t>
            </w:r>
          </w:p>
        </w:tc>
        <w:tc>
          <w:tcPr/>
          <w:p>
            <w:pPr>
              <w:pStyle w:val="Compact"/>
              <w:jc w:val="left"/>
            </w:pPr>
            <w:r>
              <w:t xml:space="preserve">3 وكلاء</w:t>
            </w:r>
          </w:p>
        </w:tc>
        <w:tc>
          <w:tcPr/>
          <w:p>
            <w:pPr>
              <w:pStyle w:val="Compact"/>
              <w:jc w:val="left"/>
            </w:pPr>
            <w:r>
              <w:t xml:space="preserve">2.5%</w:t>
            </w:r>
          </w:p>
        </w:tc>
      </w:tr>
      <w:tr>
        <w:tc>
          <w:tcPr/>
          <w:p>
            <w:pPr>
              <w:pStyle w:val="Compact"/>
              <w:jc w:val="left"/>
            </w:pPr>
            <w:r>
              <w:t xml:space="preserve">Enterprise</w:t>
            </w:r>
          </w:p>
        </w:tc>
        <w:tc>
          <w:tcPr/>
          <w:p>
            <w:pPr>
              <w:pStyle w:val="Compact"/>
              <w:jc w:val="left"/>
            </w:pPr>
            <w:r>
              <w:t xml:space="preserve">99 د.ك/شهر</w:t>
            </w:r>
          </w:p>
        </w:tc>
        <w:tc>
          <w:tcPr/>
          <w:p>
            <w:pPr>
              <w:pStyle w:val="Compact"/>
              <w:jc w:val="left"/>
            </w:pPr>
            <w:r>
              <w:t xml:space="preserve">49.5 د.أ/شهر</w:t>
            </w:r>
          </w:p>
        </w:tc>
        <w:tc>
          <w:tcPr/>
          <w:p>
            <w:pPr>
              <w:pStyle w:val="Compact"/>
              <w:jc w:val="left"/>
            </w:pPr>
            <w:r>
              <w:t xml:space="preserve">6 وكلاء</w:t>
            </w:r>
          </w:p>
        </w:tc>
        <w:tc>
          <w:tcPr/>
          <w:p>
            <w:pPr>
              <w:pStyle w:val="Compact"/>
              <w:jc w:val="left"/>
            </w:pPr>
            <w:r>
              <w:t xml:space="preserve">1.5%</w:t>
            </w:r>
          </w:p>
        </w:tc>
      </w:tr>
      <w:tr>
        <w:tc>
          <w:tcPr/>
          <w:p>
            <w:pPr>
              <w:pStyle w:val="Compact"/>
              <w:jc w:val="left"/>
            </w:pPr>
            <w:r>
              <w:t xml:space="preserve">Ultimate</w:t>
            </w:r>
          </w:p>
        </w:tc>
        <w:tc>
          <w:tcPr/>
          <w:p>
            <w:pPr>
              <w:pStyle w:val="Compact"/>
              <w:jc w:val="left"/>
            </w:pPr>
            <w:r>
              <w:t xml:space="preserve">299 د.ك/شهر</w:t>
            </w:r>
          </w:p>
        </w:tc>
        <w:tc>
          <w:tcPr/>
          <w:p>
            <w:pPr>
              <w:pStyle w:val="Compact"/>
              <w:jc w:val="left"/>
            </w:pPr>
            <w:r>
              <w:t xml:space="preserve">149.5 د.أ/شهر</w:t>
            </w:r>
          </w:p>
        </w:tc>
        <w:tc>
          <w:tcPr/>
          <w:p>
            <w:pPr>
              <w:pStyle w:val="Compact"/>
              <w:jc w:val="left"/>
            </w:pPr>
            <w:r>
              <w:t xml:space="preserve">غير محدود</w:t>
            </w:r>
          </w:p>
        </w:tc>
        <w:tc>
          <w:tcPr/>
          <w:p>
            <w:pPr>
              <w:pStyle w:val="Compact"/>
              <w:jc w:val="left"/>
            </w:pPr>
            <w:r>
              <w:t xml:space="preserve">1%</w:t>
            </w:r>
          </w:p>
        </w:tc>
      </w:tr>
    </w:tbl>
    <w:bookmarkEnd w:id="35"/>
    <w:bookmarkStart w:id="36" w:name="باقات-المستهلكين"/>
    <w:p>
      <w:pPr>
        <w:pStyle w:val="Heading3"/>
      </w:pPr>
      <w:r>
        <w:t xml:space="preserve">باقات المستهلكين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الباقة</w:t>
            </w:r>
          </w:p>
        </w:tc>
        <w:tc>
          <w:tcPr/>
          <w:p>
            <w:pPr>
              <w:pStyle w:val="Compact"/>
              <w:jc w:val="left"/>
            </w:pPr>
            <w:r>
              <w:t xml:space="preserve">الكويت</w:t>
            </w:r>
          </w:p>
        </w:tc>
        <w:tc>
          <w:tcPr/>
          <w:p>
            <w:pPr>
              <w:pStyle w:val="Compact"/>
              <w:jc w:val="left"/>
            </w:pPr>
            <w:r>
              <w:t xml:space="preserve">الأردن</w:t>
            </w:r>
          </w:p>
        </w:tc>
        <w:tc>
          <w:tcPr/>
          <w:p>
            <w:pPr>
              <w:pStyle w:val="Compact"/>
              <w:jc w:val="left"/>
            </w:pPr>
            <w:r>
              <w:t xml:space="preserve">المميزات</w:t>
            </w:r>
          </w:p>
        </w:tc>
      </w:tr>
      <w:tr>
        <w:tc>
          <w:tcPr/>
          <w:p>
            <w:pPr>
              <w:pStyle w:val="Compact"/>
              <w:jc w:val="left"/>
            </w:pPr>
            <w:r>
              <w:t xml:space="preserve">Free</w:t>
            </w:r>
          </w:p>
        </w:tc>
        <w:tc>
          <w:tcPr/>
          <w:p>
            <w:pPr>
              <w:pStyle w:val="Compact"/>
              <w:jc w:val="left"/>
            </w:pPr>
            <w:r>
              <w:t xml:space="preserve">0</w:t>
            </w:r>
          </w:p>
        </w:tc>
        <w:tc>
          <w:tcPr/>
          <w:p>
            <w:pPr>
              <w:pStyle w:val="Compact"/>
              <w:jc w:val="left"/>
            </w:pPr>
            <w:r>
              <w:t xml:space="preserve">0</w:t>
            </w:r>
          </w:p>
        </w:tc>
        <w:tc>
          <w:tcPr/>
          <w:p>
            <w:pPr>
              <w:pStyle w:val="Compact"/>
              <w:jc w:val="left"/>
            </w:pPr>
            <w:r>
              <w:t xml:space="preserve">رد 30 ثانية</w:t>
            </w:r>
          </w:p>
        </w:tc>
      </w:tr>
      <w:tr>
        <w:tc>
          <w:tcPr/>
          <w:p>
            <w:pPr>
              <w:pStyle w:val="Compact"/>
              <w:jc w:val="left"/>
            </w:pPr>
            <w:r>
              <w:t xml:space="preserve">Express</w:t>
            </w:r>
          </w:p>
        </w:tc>
        <w:tc>
          <w:tcPr/>
          <w:p>
            <w:pPr>
              <w:pStyle w:val="Compact"/>
              <w:jc w:val="left"/>
            </w:pPr>
            <w:r>
              <w:t xml:space="preserve">2.99 د.ك/شهر</w:t>
            </w:r>
          </w:p>
        </w:tc>
        <w:tc>
          <w:tcPr/>
          <w:p>
            <w:pPr>
              <w:pStyle w:val="Compact"/>
              <w:jc w:val="left"/>
            </w:pPr>
            <w:r>
              <w:t xml:space="preserve">1.50 د.أ/شهر</w:t>
            </w:r>
          </w:p>
        </w:tc>
        <w:tc>
          <w:tcPr/>
          <w:p>
            <w:pPr>
              <w:pStyle w:val="Compact"/>
              <w:jc w:val="left"/>
            </w:pPr>
            <w:r>
              <w:t xml:space="preserve">رد 10 ثوانٍ + GPS</w:t>
            </w:r>
          </w:p>
        </w:tc>
      </w:tr>
    </w:tbl>
    <w:p>
      <w:r>
        <w:pict>
          <v:rect style="width:0;height:1.5pt" o:hralign="center" o:hrstd="t" o:hr="t"/>
        </w:pict>
      </w:r>
    </w:p>
    <w:bookmarkEnd w:id="36"/>
    <w:bookmarkEnd w:id="37"/>
    <w:bookmarkStart w:id="41" w:name="المتطلبات-التقنية-v6"/>
    <w:p>
      <w:pPr>
        <w:pStyle w:val="Heading2"/>
      </w:pPr>
      <w:r>
        <w:t xml:space="preserve">7. المتطلبات التقنية (V6)</w:t>
      </w:r>
    </w:p>
    <w:bookmarkStart w:id="38" w:name="البنية-التحتية-السحابية"/>
    <w:p>
      <w:pPr>
        <w:pStyle w:val="Heading3"/>
      </w:pPr>
      <w:r>
        <w:t xml:space="preserve">7.1 البنية التحتية السحابية</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المكون</w:t>
            </w:r>
          </w:p>
        </w:tc>
        <w:tc>
          <w:tcPr/>
          <w:p>
            <w:pPr>
              <w:pStyle w:val="Compact"/>
              <w:jc w:val="left"/>
            </w:pPr>
            <w:r>
              <w:t xml:space="preserve">الموفر</w:t>
            </w:r>
          </w:p>
        </w:tc>
        <w:tc>
          <w:tcPr/>
          <w:p>
            <w:pPr>
              <w:pStyle w:val="Compact"/>
              <w:jc w:val="left"/>
            </w:pPr>
            <w:r>
              <w:t xml:space="preserve">التكلفة/شهر</w:t>
            </w:r>
          </w:p>
        </w:tc>
      </w:tr>
      <w:tr>
        <w:tc>
          <w:tcPr/>
          <w:p>
            <w:pPr>
              <w:pStyle w:val="Compact"/>
              <w:jc w:val="left"/>
            </w:pPr>
            <w:r>
              <w:t xml:space="preserve">Primary Cluster (AWS EKS)</w:t>
            </w:r>
          </w:p>
        </w:tc>
        <w:tc>
          <w:tcPr/>
          <w:p>
            <w:pPr>
              <w:pStyle w:val="Compact"/>
              <w:jc w:val="left"/>
            </w:pPr>
            <w:r>
              <w:t xml:space="preserve">AWS Bahrain</w:t>
            </w:r>
          </w:p>
        </w:tc>
        <w:tc>
          <w:tcPr/>
          <w:p>
            <w:pPr>
              <w:pStyle w:val="Compact"/>
              <w:jc w:val="left"/>
            </w:pPr>
            <w:r>
              <w:t xml:space="preserve">$2,500</w:t>
            </w:r>
          </w:p>
        </w:tc>
      </w:tr>
      <w:tr>
        <w:tc>
          <w:tcPr/>
          <w:p>
            <w:pPr>
              <w:pStyle w:val="Compact"/>
              <w:jc w:val="left"/>
            </w:pPr>
            <w:r>
              <w:t xml:space="preserve">Secondary Cluster (GCP GKE)</w:t>
            </w:r>
          </w:p>
        </w:tc>
        <w:tc>
          <w:tcPr/>
          <w:p>
            <w:pPr>
              <w:pStyle w:val="Compact"/>
              <w:jc w:val="left"/>
            </w:pPr>
            <w:r>
              <w:t xml:space="preserve">GCP Dammam</w:t>
            </w:r>
          </w:p>
        </w:tc>
        <w:tc>
          <w:tcPr/>
          <w:p>
            <w:pPr>
              <w:pStyle w:val="Compact"/>
              <w:jc w:val="left"/>
            </w:pPr>
            <w:r>
              <w:t xml:space="preserve">$1,800</w:t>
            </w:r>
          </w:p>
        </w:tc>
      </w:tr>
      <w:tr>
        <w:tc>
          <w:tcPr/>
          <w:p>
            <w:pPr>
              <w:pStyle w:val="Compact"/>
              <w:jc w:val="left"/>
            </w:pPr>
            <w:r>
              <w:t xml:space="preserve">CDN + WAF (Cloudflare)</w:t>
            </w:r>
          </w:p>
        </w:tc>
        <w:tc>
          <w:tcPr/>
          <w:p>
            <w:pPr>
              <w:pStyle w:val="Compact"/>
              <w:jc w:val="left"/>
            </w:pPr>
            <w:r>
              <w:t xml:space="preserve">Cloudflare</w:t>
            </w:r>
          </w:p>
        </w:tc>
        <w:tc>
          <w:tcPr/>
          <w:p>
            <w:pPr>
              <w:pStyle w:val="Compact"/>
              <w:jc w:val="left"/>
            </w:pPr>
            <w:r>
              <w:t xml:space="preserve">$200</w:t>
            </w:r>
          </w:p>
        </w:tc>
      </w:tr>
      <w:tr>
        <w:tc>
          <w:tcPr/>
          <w:p>
            <w:pPr>
              <w:pStyle w:val="Compact"/>
              <w:jc w:val="left"/>
            </w:pPr>
            <w:r>
              <w:t xml:space="preserve">RDS PostgreSQL</w:t>
            </w:r>
          </w:p>
        </w:tc>
        <w:tc>
          <w:tcPr/>
          <w:p>
            <w:pPr>
              <w:pStyle w:val="Compact"/>
              <w:jc w:val="left"/>
            </w:pPr>
            <w:r>
              <w:t xml:space="preserve">AWS</w:t>
            </w:r>
          </w:p>
        </w:tc>
        <w:tc>
          <w:tcPr/>
          <w:p>
            <w:pPr>
              <w:pStyle w:val="Compact"/>
              <w:jc w:val="left"/>
            </w:pPr>
            <w:r>
              <w:t xml:space="preserve">$800</w:t>
            </w:r>
          </w:p>
        </w:tc>
      </w:tr>
      <w:tr>
        <w:tc>
          <w:tcPr/>
          <w:p>
            <w:pPr>
              <w:pStyle w:val="Compact"/>
              <w:jc w:val="left"/>
            </w:pPr>
            <w:r>
              <w:t xml:space="preserve">ElastiCache Redis</w:t>
            </w:r>
          </w:p>
        </w:tc>
        <w:tc>
          <w:tcPr/>
          <w:p>
            <w:pPr>
              <w:pStyle w:val="Compact"/>
              <w:jc w:val="left"/>
            </w:pPr>
            <w:r>
              <w:t xml:space="preserve">AWS</w:t>
            </w:r>
          </w:p>
        </w:tc>
        <w:tc>
          <w:tcPr/>
          <w:p>
            <w:pPr>
              <w:pStyle w:val="Compact"/>
              <w:jc w:val="left"/>
            </w:pPr>
            <w:r>
              <w:t xml:space="preserve">$400</w:t>
            </w:r>
          </w:p>
        </w:tc>
      </w:tr>
      <w:tr>
        <w:tc>
          <w:tcPr/>
          <w:p>
            <w:pPr>
              <w:pStyle w:val="Compact"/>
              <w:jc w:val="left"/>
            </w:pPr>
            <w:r>
              <w:t xml:space="preserve">OpenSearch</w:t>
            </w:r>
          </w:p>
        </w:tc>
        <w:tc>
          <w:tcPr/>
          <w:p>
            <w:pPr>
              <w:pStyle w:val="Compact"/>
              <w:jc w:val="left"/>
            </w:pPr>
            <w:r>
              <w:t xml:space="preserve">AWS</w:t>
            </w:r>
          </w:p>
        </w:tc>
        <w:tc>
          <w:tcPr/>
          <w:p>
            <w:pPr>
              <w:pStyle w:val="Compact"/>
              <w:jc w:val="left"/>
            </w:pPr>
            <w:r>
              <w:t xml:space="preserve">$350</w:t>
            </w:r>
          </w:p>
        </w:tc>
      </w:tr>
      <w:tr>
        <w:tc>
          <w:tcPr/>
          <w:p>
            <w:pPr>
              <w:pStyle w:val="Compact"/>
              <w:jc w:val="left"/>
            </w:pPr>
            <w:r>
              <w:t xml:space="preserve">Neo4j Aura</w:t>
            </w:r>
          </w:p>
        </w:tc>
        <w:tc>
          <w:tcPr/>
          <w:p>
            <w:pPr>
              <w:pStyle w:val="Compact"/>
              <w:jc w:val="left"/>
            </w:pPr>
            <w:r>
              <w:t xml:space="preserve">Neo4j Cloud</w:t>
            </w:r>
          </w:p>
        </w:tc>
        <w:tc>
          <w:tcPr/>
          <w:p>
            <w:pPr>
              <w:pStyle w:val="Compact"/>
              <w:jc w:val="left"/>
            </w:pPr>
            <w:r>
              <w:t xml:space="preserve">$300</w:t>
            </w:r>
          </w:p>
        </w:tc>
      </w:tr>
      <w:tr>
        <w:tc>
          <w:tcPr/>
          <w:p>
            <w:pPr>
              <w:pStyle w:val="Compact"/>
              <w:jc w:val="left"/>
            </w:pPr>
            <w:r>
              <w:t xml:space="preserve">S3 / MinIO</w:t>
            </w:r>
          </w:p>
        </w:tc>
        <w:tc>
          <w:tcPr/>
          <w:p>
            <w:pPr>
              <w:pStyle w:val="Compact"/>
              <w:jc w:val="left"/>
            </w:pPr>
            <w:r>
              <w:t xml:space="preserve">AWS</w:t>
            </w:r>
          </w:p>
        </w:tc>
        <w:tc>
          <w:tcPr/>
          <w:p>
            <w:pPr>
              <w:pStyle w:val="Compact"/>
              <w:jc w:val="left"/>
            </w:pPr>
            <w:r>
              <w:t xml:space="preserve">$150</w:t>
            </w:r>
          </w:p>
        </w:tc>
      </w:tr>
      <w:tr>
        <w:tc>
          <w:tcPr/>
          <w:p>
            <w:pPr>
              <w:pStyle w:val="Compact"/>
              <w:jc w:val="left"/>
            </w:pPr>
            <w:r>
              <w:t xml:space="preserve">GPU Inference (A100)</w:t>
            </w:r>
          </w:p>
        </w:tc>
        <w:tc>
          <w:tcPr/>
          <w:p>
            <w:pPr>
              <w:pStyle w:val="Compact"/>
              <w:jc w:val="left"/>
            </w:pPr>
            <w:r>
              <w:t xml:space="preserve">AWS/GCP</w:t>
            </w:r>
          </w:p>
        </w:tc>
        <w:tc>
          <w:tcPr/>
          <w:p>
            <w:pPr>
              <w:pStyle w:val="Compact"/>
              <w:jc w:val="left"/>
            </w:pPr>
            <w:r>
              <w:t xml:space="preserve">$5,000</w:t>
            </w:r>
          </w:p>
        </w:tc>
      </w:tr>
      <w:tr>
        <w:tc>
          <w:tcPr/>
          <w:p>
            <w:pPr>
              <w:pStyle w:val="Compact"/>
              <w:jc w:val="left"/>
            </w:pPr>
            <w:r>
              <w:rPr>
                <w:bCs/>
                <w:b/>
              </w:rPr>
              <w:t xml:space="preserve">المجموع</w:t>
            </w:r>
          </w:p>
        </w:tc>
        <w:tc>
          <w:tcPr/>
          <w:p>
            <w:pPr>
              <w:pStyle w:val="Compact"/>
            </w:pPr>
          </w:p>
        </w:tc>
        <w:tc>
          <w:tcPr/>
          <w:p>
            <w:pPr>
              <w:pStyle w:val="Compact"/>
              <w:jc w:val="left"/>
            </w:pPr>
            <w:r>
              <w:rPr>
                <w:bCs/>
                <w:b/>
              </w:rPr>
              <w:t xml:space="preserve">~$11,500/شهر</w:t>
            </w:r>
          </w:p>
        </w:tc>
      </w:tr>
    </w:tbl>
    <w:bookmarkEnd w:id="38"/>
    <w:bookmarkStart w:id="39" w:name="المكدس-التقني"/>
    <w:p>
      <w:pPr>
        <w:pStyle w:val="Heading3"/>
      </w:pPr>
      <w:r>
        <w:t xml:space="preserve">7.2 المكدس التقني</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المكون</w:t>
            </w:r>
          </w:p>
        </w:tc>
        <w:tc>
          <w:tcPr/>
          <w:p>
            <w:pPr>
              <w:pStyle w:val="Compact"/>
              <w:jc w:val="left"/>
            </w:pPr>
            <w:r>
              <w:t xml:space="preserve">التقنية</w:t>
            </w:r>
          </w:p>
        </w:tc>
      </w:tr>
      <w:tr>
        <w:tc>
          <w:tcPr/>
          <w:p>
            <w:pPr>
              <w:pStyle w:val="Compact"/>
              <w:jc w:val="left"/>
            </w:pPr>
            <w:r>
              <w:t xml:space="preserve">Backend</w:t>
            </w:r>
          </w:p>
        </w:tc>
        <w:tc>
          <w:tcPr/>
          <w:p>
            <w:pPr>
              <w:pStyle w:val="Compact"/>
              <w:jc w:val="left"/>
            </w:pPr>
            <w:r>
              <w:t xml:space="preserve">FastAPI + Python 3.12 + async SQLAlchemy</w:t>
            </w:r>
          </w:p>
        </w:tc>
      </w:tr>
      <w:tr>
        <w:tc>
          <w:tcPr/>
          <w:p>
            <w:pPr>
              <w:pStyle w:val="Compact"/>
              <w:jc w:val="left"/>
            </w:pPr>
            <w:r>
              <w:t xml:space="preserve">Mobile</w:t>
            </w:r>
          </w:p>
        </w:tc>
        <w:tc>
          <w:tcPr/>
          <w:p>
            <w:pPr>
              <w:pStyle w:val="Compact"/>
              <w:jc w:val="left"/>
            </w:pPr>
            <w:r>
              <w:t xml:space="preserve">Flutter 3.24+ + Riverpod 2.5 + Go Router 14+</w:t>
            </w:r>
          </w:p>
        </w:tc>
      </w:tr>
      <w:tr>
        <w:tc>
          <w:tcPr/>
          <w:p>
            <w:pPr>
              <w:pStyle w:val="Compact"/>
              <w:jc w:val="left"/>
            </w:pPr>
            <w:r>
              <w:t xml:space="preserve">AI</w:t>
            </w:r>
          </w:p>
        </w:tc>
        <w:tc>
          <w:tcPr/>
          <w:p>
            <w:pPr>
              <w:pStyle w:val="Compact"/>
              <w:jc w:val="left"/>
            </w:pPr>
            <w:r>
              <w:t xml:space="preserve">DeepSeek V4 (70%) + Gemini Flash-Lite (25%) + Claude (5%)</w:t>
            </w:r>
          </w:p>
        </w:tc>
      </w:tr>
      <w:tr>
        <w:tc>
          <w:tcPr/>
          <w:p>
            <w:pPr>
              <w:pStyle w:val="Compact"/>
              <w:jc w:val="left"/>
            </w:pPr>
            <w:r>
              <w:t xml:space="preserve">Database</w:t>
            </w:r>
          </w:p>
        </w:tc>
        <w:tc>
          <w:tcPr/>
          <w:p>
            <w:pPr>
              <w:pStyle w:val="Compact"/>
              <w:jc w:val="left"/>
            </w:pPr>
            <w:r>
              <w:t xml:space="preserve">PostgreSQL 16 (Multi-Tenant Schema)</w:t>
            </w:r>
          </w:p>
        </w:tc>
      </w:tr>
      <w:tr>
        <w:tc>
          <w:tcPr/>
          <w:p>
            <w:pPr>
              <w:pStyle w:val="Compact"/>
              <w:jc w:val="left"/>
            </w:pPr>
            <w:r>
              <w:t xml:space="preserve">Cache/Messaging</w:t>
            </w:r>
          </w:p>
        </w:tc>
        <w:tc>
          <w:tcPr/>
          <w:p>
            <w:pPr>
              <w:pStyle w:val="Compact"/>
              <w:jc w:val="left"/>
            </w:pPr>
            <w:r>
              <w:t xml:space="preserve">Redis (Pub/Sub + Streams + Cache)</w:t>
            </w:r>
          </w:p>
        </w:tc>
      </w:tr>
      <w:tr>
        <w:tc>
          <w:tcPr/>
          <w:p>
            <w:pPr>
              <w:pStyle w:val="Compact"/>
              <w:jc w:val="left"/>
            </w:pPr>
            <w:r>
              <w:t xml:space="preserve">Knowledge Graph</w:t>
            </w:r>
          </w:p>
        </w:tc>
        <w:tc>
          <w:tcPr/>
          <w:p>
            <w:pPr>
              <w:pStyle w:val="Compact"/>
              <w:jc w:val="left"/>
            </w:pPr>
            <w:r>
              <w:t xml:space="preserve">Neo4j AuraDB</w:t>
            </w:r>
          </w:p>
        </w:tc>
      </w:tr>
      <w:tr>
        <w:tc>
          <w:tcPr/>
          <w:p>
            <w:pPr>
              <w:pStyle w:val="Compact"/>
              <w:jc w:val="left"/>
            </w:pPr>
            <w:r>
              <w:t xml:space="preserve">Search</w:t>
            </w:r>
          </w:p>
        </w:tc>
        <w:tc>
          <w:tcPr/>
          <w:p>
            <w:pPr>
              <w:pStyle w:val="Compact"/>
              <w:jc w:val="left"/>
            </w:pPr>
            <w:r>
              <w:t xml:space="preserve">Elasticsearch</w:t>
            </w:r>
          </w:p>
        </w:tc>
      </w:tr>
      <w:tr>
        <w:tc>
          <w:tcPr/>
          <w:p>
            <w:pPr>
              <w:pStyle w:val="Compact"/>
              <w:jc w:val="left"/>
            </w:pPr>
            <w:r>
              <w:t xml:space="preserve">Storage</w:t>
            </w:r>
          </w:p>
        </w:tc>
        <w:tc>
          <w:tcPr/>
          <w:p>
            <w:pPr>
              <w:pStyle w:val="Compact"/>
              <w:jc w:val="left"/>
            </w:pPr>
            <w:r>
              <w:t xml:space="preserve">S3 + MinIO</w:t>
            </w:r>
          </w:p>
        </w:tc>
      </w:tr>
      <w:tr>
        <w:tc>
          <w:tcPr/>
          <w:p>
            <w:pPr>
              <w:pStyle w:val="Compact"/>
              <w:jc w:val="left"/>
            </w:pPr>
            <w:r>
              <w:t xml:space="preserve">Orchestration</w:t>
            </w:r>
          </w:p>
        </w:tc>
        <w:tc>
          <w:tcPr/>
          <w:p>
            <w:pPr>
              <w:pStyle w:val="Compact"/>
              <w:jc w:val="left"/>
            </w:pPr>
            <w:r>
              <w:t xml:space="preserve">LangGraph + Kubernetes</w:t>
            </w:r>
          </w:p>
        </w:tc>
      </w:tr>
      <w:tr>
        <w:tc>
          <w:tcPr/>
          <w:p>
            <w:pPr>
              <w:pStyle w:val="Compact"/>
              <w:jc w:val="left"/>
            </w:pPr>
            <w:r>
              <w:t xml:space="preserve">Dashboard</w:t>
            </w:r>
          </w:p>
        </w:tc>
        <w:tc>
          <w:tcPr/>
          <w:p>
            <w:pPr>
              <w:pStyle w:val="Compact"/>
              <w:jc w:val="left"/>
            </w:pPr>
            <w:r>
              <w:t xml:space="preserve">Next.js 14 + Tailwind CSS</w:t>
            </w:r>
          </w:p>
        </w:tc>
      </w:tr>
    </w:tbl>
    <w:bookmarkEnd w:id="39"/>
    <w:bookmarkStart w:id="40" w:name="تحسينات-ai-inference"/>
    <w:p>
      <w:pPr>
        <w:pStyle w:val="Heading3"/>
      </w:pPr>
      <w:r>
        <w:t xml:space="preserve">7.3 تحسينات AI Inference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التقنية</w:t>
            </w:r>
          </w:p>
        </w:tc>
        <w:tc>
          <w:tcPr/>
          <w:p>
            <w:pPr>
              <w:pStyle w:val="Compact"/>
              <w:jc w:val="left"/>
            </w:pPr>
            <w:r>
              <w:t xml:space="preserve">التوفير</w:t>
            </w:r>
          </w:p>
        </w:tc>
      </w:tr>
      <w:tr>
        <w:tc>
          <w:tcPr/>
          <w:p>
            <w:pPr>
              <w:pStyle w:val="Compact"/>
              <w:jc w:val="left"/>
            </w:pPr>
            <w:r>
              <w:t xml:space="preserve">Quantization INT8</w:t>
            </w:r>
          </w:p>
        </w:tc>
        <w:tc>
          <w:tcPr/>
          <w:p>
            <w:pPr>
              <w:pStyle w:val="Compact"/>
              <w:jc w:val="left"/>
            </w:pPr>
            <w:r>
              <w:t xml:space="preserve">4x Memory</w:t>
            </w:r>
          </w:p>
        </w:tc>
      </w:tr>
      <w:tr>
        <w:tc>
          <w:tcPr/>
          <w:p>
            <w:pPr>
              <w:pStyle w:val="Compact"/>
              <w:jc w:val="left"/>
            </w:pPr>
            <w:r>
              <w:t xml:space="preserve">PagedAttention (vLLM)</w:t>
            </w:r>
          </w:p>
        </w:tc>
        <w:tc>
          <w:tcPr/>
          <w:p>
            <w:pPr>
              <w:pStyle w:val="Compact"/>
              <w:jc w:val="left"/>
            </w:pPr>
            <w:r>
              <w:t xml:space="preserve">24x Memory</w:t>
            </w:r>
          </w:p>
        </w:tc>
      </w:tr>
      <w:tr>
        <w:tc>
          <w:tcPr/>
          <w:p>
            <w:pPr>
              <w:pStyle w:val="Compact"/>
              <w:jc w:val="left"/>
            </w:pPr>
            <w:r>
              <w:t xml:space="preserve">Speculative Decoding</w:t>
            </w:r>
          </w:p>
        </w:tc>
        <w:tc>
          <w:tcPr/>
          <w:p>
            <w:pPr>
              <w:pStyle w:val="Compact"/>
              <w:jc w:val="left"/>
            </w:pPr>
            <w:r>
              <w:t xml:space="preserve">2-3x Speed</w:t>
            </w:r>
          </w:p>
        </w:tc>
      </w:tr>
      <w:tr>
        <w:tc>
          <w:tcPr/>
          <w:p>
            <w:pPr>
              <w:pStyle w:val="Compact"/>
              <w:jc w:val="left"/>
            </w:pPr>
            <w:r>
              <w:t xml:space="preserve">Continuous Batching</w:t>
            </w:r>
          </w:p>
        </w:tc>
        <w:tc>
          <w:tcPr/>
          <w:p>
            <w:pPr>
              <w:pStyle w:val="Compact"/>
              <w:jc w:val="left"/>
            </w:pPr>
            <w:r>
              <w:t xml:space="preserve">3x GPU</w:t>
            </w:r>
          </w:p>
        </w:tc>
      </w:tr>
      <w:tr>
        <w:tc>
          <w:tcPr/>
          <w:p>
            <w:pPr>
              <w:pStyle w:val="Compact"/>
              <w:jc w:val="left"/>
            </w:pPr>
            <w:r>
              <w:t xml:space="preserve">SGLang Prefix Caching</w:t>
            </w:r>
          </w:p>
        </w:tc>
        <w:tc>
          <w:tcPr/>
          <w:p>
            <w:pPr>
              <w:pStyle w:val="Compact"/>
              <w:jc w:val="left"/>
            </w:pPr>
            <w:r>
              <w:t xml:space="preserve">80-90% Latency</w:t>
            </w:r>
          </w:p>
        </w:tc>
      </w:tr>
    </w:tbl>
    <w:p>
      <w:r>
        <w:pict>
          <v:rect style="width:0;height:1.5pt" o:hralign="center" o:hrstd="t" o:hr="t"/>
        </w:pict>
      </w:r>
    </w:p>
    <w:bookmarkEnd w:id="40"/>
    <w:bookmarkEnd w:id="41"/>
    <w:bookmarkStart w:id="45" w:name="الأسواق-المستهدفة-15-دولة"/>
    <w:p>
      <w:pPr>
        <w:pStyle w:val="Heading2"/>
      </w:pPr>
      <w:r>
        <w:t xml:space="preserve">8. الأسواق المستهدفة — 15 دولة</w:t>
      </w:r>
    </w:p>
    <w:bookmarkStart w:id="42" w:name="المرحلة-الأولى-إطلاق"/>
    <w:p>
      <w:pPr>
        <w:pStyle w:val="Heading3"/>
      </w:pPr>
      <w:r>
        <w:t xml:space="preserve">المرحلة الأولى (إطلاق)</w:t>
      </w:r>
    </w:p>
    <w:p>
      <w:pPr>
        <w:numPr>
          <w:ilvl w:val="0"/>
          <w:numId w:val="1004"/>
        </w:numPr>
        <w:pStyle w:val="Compact"/>
      </w:pPr>
      <w:r>
        <w:rPr>
          <w:bCs/>
          <w:b/>
        </w:rPr>
        <w:t xml:space="preserve">الكويت</w:t>
      </w:r>
      <w:r>
        <w:t xml:space="preserve"> </w:t>
      </w:r>
      <w:r>
        <w:t xml:space="preserve">(سوق رئيسي — أعلى دخل فردي)</w:t>
      </w:r>
    </w:p>
    <w:p>
      <w:pPr>
        <w:numPr>
          <w:ilvl w:val="0"/>
          <w:numId w:val="1004"/>
        </w:numPr>
        <w:pStyle w:val="Compact"/>
      </w:pPr>
      <w:r>
        <w:rPr>
          <w:bCs/>
          <w:b/>
        </w:rPr>
        <w:t xml:space="preserve">الأردن</w:t>
      </w:r>
      <w:r>
        <w:t xml:space="preserve"> </w:t>
      </w:r>
      <w:r>
        <w:t xml:space="preserve">(50% خصم — تكلفة تشغيلية أقل)</w:t>
      </w:r>
    </w:p>
    <w:bookmarkEnd w:id="42"/>
    <w:bookmarkStart w:id="43" w:name="المرحلة-الثانية-3-6-أشهر"/>
    <w:p>
      <w:pPr>
        <w:pStyle w:val="Heading3"/>
      </w:pPr>
      <w:r>
        <w:t xml:space="preserve">المرحلة الثانية (3-6 أشهر)</w:t>
      </w:r>
    </w:p>
    <w:p>
      <w:pPr>
        <w:numPr>
          <w:ilvl w:val="0"/>
          <w:numId w:val="1005"/>
        </w:numPr>
        <w:pStyle w:val="Compact"/>
      </w:pPr>
      <w:r>
        <w:t xml:space="preserve">السعودية, الإمارات, قطر, البحرين, عمان</w:t>
      </w:r>
    </w:p>
    <w:bookmarkEnd w:id="43"/>
    <w:bookmarkStart w:id="44" w:name="المرحلة-الثالثة-6-12-شهر"/>
    <w:p>
      <w:pPr>
        <w:pStyle w:val="Heading3"/>
      </w:pPr>
      <w:r>
        <w:t xml:space="preserve">المرحلة الثالثة (6-12 شهر)</w:t>
      </w:r>
    </w:p>
    <w:p>
      <w:pPr>
        <w:numPr>
          <w:ilvl w:val="0"/>
          <w:numId w:val="1006"/>
        </w:numPr>
        <w:pStyle w:val="Compact"/>
      </w:pPr>
      <w:r>
        <w:t xml:space="preserve">مصر, العراق, لبنان, اليمن, السودان, المغرب, الجزائر, تونس</w:t>
      </w:r>
    </w:p>
    <w:p>
      <w:r>
        <w:pict>
          <v:rect style="width:0;height:1.5pt" o:hralign="center" o:hrstd="t" o:hr="t"/>
        </w:pict>
      </w:r>
    </w:p>
    <w:bookmarkEnd w:id="44"/>
    <w:bookmarkEnd w:id="45"/>
    <w:bookmarkStart w:id="49" w:name="الامتثال-والأمان"/>
    <w:p>
      <w:pPr>
        <w:pStyle w:val="Heading2"/>
      </w:pPr>
      <w:r>
        <w:t xml:space="preserve">9. الامتثال والأمان</w:t>
      </w:r>
    </w:p>
    <w:bookmarkStart w:id="46" w:name="الامتثال-الإسلامي"/>
    <w:p>
      <w:pPr>
        <w:pStyle w:val="Heading3"/>
      </w:pPr>
      <w:r>
        <w:t xml:space="preserve">9.1 الامتثال الإسلامي</w:t>
      </w:r>
    </w:p>
    <w:p>
      <w:pPr>
        <w:numPr>
          <w:ilvl w:val="0"/>
          <w:numId w:val="1007"/>
        </w:numPr>
        <w:pStyle w:val="Compact"/>
      </w:pPr>
      <w:r>
        <w:t xml:space="preserve">Islamic Validator Agent كـ Middleware في كل طبقة</w:t>
      </w:r>
    </w:p>
    <w:p>
      <w:pPr>
        <w:numPr>
          <w:ilvl w:val="0"/>
          <w:numId w:val="1007"/>
        </w:numPr>
        <w:pStyle w:val="Compact"/>
      </w:pPr>
      <w:r>
        <w:t xml:space="preserve">فلتر</w:t>
      </w:r>
      <w:r>
        <w:t xml:space="preserve"> </w:t>
      </w:r>
      <w:r>
        <w:t xml:space="preserve">“</w:t>
      </w:r>
      <w:r>
        <w:t xml:space="preserve">حلال فقط</w:t>
      </w:r>
      <w:r>
        <w:t xml:space="preserve">”</w:t>
      </w:r>
      <w:r>
        <w:t xml:space="preserve"> </w:t>
      </w:r>
      <w:r>
        <w:t xml:space="preserve">مفعل تلقائياً (95%+ سيرونه فقط)</w:t>
      </w:r>
    </w:p>
    <w:p>
      <w:pPr>
        <w:numPr>
          <w:ilvl w:val="0"/>
          <w:numId w:val="1007"/>
        </w:numPr>
        <w:pStyle w:val="Compact"/>
      </w:pPr>
      <w:r>
        <w:t xml:space="preserve">لا فوائد تأخير (Riba) — توقيف تدريجي بدلاً من غرامات</w:t>
      </w:r>
    </w:p>
    <w:p>
      <w:pPr>
        <w:numPr>
          <w:ilvl w:val="0"/>
          <w:numId w:val="1007"/>
        </w:numPr>
        <w:pStyle w:val="Compact"/>
      </w:pPr>
      <w:r>
        <w:t xml:space="preserve">Cross-Border بمرابحة (سعر ثابت + جاسم تتحمل الجمارك)</w:t>
      </w:r>
    </w:p>
    <w:bookmarkEnd w:id="46"/>
    <w:bookmarkStart w:id="47" w:name="أمان-الدفع"/>
    <w:p>
      <w:pPr>
        <w:pStyle w:val="Heading3"/>
      </w:pPr>
      <w:r>
        <w:t xml:space="preserve">9.2 أمان الدفع</w:t>
      </w:r>
    </w:p>
    <w:p>
      <w:pPr>
        <w:numPr>
          <w:ilvl w:val="0"/>
          <w:numId w:val="1008"/>
        </w:numPr>
        <w:pStyle w:val="Compact"/>
      </w:pPr>
      <w:r>
        <w:t xml:space="preserve">لا تخزين لبيانات البطاقات أبداً</w:t>
      </w:r>
    </w:p>
    <w:p>
      <w:pPr>
        <w:numPr>
          <w:ilvl w:val="0"/>
          <w:numId w:val="1008"/>
        </w:numPr>
        <w:pStyle w:val="Compact"/>
      </w:pPr>
      <w:r>
        <w:t xml:space="preserve">In-App Browser معزول (incognito)</w:t>
      </w:r>
    </w:p>
    <w:p>
      <w:pPr>
        <w:numPr>
          <w:ilvl w:val="0"/>
          <w:numId w:val="1008"/>
        </w:numPr>
        <w:pStyle w:val="Compact"/>
      </w:pPr>
      <w:r>
        <w:t xml:space="preserve">Tokenization عبر Tap Payments</w:t>
      </w:r>
    </w:p>
    <w:p>
      <w:pPr>
        <w:numPr>
          <w:ilvl w:val="0"/>
          <w:numId w:val="1008"/>
        </w:numPr>
        <w:pStyle w:val="Compact"/>
      </w:pPr>
      <w:r>
        <w:t xml:space="preserve">KYC متدرج: OTP → AI Vision + OCR → سجل تجاري + IBAN</w:t>
      </w:r>
    </w:p>
    <w:bookmarkEnd w:id="47"/>
    <w:bookmarkStart w:id="48" w:name="عزل-الأسواق"/>
    <w:p>
      <w:pPr>
        <w:pStyle w:val="Heading3"/>
      </w:pPr>
      <w:r>
        <w:t xml:space="preserve">9.3 عزل الأسواق</w:t>
      </w:r>
    </w:p>
    <w:p>
      <w:pPr>
        <w:numPr>
          <w:ilvl w:val="0"/>
          <w:numId w:val="1009"/>
        </w:numPr>
        <w:pStyle w:val="Compact"/>
      </w:pPr>
      <w:r>
        <w:t xml:space="preserve">التاجر يبيع B2C في بلده فقط</w:t>
      </w:r>
    </w:p>
    <w:p>
      <w:pPr>
        <w:numPr>
          <w:ilvl w:val="0"/>
          <w:numId w:val="1009"/>
        </w:numPr>
        <w:pStyle w:val="Compact"/>
      </w:pPr>
      <w:r>
        <w:t xml:space="preserve">المورد فقط مسموح بالـ Cross-Border B2B</w:t>
      </w:r>
    </w:p>
    <w:p>
      <w:pPr>
        <w:numPr>
          <w:ilvl w:val="0"/>
          <w:numId w:val="1009"/>
        </w:numPr>
        <w:pStyle w:val="Compact"/>
      </w:pPr>
      <w:r>
        <w:t xml:space="preserve">عزل على مستوى JSON وDB (hidden_for_consumer)</w:t>
      </w:r>
    </w:p>
    <w:p>
      <w:r>
        <w:pict>
          <v:rect style="width:0;height:1.5pt" o:hralign="center" o:hrstd="t" o:hr="t"/>
        </w:pict>
      </w:r>
    </w:p>
    <w:bookmarkEnd w:id="48"/>
    <w:bookmarkEnd w:id="49"/>
    <w:bookmarkStart w:id="58" w:name="X55868dabd57b4845f0d99342872568636bd4489"/>
    <w:p>
      <w:pPr>
        <w:pStyle w:val="Heading2"/>
      </w:pPr>
      <w:r>
        <w:t xml:space="preserve">10. السيناريوهات الرئيسية (المجموعة من جميع الملفات)</w:t>
      </w:r>
    </w:p>
    <w:bookmarkStart w:id="50" w:name="b2c-المستهلك"/>
    <w:p>
      <w:pPr>
        <w:pStyle w:val="Heading3"/>
      </w:pPr>
      <w:r>
        <w:t xml:space="preserve">10.1 B2C — المستهلك</w:t>
      </w:r>
    </w:p>
    <w:p>
      <w:pPr>
        <w:numPr>
          <w:ilvl w:val="0"/>
          <w:numId w:val="1010"/>
        </w:numPr>
        <w:pStyle w:val="Compact"/>
      </w:pPr>
      <w:r>
        <w:rPr>
          <w:bCs/>
          <w:b/>
        </w:rPr>
        <w:t xml:space="preserve">فاطمة تطلب كبسة</w:t>
      </w:r>
      <w:r>
        <w:t xml:space="preserve"> </w:t>
      </w:r>
      <w:r>
        <w:t xml:space="preserve">— نية ← بحث ← ProductBubble ← بصمة ← Escrow ← تتبع ← تقييم</w:t>
      </w:r>
    </w:p>
    <w:p>
      <w:pPr>
        <w:numPr>
          <w:ilvl w:val="0"/>
          <w:numId w:val="1010"/>
        </w:numPr>
        <w:pStyle w:val="Compact"/>
      </w:pPr>
      <w:r>
        <w:rPr>
          <w:bCs/>
          <w:b/>
        </w:rPr>
        <w:t xml:space="preserve">مستهلك يطلب برياني</w:t>
      </w:r>
      <w:r>
        <w:t xml:space="preserve"> </w:t>
      </w:r>
      <w:r>
        <w:t xml:space="preserve">— نفس التدفق مع Smart Recommendations</w:t>
      </w:r>
    </w:p>
    <w:p>
      <w:pPr>
        <w:numPr>
          <w:ilvl w:val="0"/>
          <w:numId w:val="1010"/>
        </w:numPr>
        <w:pStyle w:val="Compact"/>
      </w:pPr>
      <w:r>
        <w:rPr>
          <w:bCs/>
          <w:b/>
        </w:rPr>
        <w:t xml:space="preserve">Camera Search</w:t>
      </w:r>
      <w:r>
        <w:t xml:space="preserve"> </w:t>
      </w:r>
      <w:r>
        <w:t xml:space="preserve">— تصوير منتج ← AI Vision ← 5 موردين + أسعار</w:t>
      </w:r>
    </w:p>
    <w:p>
      <w:pPr>
        <w:numPr>
          <w:ilvl w:val="0"/>
          <w:numId w:val="1010"/>
        </w:numPr>
        <w:pStyle w:val="Compact"/>
      </w:pPr>
      <w:r>
        <w:rPr>
          <w:bCs/>
          <w:b/>
        </w:rPr>
        <w:t xml:space="preserve">حجز خدمة (صالون)</w:t>
      </w:r>
      <w:r>
        <w:t xml:space="preserve"> </w:t>
      </w:r>
      <w:r>
        <w:t xml:space="preserve">— BookingBubble ← تأكيد بصمة ← تذكير</w:t>
      </w:r>
    </w:p>
    <w:bookmarkEnd w:id="50"/>
    <w:bookmarkStart w:id="51" w:name="b2b-التاجر-والمورد"/>
    <w:p>
      <w:pPr>
        <w:pStyle w:val="Heading3"/>
      </w:pPr>
      <w:r>
        <w:t xml:space="preserve">10.2 B2B — التاجر والمورد</w:t>
      </w:r>
    </w:p>
    <w:p>
      <w:pPr>
        <w:numPr>
          <w:ilvl w:val="0"/>
          <w:numId w:val="1011"/>
        </w:numPr>
        <w:pStyle w:val="Compact"/>
      </w:pPr>
      <w:r>
        <w:rPr>
          <w:bCs/>
          <w:b/>
        </w:rPr>
        <w:t xml:space="preserve">محمد يسجل مطعمه</w:t>
      </w:r>
      <w:r>
        <w:t xml:space="preserve"> </w:t>
      </w:r>
      <w:r>
        <w:t xml:space="preserve">— KYC ← AI Vision ← 3 طلبات مجانية ← أول طلب</w:t>
      </w:r>
    </w:p>
    <w:p>
      <w:pPr>
        <w:numPr>
          <w:ilvl w:val="0"/>
          <w:numId w:val="1011"/>
        </w:numPr>
        <w:pStyle w:val="Compact"/>
      </w:pPr>
      <w:r>
        <w:rPr>
          <w:bCs/>
          <w:b/>
        </w:rPr>
        <w:t xml:space="preserve">خالد يبيع أرز B2B</w:t>
      </w:r>
      <w:r>
        <w:t xml:space="preserve"> </w:t>
      </w:r>
      <w:r>
        <w:t xml:space="preserve">— CrossBorder ← Haggle ← InvoiceBubble ← بصمة</w:t>
      </w:r>
    </w:p>
    <w:p>
      <w:pPr>
        <w:numPr>
          <w:ilvl w:val="0"/>
          <w:numId w:val="1011"/>
        </w:numPr>
        <w:pStyle w:val="Compact"/>
      </w:pPr>
      <w:r>
        <w:rPr>
          <w:bCs/>
          <w:b/>
        </w:rPr>
        <w:t xml:space="preserve">التفاوذ على 50 شاشة</w:t>
      </w:r>
      <w:r>
        <w:t xml:space="preserve"> </w:t>
      </w:r>
      <w:r>
        <w:t xml:space="preserve">— 3 موردين ← Haggle Agent ← أفضل عرض ← صفقة</w:t>
      </w:r>
    </w:p>
    <w:p>
      <w:pPr>
        <w:numPr>
          <w:ilvl w:val="0"/>
          <w:numId w:val="1011"/>
        </w:numPr>
        <w:pStyle w:val="Compact"/>
      </w:pPr>
      <w:r>
        <w:rPr>
          <w:bCs/>
          <w:b/>
        </w:rPr>
        <w:t xml:space="preserve">فاتورة B2B</w:t>
      </w:r>
      <w:r>
        <w:t xml:space="preserve"> </w:t>
      </w:r>
      <w:r>
        <w:t xml:space="preserve">—</w:t>
      </w:r>
      <w:r>
        <w:t xml:space="preserve"> </w:t>
      </w:r>
      <w:r>
        <w:t xml:space="preserve">“</w:t>
      </w:r>
      <w:r>
        <w:t xml:space="preserve">اطبع فاتورة #2345</w:t>
      </w:r>
      <w:r>
        <w:t xml:space="preserve">”</w:t>
      </w:r>
      <w:r>
        <w:t xml:space="preserve"> </w:t>
      </w:r>
      <w:r>
        <w:t xml:space="preserve">← PDF + QR + VAT</w:t>
      </w:r>
    </w:p>
    <w:bookmarkEnd w:id="51"/>
    <w:bookmarkStart w:id="52" w:name="sba-الخدمات"/>
    <w:p>
      <w:pPr>
        <w:pStyle w:val="Heading3"/>
      </w:pPr>
      <w:r>
        <w:t xml:space="preserve">10.3 SBA — الخدمات</w:t>
      </w:r>
    </w:p>
    <w:p>
      <w:pPr>
        <w:numPr>
          <w:ilvl w:val="0"/>
          <w:numId w:val="1012"/>
        </w:numPr>
        <w:pStyle w:val="Compact"/>
      </w:pPr>
      <w:r>
        <w:rPr>
          <w:bCs/>
          <w:b/>
        </w:rPr>
        <w:t xml:space="preserve">شركة تنظيف</w:t>
      </w:r>
      <w:r>
        <w:t xml:space="preserve"> </w:t>
      </w:r>
      <w:r>
        <w:t xml:space="preserve">— Service Modeler ← حجز + تسعير + أسطول</w:t>
      </w:r>
    </w:p>
    <w:p>
      <w:pPr>
        <w:numPr>
          <w:ilvl w:val="0"/>
          <w:numId w:val="1012"/>
        </w:numPr>
        <w:pStyle w:val="Compact"/>
      </w:pPr>
      <w:r>
        <w:rPr>
          <w:bCs/>
          <w:b/>
        </w:rPr>
        <w:t xml:space="preserve">تتبع شحنة</w:t>
      </w:r>
      <w:r>
        <w:t xml:space="preserve"> </w:t>
      </w:r>
      <w:r>
        <w:t xml:space="preserve">—</w:t>
      </w:r>
      <w:r>
        <w:t xml:space="preserve"> </w:t>
      </w:r>
      <w:r>
        <w:t xml:space="preserve">“</w:t>
      </w:r>
      <w:r>
        <w:t xml:space="preserve">وين طلبي؟</w:t>
      </w:r>
      <w:r>
        <w:t xml:space="preserve">”</w:t>
      </w:r>
      <w:r>
        <w:t xml:space="preserve"> </w:t>
      </w:r>
      <w:r>
        <w:t xml:space="preserve">← خريطة حية + وقت وصول</w:t>
      </w:r>
    </w:p>
    <w:bookmarkEnd w:id="52"/>
    <w:bookmarkStart w:id="53" w:name="gen-saas-بناء-أنظمة"/>
    <w:p>
      <w:pPr>
        <w:pStyle w:val="Heading3"/>
      </w:pPr>
      <w:r>
        <w:t xml:space="preserve">10.4 Gen-SaaS — بناء أنظمة</w:t>
      </w:r>
    </w:p>
    <w:p>
      <w:pPr>
        <w:numPr>
          <w:ilvl w:val="0"/>
          <w:numId w:val="1013"/>
        </w:numPr>
        <w:pStyle w:val="Compact"/>
      </w:pPr>
      <w:r>
        <w:rPr>
          <w:bCs/>
          <w:b/>
        </w:rPr>
        <w:t xml:space="preserve">نورة تبني صالون</w:t>
      </w:r>
      <w:r>
        <w:t xml:space="preserve"> </w:t>
      </w:r>
      <w:r>
        <w:t xml:space="preserve">— salon_template_v3 ← 4 أسئلة ← DB معزول ← نظام جاهز</w:t>
      </w:r>
    </w:p>
    <w:p>
      <w:pPr>
        <w:numPr>
          <w:ilvl w:val="0"/>
          <w:numId w:val="1013"/>
        </w:numPr>
        <w:pStyle w:val="Compact"/>
      </w:pPr>
      <w:r>
        <w:rPr>
          <w:bCs/>
          <w:b/>
        </w:rPr>
        <w:t xml:space="preserve">نظام صيانة</w:t>
      </w:r>
      <w:r>
        <w:t xml:space="preserve"> </w:t>
      </w:r>
      <w:r>
        <w:t xml:space="preserve">— maintenance_template_v3 ← سير عمل ← 30 ثانية</w:t>
      </w:r>
    </w:p>
    <w:bookmarkEnd w:id="53"/>
    <w:bookmarkStart w:id="54" w:name="gen-aggregator-منصات-تجميع"/>
    <w:p>
      <w:pPr>
        <w:pStyle w:val="Heading3"/>
      </w:pPr>
      <w:r>
        <w:t xml:space="preserve">10.5 Gen-Aggregator — منصات تجميع</w:t>
      </w:r>
    </w:p>
    <w:p>
      <w:pPr>
        <w:numPr>
          <w:ilvl w:val="0"/>
          <w:numId w:val="1014"/>
        </w:numPr>
        <w:pStyle w:val="Compact"/>
      </w:pPr>
      <w:r>
        <w:rPr>
          <w:bCs/>
          <w:b/>
        </w:rPr>
        <w:t xml:space="preserve">بو سالم يبني</w:t>
      </w:r>
      <w:r>
        <w:rPr>
          <w:bCs/>
          <w:b/>
        </w:rPr>
        <w:t xml:space="preserve"> </w:t>
      </w:r>
      <w:r>
        <w:rPr>
          <w:bCs/>
          <w:b/>
        </w:rPr>
        <w:t xml:space="preserve">“</w:t>
      </w:r>
      <w:r>
        <w:rPr>
          <w:bCs/>
          <w:b/>
        </w:rPr>
        <w:t xml:space="preserve">كويت فكس</w:t>
      </w:r>
      <w:r>
        <w:rPr>
          <w:bCs/>
          <w:b/>
        </w:rPr>
        <w:t xml:space="preserve">”</w:t>
      </w:r>
      <w:r>
        <w:t xml:space="preserve"> </w:t>
      </w:r>
      <w:r>
        <w:t xml:space="preserve">— منصة صيانة ← مزودين ← عمولات تلقائية</w:t>
      </w:r>
    </w:p>
    <w:p>
      <w:pPr>
        <w:numPr>
          <w:ilvl w:val="0"/>
          <w:numId w:val="1014"/>
        </w:numPr>
        <w:pStyle w:val="Compact"/>
      </w:pPr>
      <w:r>
        <w:rPr>
          <w:bCs/>
          <w:b/>
        </w:rPr>
        <w:t xml:space="preserve">منصة حرف يدوية</w:t>
      </w:r>
      <w:r>
        <w:t xml:space="preserve"> </w:t>
      </w:r>
      <w:r>
        <w:t xml:space="preserve">— مكونات جاهزة 70% + مخصص 30% ← Sandbox 7 أيام</w:t>
      </w:r>
    </w:p>
    <w:bookmarkEnd w:id="54"/>
    <w:bookmarkStart w:id="55" w:name="smart-connect-ربط-الأنظمة"/>
    <w:p>
      <w:pPr>
        <w:pStyle w:val="Heading3"/>
      </w:pPr>
      <w:r>
        <w:t xml:space="preserve">10.6 Smart Connect — ربط الأنظمة</w:t>
      </w:r>
    </w:p>
    <w:p>
      <w:pPr>
        <w:numPr>
          <w:ilvl w:val="0"/>
          <w:numId w:val="1015"/>
        </w:numPr>
        <w:pStyle w:val="Compact"/>
      </w:pPr>
      <w:r>
        <w:rPr>
          <w:bCs/>
          <w:b/>
        </w:rPr>
        <w:t xml:space="preserve">محمد يربط Toast POS</w:t>
      </w:r>
      <w:r>
        <w:t xml:space="preserve"> </w:t>
      </w:r>
      <w:r>
        <w:t xml:space="preserve">— API Key ← LAM يقرأ API ← أوامر صوتية</w:t>
      </w:r>
    </w:p>
    <w:p>
      <w:pPr>
        <w:numPr>
          <w:ilvl w:val="0"/>
          <w:numId w:val="1015"/>
        </w:numPr>
        <w:pStyle w:val="Compact"/>
      </w:pPr>
      <w:r>
        <w:rPr>
          <w:bCs/>
          <w:b/>
        </w:rPr>
        <w:t xml:space="preserve">سارة تربط موقعها</w:t>
      </w:r>
      <w:r>
        <w:t xml:space="preserve"> </w:t>
      </w:r>
      <w:r>
        <w:t xml:space="preserve">— Widget Code ← حجوزات ← WebhookBubble</w:t>
      </w:r>
    </w:p>
    <w:p>
      <w:pPr>
        <w:numPr>
          <w:ilvl w:val="0"/>
          <w:numId w:val="1015"/>
        </w:numPr>
        <w:pStyle w:val="Compact"/>
      </w:pPr>
      <w:r>
        <w:rPr>
          <w:bCs/>
          <w:b/>
        </w:rPr>
        <w:t xml:space="preserve">فهد يربط SAP+موقع+Fleet</w:t>
      </w:r>
      <w:r>
        <w:t xml:space="preserve"> </w:t>
      </w:r>
      <w:r>
        <w:t xml:space="preserve">— MultiConnect ← كل شيء متزامن</w:t>
      </w:r>
    </w:p>
    <w:bookmarkEnd w:id="55"/>
    <w:bookmarkStart w:id="56" w:name="fleet-as-a-service"/>
    <w:p>
      <w:pPr>
        <w:pStyle w:val="Heading3"/>
      </w:pPr>
      <w:r>
        <w:t xml:space="preserve">10.7 Fleet-as-a-Service</w:t>
      </w:r>
    </w:p>
    <w:p>
      <w:pPr>
        <w:numPr>
          <w:ilvl w:val="0"/>
          <w:numId w:val="1016"/>
        </w:numPr>
        <w:pStyle w:val="Compact"/>
      </w:pPr>
      <w:r>
        <w:rPr>
          <w:bCs/>
          <w:b/>
        </w:rPr>
        <w:t xml:space="preserve">عبود و15 سائق</w:t>
      </w:r>
      <w:r>
        <w:t xml:space="preserve"> </w:t>
      </w:r>
      <w:r>
        <w:t xml:space="preserve">—</w:t>
      </w:r>
      <w:r>
        <w:t xml:space="preserve"> </w:t>
      </w:r>
      <w:r>
        <w:t xml:space="preserve">“</w:t>
      </w:r>
      <w:r>
        <w:t xml:space="preserve">وصلني</w:t>
      </w:r>
      <w:r>
        <w:t xml:space="preserve">”</w:t>
      </w:r>
      <w:r>
        <w:t xml:space="preserve"> </w:t>
      </w:r>
      <w:r>
        <w:t xml:space="preserve">← 6 وكلاء ← منصة كاملة ← 10 دقائق</w:t>
      </w:r>
    </w:p>
    <w:bookmarkEnd w:id="56"/>
    <w:bookmarkStart w:id="57" w:name="creative-examples-v8"/>
    <w:p>
      <w:pPr>
        <w:pStyle w:val="Heading3"/>
      </w:pPr>
      <w:r>
        <w:t xml:space="preserve">10.8 Creative Examples (V8)</w:t>
      </w:r>
    </w:p>
    <w:p>
      <w:pPr>
        <w:numPr>
          <w:ilvl w:val="0"/>
          <w:numId w:val="1017"/>
        </w:numPr>
        <w:pStyle w:val="Compact"/>
      </w:pPr>
      <w:r>
        <w:rPr>
          <w:bCs/>
          <w:b/>
        </w:rPr>
        <w:t xml:space="preserve">عمر يصبح تاجر جملة</w:t>
      </w:r>
      <w:r>
        <w:t xml:space="preserve"> </w:t>
      </w:r>
      <w:r>
        <w:t xml:space="preserve">— 3 أيام من البحث إلى أول صفقة</w:t>
      </w:r>
    </w:p>
    <w:p>
      <w:pPr>
        <w:numPr>
          <w:ilvl w:val="0"/>
          <w:numId w:val="1017"/>
        </w:numPr>
        <w:pStyle w:val="Compact"/>
      </w:pPr>
      <w:r>
        <w:rPr>
          <w:bCs/>
          <w:b/>
        </w:rPr>
        <w:t xml:space="preserve">ليلى تطلق علامة موضة</w:t>
      </w:r>
      <w:r>
        <w:t xml:space="preserve"> </w:t>
      </w:r>
      <w:r>
        <w:t xml:space="preserve">— مكتبة إلكترونية ← 10 منتجات ← أول طلب</w:t>
      </w:r>
    </w:p>
    <w:p>
      <w:pPr>
        <w:numPr>
          <w:ilvl w:val="0"/>
          <w:numId w:val="1017"/>
        </w:numPr>
        <w:pStyle w:val="Compact"/>
      </w:pPr>
      <w:r>
        <w:rPr>
          <w:bCs/>
          <w:b/>
        </w:rPr>
        <w:t xml:space="preserve">يوسف يبني منصة عقارات</w:t>
      </w:r>
      <w:r>
        <w:t xml:space="preserve"> </w:t>
      </w:r>
      <w:r>
        <w:t xml:space="preserve">— Gen-Aggregator ← مكتبة متغيرة ← Sandbox</w:t>
      </w:r>
    </w:p>
    <w:p>
      <w:r>
        <w:pict>
          <v:rect style="width:0;height:1.5pt" o:hralign="center" o:hrstd="t" o:hr="t"/>
        </w:pict>
      </w:r>
    </w:p>
    <w:bookmarkEnd w:id="57"/>
    <w:bookmarkEnd w:id="58"/>
    <w:bookmarkStart w:id="61" w:name="استراتيجية-التكلفة-المنخفضة"/>
    <w:p>
      <w:pPr>
        <w:pStyle w:val="Heading2"/>
      </w:pPr>
      <w:r>
        <w:t xml:space="preserve">11. استراتيجية التكلفة المنخفضة</w:t>
      </w:r>
    </w:p>
    <w:bookmarkStart w:id="59" w:name="أهداف-zero-operating-cost"/>
    <w:p>
      <w:pPr>
        <w:pStyle w:val="Heading3"/>
      </w:pPr>
      <w:r>
        <w:t xml:space="preserve">11.1 أهداف</w:t>
      </w:r>
      <w:r>
        <w:t xml:space="preserve"> </w:t>
      </w:r>
      <w:r>
        <w:t xml:space="preserve">“</w:t>
      </w:r>
      <w:r>
        <w:t xml:space="preserve">Zero Operating Cost</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البند</w:t>
            </w:r>
          </w:p>
        </w:tc>
        <w:tc>
          <w:tcPr/>
          <w:p>
            <w:pPr>
              <w:pStyle w:val="Compact"/>
              <w:jc w:val="left"/>
            </w:pPr>
            <w:r>
              <w:t xml:space="preserve">التوفير</w:t>
            </w:r>
          </w:p>
        </w:tc>
      </w:tr>
      <w:tr>
        <w:tc>
          <w:tcPr/>
          <w:p>
            <w:pPr>
              <w:pStyle w:val="Compact"/>
              <w:jc w:val="left"/>
            </w:pPr>
            <w:r>
              <w:t xml:space="preserve">STT محلي (Whisper Tiny Edge)</w:t>
            </w:r>
          </w:p>
        </w:tc>
        <w:tc>
          <w:tcPr/>
          <w:p>
            <w:pPr>
              <w:pStyle w:val="Compact"/>
              <w:jc w:val="left"/>
            </w:pPr>
            <w:r>
              <w:t xml:space="preserve">$4,800/شهر → $0</w:t>
            </w:r>
          </w:p>
        </w:tc>
      </w:tr>
      <w:tr>
        <w:tc>
          <w:tcPr/>
          <w:p>
            <w:pPr>
              <w:pStyle w:val="Compact"/>
              <w:jc w:val="left"/>
            </w:pPr>
            <w:r>
              <w:t xml:space="preserve">LLM محلي (DeepSeek V4)</w:t>
            </w:r>
          </w:p>
        </w:tc>
        <w:tc>
          <w:tcPr/>
          <w:p>
            <w:pPr>
              <w:pStyle w:val="Compact"/>
              <w:jc w:val="left"/>
            </w:pPr>
            <w:r>
              <w:t xml:space="preserve">$30,000/شهر → ~$5,000</w:t>
            </w:r>
          </w:p>
        </w:tc>
      </w:tr>
      <w:tr>
        <w:tc>
          <w:tcPr/>
          <w:p>
            <w:pPr>
              <w:pStyle w:val="Compact"/>
              <w:jc w:val="left"/>
            </w:pPr>
            <w:r>
              <w:t xml:space="preserve">Schema Isolation</w:t>
            </w:r>
          </w:p>
        </w:tc>
        <w:tc>
          <w:tcPr/>
          <w:p>
            <w:pPr>
              <w:pStyle w:val="Compact"/>
              <w:jc w:val="left"/>
            </w:pPr>
            <w:r>
              <w:t xml:space="preserve">بدل DB منفصلة</w:t>
            </w:r>
          </w:p>
        </w:tc>
      </w:tr>
      <w:tr>
        <w:tc>
          <w:tcPr/>
          <w:p>
            <w:pPr>
              <w:pStyle w:val="Compact"/>
              <w:jc w:val="left"/>
            </w:pPr>
            <w:r>
              <w:t xml:space="preserve">Kubernetes HPA</w:t>
            </w:r>
          </w:p>
        </w:tc>
        <w:tc>
          <w:tcPr/>
          <w:p>
            <w:pPr>
              <w:pStyle w:val="Compact"/>
              <w:jc w:val="left"/>
            </w:pPr>
            <w:r>
              <w:t xml:space="preserve">توسع تلقائي حسب الطلب</w:t>
            </w:r>
          </w:p>
        </w:tc>
      </w:tr>
      <w:tr>
        <w:tc>
          <w:tcPr/>
          <w:p>
            <w:pPr>
              <w:pStyle w:val="Compact"/>
              <w:jc w:val="left"/>
            </w:pPr>
            <w:r>
              <w:t xml:space="preserve">Prompt Caching</w:t>
            </w:r>
          </w:p>
        </w:tc>
        <w:tc>
          <w:tcPr/>
          <w:p>
            <w:pPr>
              <w:pStyle w:val="Compact"/>
              <w:jc w:val="left"/>
            </w:pPr>
            <w:r>
              <w:t xml:space="preserve">90% توفير تكلفة AI</w:t>
            </w:r>
          </w:p>
        </w:tc>
      </w:tr>
    </w:tbl>
    <w:bookmarkEnd w:id="59"/>
    <w:bookmarkStart w:id="60" w:name="تكلفة-1000-مستخدم-نشط"/>
    <w:p>
      <w:pPr>
        <w:pStyle w:val="Heading3"/>
      </w:pPr>
      <w:r>
        <w:t xml:space="preserve">11.2 تكلفة 1000 مستخدم نشط</w:t>
      </w:r>
    </w:p>
    <w:p>
      <w:pPr>
        <w:numPr>
          <w:ilvl w:val="0"/>
          <w:numId w:val="1018"/>
        </w:numPr>
        <w:pStyle w:val="Compact"/>
      </w:pPr>
      <w:r>
        <w:rPr>
          <w:bCs/>
          <w:b/>
        </w:rPr>
        <w:t xml:space="preserve">إيرادات:</w:t>
      </w:r>
      <w:r>
        <w:t xml:space="preserve"> </w:t>
      </w:r>
      <w:r>
        <w:t xml:space="preserve">$11.8K-20K/شهر</w:t>
      </w:r>
    </w:p>
    <w:p>
      <w:pPr>
        <w:numPr>
          <w:ilvl w:val="0"/>
          <w:numId w:val="1018"/>
        </w:numPr>
        <w:pStyle w:val="Compact"/>
      </w:pPr>
      <w:r>
        <w:rPr>
          <w:bCs/>
          <w:b/>
        </w:rPr>
        <w:t xml:space="preserve">تكلفة:</w:t>
      </w:r>
      <w:r>
        <w:t xml:space="preserve"> </w:t>
      </w:r>
      <w:r>
        <w:t xml:space="preserve">$4.8K/شهر (83% تخفيض)</w:t>
      </w:r>
    </w:p>
    <w:p>
      <w:pPr>
        <w:numPr>
          <w:ilvl w:val="0"/>
          <w:numId w:val="1018"/>
        </w:numPr>
        <w:pStyle w:val="Compact"/>
      </w:pPr>
      <w:r>
        <w:rPr>
          <w:bCs/>
          <w:b/>
        </w:rPr>
        <w:t xml:space="preserve">الربح:</w:t>
      </w:r>
      <w:r>
        <w:t xml:space="preserve"> </w:t>
      </w:r>
      <w:r>
        <w:t xml:space="preserve">$7K-15.2K/شهر (هامش 60-76%)</w:t>
      </w:r>
    </w:p>
    <w:p>
      <w:r>
        <w:pict>
          <v:rect style="width:0;height:1.5pt" o:hralign="center" o:hrstd="t" o:hr="t"/>
        </w:pict>
      </w:r>
    </w:p>
    <w:bookmarkEnd w:id="60"/>
    <w:bookmarkEnd w:id="61"/>
    <w:bookmarkStart w:id="62" w:name="الجدول-الزمني"/>
    <w:p>
      <w:pPr>
        <w:pStyle w:val="Heading2"/>
      </w:pPr>
      <w:r>
        <w:t xml:space="preserve">12. الجدول الزمني</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المرحلة</w:t>
            </w:r>
          </w:p>
        </w:tc>
        <w:tc>
          <w:tcPr/>
          <w:p>
            <w:pPr>
              <w:pStyle w:val="Compact"/>
              <w:jc w:val="left"/>
            </w:pPr>
            <w:r>
              <w:t xml:space="preserve">المدة</w:t>
            </w:r>
          </w:p>
        </w:tc>
        <w:tc>
          <w:tcPr/>
          <w:p>
            <w:pPr>
              <w:pStyle w:val="Compact"/>
              <w:jc w:val="left"/>
            </w:pPr>
            <w:r>
              <w:t xml:space="preserve">الفريق</w:t>
            </w:r>
          </w:p>
        </w:tc>
        <w:tc>
          <w:tcPr/>
          <w:p>
            <w:pPr>
              <w:pStyle w:val="Compact"/>
              <w:jc w:val="left"/>
            </w:pPr>
            <w:r>
              <w:t xml:space="preserve">المخرجات</w:t>
            </w:r>
          </w:p>
        </w:tc>
      </w:tr>
      <w:tr>
        <w:tc>
          <w:tcPr/>
          <w:p>
            <w:pPr>
              <w:pStyle w:val="Compact"/>
              <w:jc w:val="left"/>
            </w:pPr>
            <w:r>
              <w:t xml:space="preserve">MVP</w:t>
            </w:r>
          </w:p>
        </w:tc>
        <w:tc>
          <w:tcPr/>
          <w:p>
            <w:pPr>
              <w:pStyle w:val="Compact"/>
              <w:jc w:val="left"/>
            </w:pPr>
            <w:r>
              <w:t xml:space="preserve">شهر 1-2</w:t>
            </w:r>
          </w:p>
        </w:tc>
        <w:tc>
          <w:tcPr/>
          <w:p>
            <w:pPr>
              <w:pStyle w:val="Compact"/>
              <w:jc w:val="left"/>
            </w:pPr>
            <w:r>
              <w:t xml:space="preserve">15</w:t>
            </w:r>
          </w:p>
        </w:tc>
        <w:tc>
          <w:tcPr/>
          <w:p>
            <w:pPr>
              <w:pStyle w:val="Compact"/>
              <w:jc w:val="left"/>
            </w:pPr>
            <w:r>
              <w:t xml:space="preserve">Core + Commerce + 3 وكلاء + الكويت</w:t>
            </w:r>
          </w:p>
        </w:tc>
      </w:tr>
      <w:tr>
        <w:tc>
          <w:tcPr/>
          <w:p>
            <w:pPr>
              <w:pStyle w:val="Compact"/>
              <w:jc w:val="left"/>
            </w:pPr>
            <w:r>
              <w:t xml:space="preserve">Alpha</w:t>
            </w:r>
          </w:p>
        </w:tc>
        <w:tc>
          <w:tcPr/>
          <w:p>
            <w:pPr>
              <w:pStyle w:val="Compact"/>
              <w:jc w:val="left"/>
            </w:pPr>
            <w:r>
              <w:t xml:space="preserve">شهر 3-4</w:t>
            </w:r>
          </w:p>
        </w:tc>
        <w:tc>
          <w:tcPr/>
          <w:p>
            <w:pPr>
              <w:pStyle w:val="Compact"/>
              <w:jc w:val="left"/>
            </w:pPr>
            <w:r>
              <w:t xml:space="preserve">20</w:t>
            </w:r>
          </w:p>
        </w:tc>
        <w:tc>
          <w:tcPr/>
          <w:p>
            <w:pPr>
              <w:pStyle w:val="Compact"/>
              <w:jc w:val="left"/>
            </w:pPr>
            <w:r>
              <w:t xml:space="preserve">+ SBA + 5 وكلاء + Sonic + KYC</w:t>
            </w:r>
          </w:p>
        </w:tc>
      </w:tr>
      <w:tr>
        <w:tc>
          <w:tcPr/>
          <w:p>
            <w:pPr>
              <w:pStyle w:val="Compact"/>
              <w:jc w:val="left"/>
            </w:pPr>
            <w:r>
              <w:t xml:space="preserve">Beta</w:t>
            </w:r>
          </w:p>
        </w:tc>
        <w:tc>
          <w:tcPr/>
          <w:p>
            <w:pPr>
              <w:pStyle w:val="Compact"/>
              <w:jc w:val="left"/>
            </w:pPr>
            <w:r>
              <w:t xml:space="preserve">شهر 5-6</w:t>
            </w:r>
          </w:p>
        </w:tc>
        <w:tc>
          <w:tcPr/>
          <w:p>
            <w:pPr>
              <w:pStyle w:val="Compact"/>
              <w:jc w:val="left"/>
            </w:pPr>
            <w:r>
              <w:t xml:space="preserve">25</w:t>
            </w:r>
          </w:p>
        </w:tc>
        <w:tc>
          <w:tcPr/>
          <w:p>
            <w:pPr>
              <w:pStyle w:val="Compact"/>
              <w:jc w:val="left"/>
            </w:pPr>
            <w:r>
              <w:t xml:space="preserve">+ GenUI + Gen-SaaS + 10 وكلاء</w:t>
            </w:r>
          </w:p>
        </w:tc>
      </w:tr>
      <w:tr>
        <w:tc>
          <w:tcPr/>
          <w:p>
            <w:pPr>
              <w:pStyle w:val="Compact"/>
              <w:jc w:val="left"/>
            </w:pPr>
            <w:r>
              <w:t xml:space="preserve">Launch v1</w:t>
            </w:r>
          </w:p>
        </w:tc>
        <w:tc>
          <w:tcPr/>
          <w:p>
            <w:pPr>
              <w:pStyle w:val="Compact"/>
              <w:jc w:val="left"/>
            </w:pPr>
            <w:r>
              <w:t xml:space="preserve">شهر 7-8</w:t>
            </w:r>
          </w:p>
        </w:tc>
        <w:tc>
          <w:tcPr/>
          <w:p>
            <w:pPr>
              <w:pStyle w:val="Compact"/>
              <w:jc w:val="left"/>
            </w:pPr>
            <w:r>
              <w:t xml:space="preserve">30</w:t>
            </w:r>
          </w:p>
        </w:tc>
        <w:tc>
          <w:tcPr/>
          <w:p>
            <w:pPr>
              <w:pStyle w:val="Compact"/>
              <w:jc w:val="left"/>
            </w:pPr>
            <w:r>
              <w:t xml:space="preserve">الكويت + الأردن + B2B2C</w:t>
            </w:r>
          </w:p>
        </w:tc>
      </w:tr>
      <w:tr>
        <w:tc>
          <w:tcPr/>
          <w:p>
            <w:pPr>
              <w:pStyle w:val="Compact"/>
              <w:jc w:val="left"/>
            </w:pPr>
            <w:r>
              <w:t xml:space="preserve">Gen-Aggregator</w:t>
            </w:r>
          </w:p>
        </w:tc>
        <w:tc>
          <w:tcPr/>
          <w:p>
            <w:pPr>
              <w:pStyle w:val="Compact"/>
              <w:jc w:val="left"/>
            </w:pPr>
            <w:r>
              <w:t xml:space="preserve">شهر 9-10</w:t>
            </w:r>
          </w:p>
        </w:tc>
        <w:tc>
          <w:tcPr/>
          <w:p>
            <w:pPr>
              <w:pStyle w:val="Compact"/>
              <w:jc w:val="left"/>
            </w:pPr>
            <w:r>
              <w:t xml:space="preserve">30</w:t>
            </w:r>
          </w:p>
        </w:tc>
        <w:tc>
          <w:tcPr/>
          <w:p>
            <w:pPr>
              <w:pStyle w:val="Compact"/>
              <w:jc w:val="left"/>
            </w:pPr>
            <w:r>
              <w:t xml:space="preserve">منصات تجميعية + Smart Connect</w:t>
            </w:r>
          </w:p>
        </w:tc>
      </w:tr>
      <w:tr>
        <w:tc>
          <w:tcPr/>
          <w:p>
            <w:pPr>
              <w:pStyle w:val="Compact"/>
              <w:jc w:val="left"/>
            </w:pPr>
            <w:r>
              <w:t xml:space="preserve">Intelligence</w:t>
            </w:r>
          </w:p>
        </w:tc>
        <w:tc>
          <w:tcPr/>
          <w:p>
            <w:pPr>
              <w:pStyle w:val="Compact"/>
              <w:jc w:val="left"/>
            </w:pPr>
            <w:r>
              <w:t xml:space="preserve">شهر 11-12</w:t>
            </w:r>
          </w:p>
        </w:tc>
        <w:tc>
          <w:tcPr/>
          <w:p>
            <w:pPr>
              <w:pStyle w:val="Compact"/>
              <w:jc w:val="left"/>
            </w:pPr>
            <w:r>
              <w:t xml:space="preserve">30</w:t>
            </w:r>
          </w:p>
        </w:tc>
        <w:tc>
          <w:tcPr/>
          <w:p>
            <w:pPr>
              <w:pStyle w:val="Compact"/>
              <w:jc w:val="left"/>
            </w:pPr>
            <w:r>
              <w:t xml:space="preserve">تحليلات + AI Mentor</w:t>
            </w:r>
          </w:p>
        </w:tc>
      </w:tr>
      <w:tr>
        <w:tc>
          <w:tcPr/>
          <w:p>
            <w:pPr>
              <w:pStyle w:val="Compact"/>
              <w:jc w:val="left"/>
            </w:pPr>
            <w:r>
              <w:t xml:space="preserve">Agent Economy</w:t>
            </w:r>
          </w:p>
        </w:tc>
        <w:tc>
          <w:tcPr/>
          <w:p>
            <w:pPr>
              <w:pStyle w:val="Compact"/>
              <w:jc w:val="left"/>
            </w:pPr>
            <w:r>
              <w:t xml:space="preserve">2028</w:t>
            </w:r>
          </w:p>
        </w:tc>
        <w:tc>
          <w:tcPr/>
          <w:p>
            <w:pPr>
              <w:pStyle w:val="Compact"/>
              <w:jc w:val="left"/>
            </w:pPr>
            <w:r>
              <w:t xml:space="preserve">35+</w:t>
            </w:r>
          </w:p>
        </w:tc>
        <w:tc>
          <w:tcPr/>
          <w:p>
            <w:pPr>
              <w:pStyle w:val="Compact"/>
              <w:jc w:val="left"/>
            </w:pPr>
            <w:r>
              <w:t xml:space="preserve">Agent-as-a-SaaS</w:t>
            </w:r>
          </w:p>
        </w:tc>
      </w:tr>
    </w:tbl>
    <w:p>
      <w:r>
        <w:pict>
          <v:rect style="width:0;height:1.5pt" o:hralign="center" o:hrstd="t" o:hr="t"/>
        </w:pict>
      </w:r>
    </w:p>
    <w:bookmarkEnd w:id="62"/>
    <w:bookmarkStart w:id="65" w:name="أبرز-التناقضات-والتطورات-بين-الملفات"/>
    <w:p>
      <w:pPr>
        <w:pStyle w:val="Heading2"/>
      </w:pPr>
      <w:r>
        <w:t xml:space="preserve">13. أبرز التناقضات والتطورات بين الملفات</w:t>
      </w:r>
    </w:p>
    <w:bookmarkStart w:id="63" w:name="تناقضات"/>
    <w:p>
      <w:pPr>
        <w:pStyle w:val="Heading3"/>
      </w:pPr>
      <w:r>
        <w:t xml:space="preserve">13.1 تناقضات</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الموضوع</w:t>
            </w:r>
          </w:p>
        </w:tc>
        <w:tc>
          <w:tcPr/>
          <w:p>
            <w:pPr>
              <w:pStyle w:val="Compact"/>
              <w:jc w:val="left"/>
            </w:pPr>
            <w:r>
              <w:t xml:space="preserve">V2</w:t>
            </w:r>
          </w:p>
        </w:tc>
        <w:tc>
          <w:tcPr/>
          <w:p>
            <w:pPr>
              <w:pStyle w:val="Compact"/>
              <w:jc w:val="left"/>
            </w:pPr>
            <w:r>
              <w:t xml:space="preserve">V6</w:t>
            </w:r>
          </w:p>
        </w:tc>
        <w:tc>
          <w:tcPr/>
          <w:p>
            <w:pPr>
              <w:pStyle w:val="Compact"/>
              <w:jc w:val="left"/>
            </w:pPr>
            <w:r>
              <w:t xml:space="preserve">الملاحظة</w:t>
            </w:r>
          </w:p>
        </w:tc>
      </w:tr>
      <w:tr>
        <w:tc>
          <w:tcPr/>
          <w:p>
            <w:pPr>
              <w:pStyle w:val="Compact"/>
              <w:jc w:val="left"/>
            </w:pPr>
            <w:r>
              <w:t xml:space="preserve">عدد الوكلاء</w:t>
            </w:r>
          </w:p>
        </w:tc>
        <w:tc>
          <w:tcPr/>
          <w:p>
            <w:pPr>
              <w:pStyle w:val="Compact"/>
              <w:jc w:val="left"/>
            </w:pPr>
            <w:r>
              <w:t xml:space="preserve">32</w:t>
            </w:r>
          </w:p>
        </w:tc>
        <w:tc>
          <w:tcPr/>
          <w:p>
            <w:pPr>
              <w:pStyle w:val="Compact"/>
              <w:jc w:val="left"/>
            </w:pPr>
            <w:r>
              <w:t xml:space="preserve">40+</w:t>
            </w:r>
          </w:p>
        </w:tc>
        <w:tc>
          <w:tcPr/>
          <w:p>
            <w:pPr>
              <w:pStyle w:val="Compact"/>
              <w:jc w:val="left"/>
            </w:pPr>
            <w:r>
              <w:t xml:space="preserve">زيادة 25%</w:t>
            </w:r>
          </w:p>
        </w:tc>
      </w:tr>
      <w:tr>
        <w:tc>
          <w:tcPr/>
          <w:p>
            <w:pPr>
              <w:pStyle w:val="Compact"/>
              <w:jc w:val="left"/>
            </w:pPr>
            <w:r>
              <w:t xml:space="preserve">عدد الطبقات</w:t>
            </w:r>
          </w:p>
        </w:tc>
        <w:tc>
          <w:tcPr/>
          <w:p>
            <w:pPr>
              <w:pStyle w:val="Compact"/>
              <w:jc w:val="left"/>
            </w:pPr>
            <w:r>
              <w:t xml:space="preserve">8</w:t>
            </w:r>
          </w:p>
        </w:tc>
        <w:tc>
          <w:tcPr/>
          <w:p>
            <w:pPr>
              <w:pStyle w:val="Compact"/>
              <w:jc w:val="left"/>
            </w:pPr>
            <w:r>
              <w:t xml:space="preserve">9</w:t>
            </w:r>
          </w:p>
        </w:tc>
        <w:tc>
          <w:tcPr/>
          <w:p>
            <w:pPr>
              <w:pStyle w:val="Compact"/>
              <w:jc w:val="left"/>
            </w:pPr>
            <w:r>
              <w:t xml:space="preserve">إضافة Agent Economy</w:t>
            </w:r>
          </w:p>
        </w:tc>
      </w:tr>
      <w:tr>
        <w:tc>
          <w:tcPr/>
          <w:p>
            <w:pPr>
              <w:pStyle w:val="Compact"/>
              <w:jc w:val="left"/>
            </w:pPr>
            <w:r>
              <w:t xml:space="preserve">التكلفة الشهرية</w:t>
            </w:r>
          </w:p>
        </w:tc>
        <w:tc>
          <w:tcPr/>
          <w:p>
            <w:pPr>
              <w:pStyle w:val="Compact"/>
              <w:jc w:val="left"/>
            </w:pPr>
            <w:r>
              <w:t xml:space="preserve">غير محددة</w:t>
            </w:r>
          </w:p>
        </w:tc>
        <w:tc>
          <w:tcPr/>
          <w:p>
            <w:pPr>
              <w:pStyle w:val="Compact"/>
              <w:jc w:val="left"/>
            </w:pPr>
            <w:r>
              <w:t xml:space="preserve">$8K-12K</w:t>
            </w:r>
          </w:p>
        </w:tc>
        <w:tc>
          <w:tcPr/>
          <w:p>
            <w:pPr>
              <w:pStyle w:val="Compact"/>
              <w:jc w:val="left"/>
            </w:pPr>
            <w:r>
              <w:t xml:space="preserve">V6 أكثر واقعية</w:t>
            </w:r>
          </w:p>
        </w:tc>
      </w:tr>
      <w:tr>
        <w:tc>
          <w:tcPr/>
          <w:p>
            <w:pPr>
              <w:pStyle w:val="Compact"/>
              <w:jc w:val="left"/>
            </w:pPr>
            <w:r>
              <w:t xml:space="preserve">GPU Inference</w:t>
            </w:r>
          </w:p>
        </w:tc>
        <w:tc>
          <w:tcPr/>
          <w:p>
            <w:pPr>
              <w:pStyle w:val="Compact"/>
              <w:jc w:val="left"/>
            </w:pPr>
            <w:r>
              <w:t xml:space="preserve">غير مفصل</w:t>
            </w:r>
          </w:p>
        </w:tc>
        <w:tc>
          <w:tcPr/>
          <w:p>
            <w:pPr>
              <w:pStyle w:val="Compact"/>
              <w:jc w:val="left"/>
            </w:pPr>
            <w:r>
              <w:t xml:space="preserve">A100 80GB × 2-4</w:t>
            </w:r>
          </w:p>
        </w:tc>
        <w:tc>
          <w:tcPr/>
          <w:p>
            <w:pPr>
              <w:pStyle w:val="Compact"/>
              <w:jc w:val="left"/>
            </w:pPr>
            <w:r>
              <w:t xml:space="preserve">V6 محدد</w:t>
            </w:r>
          </w:p>
        </w:tc>
      </w:tr>
    </w:tbl>
    <w:bookmarkEnd w:id="63"/>
    <w:bookmarkStart w:id="64" w:name="تطورات-مهمة"/>
    <w:p>
      <w:pPr>
        <w:pStyle w:val="Heading3"/>
      </w:pPr>
      <w:r>
        <w:t xml:space="preserve">13.2 تطورات مهمة</w:t>
      </w:r>
    </w:p>
    <w:p>
      <w:pPr>
        <w:numPr>
          <w:ilvl w:val="0"/>
          <w:numId w:val="1019"/>
        </w:numPr>
        <w:pStyle w:val="Compact"/>
      </w:pPr>
      <w:r>
        <w:t xml:space="preserve">إضافة Fleet-as-a-Service كمنتج مستقل</w:t>
      </w:r>
    </w:p>
    <w:p>
      <w:pPr>
        <w:numPr>
          <w:ilvl w:val="0"/>
          <w:numId w:val="1019"/>
        </w:numPr>
        <w:pStyle w:val="Compact"/>
      </w:pPr>
      <w:r>
        <w:t xml:space="preserve">تفصيل Smart Connect و LAM Orchestrator</w:t>
      </w:r>
    </w:p>
    <w:p>
      <w:pPr>
        <w:numPr>
          <w:ilvl w:val="0"/>
          <w:numId w:val="1019"/>
        </w:numPr>
        <w:pStyle w:val="Compact"/>
      </w:pPr>
      <w:r>
        <w:t xml:space="preserve">إضافة Sonic DNA للصوت التوليدي</w:t>
      </w:r>
    </w:p>
    <w:p>
      <w:pPr>
        <w:numPr>
          <w:ilvl w:val="0"/>
          <w:numId w:val="1019"/>
        </w:numPr>
        <w:pStyle w:val="Compact"/>
      </w:pPr>
      <w:r>
        <w:t xml:space="preserve">تطوير خارطة Android Build Map</w:t>
      </w:r>
    </w:p>
    <w:p>
      <w:pPr>
        <w:numPr>
          <w:ilvl w:val="0"/>
          <w:numId w:val="1019"/>
        </w:numPr>
        <w:pStyle w:val="Compact"/>
      </w:pPr>
      <w:r>
        <w:t xml:space="preserve">استراتيجية Zero Operating Cost مفصلة</w:t>
      </w:r>
    </w:p>
    <w:p>
      <w:r>
        <w:pict>
          <v:rect style="width:0;height:1.5pt" o:hralign="center" o:hrstd="t" o:hr="t"/>
        </w:pict>
      </w:r>
    </w:p>
    <w:bookmarkEnd w:id="64"/>
    <w:bookmarkEnd w:id="65"/>
    <w:bookmarkStart w:id="70" w:name="ملاحظات-تحليلية"/>
    <w:p>
      <w:pPr>
        <w:pStyle w:val="Heading2"/>
      </w:pPr>
      <w:r>
        <w:t xml:space="preserve">14. ملاحظات تحليلية</w:t>
      </w:r>
    </w:p>
    <w:bookmarkStart w:id="66" w:name="نقاط-القوة"/>
    <w:p>
      <w:pPr>
        <w:pStyle w:val="Heading3"/>
      </w:pPr>
      <w:r>
        <w:t xml:space="preserve">14.1 نقاط القوة</w:t>
      </w:r>
    </w:p>
    <w:p>
      <w:pPr>
        <w:numPr>
          <w:ilvl w:val="0"/>
          <w:numId w:val="1020"/>
        </w:numPr>
        <w:pStyle w:val="Compact"/>
      </w:pPr>
      <w:r>
        <w:rPr>
          <w:bCs/>
          <w:b/>
        </w:rPr>
        <w:t xml:space="preserve">فكرة فريدة:</w:t>
      </w:r>
      <w:r>
        <w:t xml:space="preserve"> </w:t>
      </w:r>
      <w:r>
        <w:t xml:space="preserve">لا منافس مباشر بنفس النموذج (AI Commerce OS)</w:t>
      </w:r>
    </w:p>
    <w:p>
      <w:pPr>
        <w:numPr>
          <w:ilvl w:val="0"/>
          <w:numId w:val="1020"/>
        </w:numPr>
        <w:pStyle w:val="Compact"/>
      </w:pPr>
      <w:r>
        <w:rPr>
          <w:bCs/>
          <w:b/>
        </w:rPr>
        <w:t xml:space="preserve">نموذج ربح متين:</w:t>
      </w:r>
      <w:r>
        <w:t xml:space="preserve"> </w:t>
      </w:r>
      <w:r>
        <w:t xml:space="preserve">7 مصادر دخل + Triple Dip</w:t>
      </w:r>
    </w:p>
    <w:p>
      <w:pPr>
        <w:numPr>
          <w:ilvl w:val="0"/>
          <w:numId w:val="1020"/>
        </w:numPr>
        <w:pStyle w:val="Compact"/>
      </w:pPr>
      <w:r>
        <w:rPr>
          <w:bCs/>
          <w:b/>
        </w:rPr>
        <w:t xml:space="preserve">تقنية متقدمة:</w:t>
      </w:r>
      <w:r>
        <w:t xml:space="preserve"> </w:t>
      </w:r>
      <w:r>
        <w:t xml:space="preserve">DeepSeek V4 + SGLang + تكلفة AI منخفضة جداً</w:t>
      </w:r>
    </w:p>
    <w:p>
      <w:pPr>
        <w:numPr>
          <w:ilvl w:val="0"/>
          <w:numId w:val="1020"/>
        </w:numPr>
        <w:pStyle w:val="Compact"/>
      </w:pPr>
      <w:r>
        <w:rPr>
          <w:bCs/>
          <w:b/>
        </w:rPr>
        <w:t xml:space="preserve">عزل سوقي:</w:t>
      </w:r>
      <w:r>
        <w:t xml:space="preserve"> </w:t>
      </w:r>
      <w:r>
        <w:t xml:space="preserve">مهم قانونياً ولوجستياً للمنطقة العربية</w:t>
      </w:r>
    </w:p>
    <w:p>
      <w:pPr>
        <w:numPr>
          <w:ilvl w:val="0"/>
          <w:numId w:val="1020"/>
        </w:numPr>
        <w:pStyle w:val="Compact"/>
      </w:pPr>
      <w:r>
        <w:rPr>
          <w:bCs/>
          <w:b/>
        </w:rPr>
        <w:t xml:space="preserve">Islamic Conscience:</w:t>
      </w:r>
      <w:r>
        <w:t xml:space="preserve"> </w:t>
      </w:r>
      <w:r>
        <w:t xml:space="preserve">فارق تنافسي مهم في المنطقة</w:t>
      </w:r>
    </w:p>
    <w:p>
      <w:pPr>
        <w:numPr>
          <w:ilvl w:val="0"/>
          <w:numId w:val="1020"/>
        </w:numPr>
        <w:pStyle w:val="Compact"/>
      </w:pPr>
      <w:r>
        <w:rPr>
          <w:bCs/>
          <w:b/>
        </w:rPr>
        <w:t xml:space="preserve">Gen-SaaS/Gen-Aggregator:</w:t>
      </w:r>
      <w:r>
        <w:t xml:space="preserve"> </w:t>
      </w:r>
      <w:r>
        <w:t xml:space="preserve">قابلية التوسع غير محدودة</w:t>
      </w:r>
    </w:p>
    <w:bookmarkEnd w:id="66"/>
    <w:bookmarkStart w:id="67" w:name="نقاط-الضعفالتحديات"/>
    <w:p>
      <w:pPr>
        <w:pStyle w:val="Heading3"/>
      </w:pPr>
      <w:r>
        <w:t xml:space="preserve">14.2 نقاط الضعف/التحديات</w:t>
      </w:r>
    </w:p>
    <w:p>
      <w:pPr>
        <w:numPr>
          <w:ilvl w:val="0"/>
          <w:numId w:val="1021"/>
        </w:numPr>
        <w:pStyle w:val="Compact"/>
      </w:pPr>
      <w:r>
        <w:rPr>
          <w:bCs/>
          <w:b/>
        </w:rPr>
        <w:t xml:space="preserve">تعقيد هائل:</w:t>
      </w:r>
      <w:r>
        <w:t xml:space="preserve"> </w:t>
      </w:r>
      <w:r>
        <w:t xml:space="preserve">32-40 وكيل + 9 طبقات + 15 سوق — إدارة هذا التعقيد تحدي كبير</w:t>
      </w:r>
    </w:p>
    <w:p>
      <w:pPr>
        <w:numPr>
          <w:ilvl w:val="0"/>
          <w:numId w:val="1021"/>
        </w:numPr>
        <w:pStyle w:val="Compact"/>
      </w:pPr>
      <w:r>
        <w:rPr>
          <w:bCs/>
          <w:b/>
        </w:rPr>
        <w:t xml:space="preserve">اعتماد على AI:</w:t>
      </w:r>
      <w:r>
        <w:t xml:space="preserve"> </w:t>
      </w:r>
      <w:r>
        <w:t xml:space="preserve">DeepSeek V4 ليس سهلاً الاستضافة — يحتاج GPU A100</w:t>
      </w:r>
    </w:p>
    <w:p>
      <w:pPr>
        <w:numPr>
          <w:ilvl w:val="0"/>
          <w:numId w:val="1021"/>
        </w:numPr>
        <w:pStyle w:val="Compact"/>
      </w:pPr>
      <w:r>
        <w:rPr>
          <w:bCs/>
          <w:b/>
        </w:rPr>
        <w:t xml:space="preserve">تكلفة GPU:</w:t>
      </w:r>
      <w:r>
        <w:t xml:space="preserve"> </w:t>
      </w:r>
      <w:r>
        <w:t xml:space="preserve">$5,000/شهر فقط للـ Inference — هذا أعلى من كل البنية التحتية مجتمعة</w:t>
      </w:r>
    </w:p>
    <w:p>
      <w:pPr>
        <w:numPr>
          <w:ilvl w:val="0"/>
          <w:numId w:val="1021"/>
        </w:numPr>
        <w:pStyle w:val="Compact"/>
      </w:pPr>
      <w:r>
        <w:rPr>
          <w:bCs/>
          <w:b/>
        </w:rPr>
        <w:t xml:space="preserve">عامل الزمن:</w:t>
      </w:r>
      <w:r>
        <w:t xml:space="preserve"> </w:t>
      </w:r>
      <w:r>
        <w:t xml:space="preserve">8 أشهر حتى الإطلاق — هذا طويل في سوق سريع التغير</w:t>
      </w:r>
    </w:p>
    <w:p>
      <w:pPr>
        <w:numPr>
          <w:ilvl w:val="0"/>
          <w:numId w:val="1021"/>
        </w:numPr>
        <w:pStyle w:val="Compact"/>
      </w:pPr>
      <w:r>
        <w:rPr>
          <w:bCs/>
          <w:b/>
        </w:rPr>
        <w:t xml:space="preserve">فريق كبير مطلوب:</w:t>
      </w:r>
      <w:r>
        <w:t xml:space="preserve"> </w:t>
      </w:r>
      <w:r>
        <w:t xml:space="preserve">25-40 شخص — توظيفهم في المنطقة العربية تحدي</w:t>
      </w:r>
    </w:p>
    <w:bookmarkEnd w:id="67"/>
    <w:bookmarkStart w:id="68" w:name="فرص"/>
    <w:p>
      <w:pPr>
        <w:pStyle w:val="Heading3"/>
      </w:pPr>
      <w:r>
        <w:t xml:space="preserve">14.3 فرص</w:t>
      </w:r>
    </w:p>
    <w:p>
      <w:pPr>
        <w:numPr>
          <w:ilvl w:val="0"/>
          <w:numId w:val="1022"/>
        </w:numPr>
        <w:pStyle w:val="Compact"/>
      </w:pPr>
      <w:r>
        <w:rPr>
          <w:bCs/>
          <w:b/>
        </w:rPr>
        <w:t xml:space="preserve">سوق هائل:</w:t>
      </w:r>
      <w:r>
        <w:t xml:space="preserve"> </w:t>
      </w:r>
      <w:r>
        <w:t xml:space="preserve">400M+ مستخدم عربي</w:t>
      </w:r>
    </w:p>
    <w:p>
      <w:pPr>
        <w:numPr>
          <w:ilvl w:val="0"/>
          <w:numId w:val="1022"/>
        </w:numPr>
        <w:pStyle w:val="Compact"/>
      </w:pPr>
      <w:r>
        <w:rPr>
          <w:bCs/>
          <w:b/>
        </w:rPr>
        <w:t xml:space="preserve">تجارة إلكترونية نامية:</w:t>
      </w:r>
      <w:r>
        <w:t xml:space="preserve"> </w:t>
      </w:r>
      <w:r>
        <w:t xml:space="preserve">نسبة التبني العربي للتجارة الإلكترونية تتزايد</w:t>
      </w:r>
    </w:p>
    <w:p>
      <w:pPr>
        <w:numPr>
          <w:ilvl w:val="0"/>
          <w:numId w:val="1022"/>
        </w:numPr>
        <w:pStyle w:val="Compact"/>
      </w:pPr>
      <w:r>
        <w:rPr>
          <w:bCs/>
          <w:b/>
        </w:rPr>
        <w:t xml:space="preserve">عامل الوقت:</w:t>
      </w:r>
      <w:r>
        <w:t xml:space="preserve"> </w:t>
      </w:r>
      <w:r>
        <w:t xml:space="preserve">2026 هو الوقت المثالي لـ AI Commerce</w:t>
      </w:r>
    </w:p>
    <w:p>
      <w:pPr>
        <w:numPr>
          <w:ilvl w:val="0"/>
          <w:numId w:val="1022"/>
        </w:numPr>
        <w:pStyle w:val="Compact"/>
      </w:pPr>
      <w:r>
        <w:rPr>
          <w:bCs/>
          <w:b/>
        </w:rPr>
        <w:t xml:space="preserve">Arabic AI:</w:t>
      </w:r>
      <w:r>
        <w:t xml:space="preserve"> </w:t>
      </w:r>
      <w:r>
        <w:t xml:space="preserve">قلة المحتوى العربي في AI = فرصة تميز</w:t>
      </w:r>
    </w:p>
    <w:bookmarkEnd w:id="68"/>
    <w:bookmarkStart w:id="69" w:name="تهديدات"/>
    <w:p>
      <w:pPr>
        <w:pStyle w:val="Heading3"/>
      </w:pPr>
      <w:r>
        <w:t xml:space="preserve">14.4 تهديدات</w:t>
      </w:r>
    </w:p>
    <w:p>
      <w:pPr>
        <w:numPr>
          <w:ilvl w:val="0"/>
          <w:numId w:val="1023"/>
        </w:numPr>
        <w:pStyle w:val="Compact"/>
      </w:pPr>
      <w:r>
        <w:rPr>
          <w:bCs/>
          <w:b/>
        </w:rPr>
        <w:t xml:space="preserve">منافسة:</w:t>
      </w:r>
      <w:r>
        <w:t xml:space="preserve"> </w:t>
      </w:r>
      <w:r>
        <w:t xml:space="preserve">Amazon.sa, Noon, Talabat, Jahez — كلهم يمكن أن يضيفوا AI</w:t>
      </w:r>
    </w:p>
    <w:p>
      <w:pPr>
        <w:numPr>
          <w:ilvl w:val="0"/>
          <w:numId w:val="1023"/>
        </w:numPr>
        <w:pStyle w:val="Compact"/>
      </w:pPr>
      <w:r>
        <w:rPr>
          <w:bCs/>
          <w:b/>
        </w:rPr>
        <w:t xml:space="preserve">تنظيم:</w:t>
      </w:r>
      <w:r>
        <w:t xml:space="preserve"> </w:t>
      </w:r>
      <w:r>
        <w:t xml:space="preserve">قوانين حماية البيانات العربية مختلفة ومتغيرة</w:t>
      </w:r>
    </w:p>
    <w:p>
      <w:pPr>
        <w:numPr>
          <w:ilvl w:val="0"/>
          <w:numId w:val="1023"/>
        </w:numPr>
        <w:pStyle w:val="Compact"/>
      </w:pPr>
      <w:r>
        <w:rPr>
          <w:bCs/>
          <w:b/>
        </w:rPr>
        <w:t xml:space="preserve">تبني:</w:t>
      </w:r>
      <w:r>
        <w:t xml:space="preserve"> </w:t>
      </w:r>
      <w:r>
        <w:t xml:space="preserve">نموذج</w:t>
      </w:r>
      <w:r>
        <w:t xml:space="preserve"> </w:t>
      </w:r>
      <w:r>
        <w:t xml:space="preserve">“</w:t>
      </w:r>
      <w:r>
        <w:t xml:space="preserve">Zero-UI</w:t>
      </w:r>
      <w:r>
        <w:t xml:space="preserve">”</w:t>
      </w:r>
      <w:r>
        <w:t xml:space="preserve"> </w:t>
      </w:r>
      <w:r>
        <w:t xml:space="preserve">جديد — قد يواجه مقاومة من المستخدمين</w:t>
      </w:r>
    </w:p>
    <w:p>
      <w:r>
        <w:pict>
          <v:rect style="width:0;height:1.5pt" o:hralign="center" o:hrstd="t" o:hr="t"/>
        </w:pict>
      </w:r>
    </w:p>
    <w:bookmarkEnd w:id="69"/>
    <w:bookmarkEnd w:id="70"/>
    <w:bookmarkStart w:id="71" w:name="الخلاصة"/>
    <w:p>
      <w:pPr>
        <w:pStyle w:val="Heading2"/>
      </w:pPr>
      <w:r>
        <w:t xml:space="preserve">15. الخلاصة</w:t>
      </w:r>
    </w:p>
    <w:p>
      <w:pPr>
        <w:pStyle w:val="FirstParagraph"/>
      </w:pPr>
      <w:r>
        <w:t xml:space="preserve">جاسم هو مشروع طموح وشامل يجمع بين التجارة الإلكترونية والذكاء الاصطناعي والامتثال الإسلامي في نموذج فريد. الوثائق تظهر تطوراً واضحاً من V2 إلى V6 مع زيادة في التفصيل والواقعية. التحدي الأكبر هو تعقيد التنفيذ وتكلفة البنية التحتية والحاجة لفريق كبير.</w:t>
      </w:r>
    </w:p>
    <w:p>
      <w:pPr>
        <w:pStyle w:val="BodyText"/>
      </w:pPr>
      <w:r>
        <w:rPr>
          <w:bCs/>
          <w:b/>
        </w:rPr>
        <w:t xml:space="preserve">التقييم الإجمالي:</w:t>
      </w:r>
      <w:r>
        <w:t xml:space="preserve"> </w:t>
      </w:r>
      <w:r>
        <w:t xml:space="preserve">فكرة ممتازة، وثائق شاملة، تقنية متقدمة — لكن يحتاج لتركيز في الـ MVP وتقليل نطاق الإطلاق الأول.</w:t>
      </w:r>
    </w:p>
    <w:p>
      <w:r>
        <w:pict>
          <v:rect style="width:0;height:1.5pt" o:hralign="center" o:hrstd="t" o:hr="t"/>
        </w:pict>
      </w:r>
    </w:p>
    <w:p>
      <w:pPr>
        <w:pStyle w:val="FirstParagraph"/>
      </w:pPr>
      <w:r>
        <w:rPr>
          <w:iCs/>
          <w:i/>
        </w:rPr>
        <w:t xml:space="preserve">نهاية التقرير</w:t>
      </w:r>
      <w:r>
        <w:t xml:space="preserve"> </w:t>
      </w:r>
      <w:r>
        <w:rPr>
          <w:iCs/>
          <w:i/>
        </w:rPr>
        <w:t xml:space="preserve">عدد الملفات المدروسة: 18</w:t>
      </w:r>
      <w:r>
        <w:t xml:space="preserve"> </w:t>
      </w:r>
      <w:r>
        <w:rPr>
          <w:iCs/>
          <w:i/>
        </w:rPr>
        <w:t xml:space="preserve">إجمالي الصفحات المقروءة: ~200+ صفحة</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2026-06-26T15:32:20Z</dcterms:created>
  <dcterms:modified xsi:type="dcterms:W3CDTF">2026-06-26T15:32:20Z</dcterms:modified>
</cp:coreProperties>
</file>

<file path=docProps/custom.xml><?xml version="1.0" encoding="utf-8"?>
<Properties xmlns="http://schemas.openxmlformats.org/officeDocument/2006/custom-properties" xmlns:vt="http://schemas.openxmlformats.org/officeDocument/2006/docPropsVTypes"/>
</file>