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DD3E9" w14:textId="77777777" w:rsidR="009B6468" w:rsidRPr="00A343FE" w:rsidRDefault="009B6468">
      <w:pPr>
        <w:pStyle w:val="BodyText"/>
        <w:rPr>
          <w:rFonts w:asciiTheme="minorHAnsi" w:hAnsiTheme="minorHAnsi" w:cstheme="minorHAnsi"/>
          <w:sz w:val="20"/>
        </w:rPr>
      </w:pPr>
      <w:bookmarkStart w:id="0" w:name="_Hlk128299233"/>
      <w:bookmarkEnd w:id="0"/>
    </w:p>
    <w:p w14:paraId="70F774C6" w14:textId="77777777" w:rsidR="009B6468" w:rsidRPr="00A343FE" w:rsidRDefault="009B6468">
      <w:pPr>
        <w:pStyle w:val="BodyText"/>
        <w:rPr>
          <w:rFonts w:asciiTheme="minorHAnsi" w:hAnsiTheme="minorHAnsi" w:cstheme="minorHAnsi"/>
          <w:sz w:val="20"/>
        </w:rPr>
      </w:pPr>
    </w:p>
    <w:p w14:paraId="6047B5AE" w14:textId="77777777" w:rsidR="009B6468" w:rsidRPr="00A343FE" w:rsidRDefault="009B6468">
      <w:pPr>
        <w:pStyle w:val="BodyText"/>
        <w:rPr>
          <w:rFonts w:asciiTheme="minorHAnsi" w:hAnsiTheme="minorHAnsi" w:cstheme="minorHAnsi"/>
          <w:sz w:val="20"/>
        </w:rPr>
      </w:pPr>
    </w:p>
    <w:p w14:paraId="3A11C7D3" w14:textId="77777777" w:rsidR="009B6468" w:rsidRPr="00A343FE" w:rsidRDefault="009B6468">
      <w:pPr>
        <w:pStyle w:val="BodyText"/>
        <w:rPr>
          <w:rFonts w:asciiTheme="minorHAnsi" w:hAnsiTheme="minorHAnsi" w:cstheme="minorHAnsi"/>
          <w:sz w:val="20"/>
        </w:rPr>
      </w:pPr>
    </w:p>
    <w:p w14:paraId="572BCDE8" w14:textId="77777777" w:rsidR="009B6468" w:rsidRPr="00A343FE" w:rsidRDefault="009B6468">
      <w:pPr>
        <w:pStyle w:val="BodyText"/>
        <w:rPr>
          <w:rFonts w:asciiTheme="minorHAnsi" w:hAnsiTheme="minorHAnsi" w:cstheme="minorHAnsi"/>
          <w:sz w:val="20"/>
        </w:rPr>
      </w:pPr>
    </w:p>
    <w:p w14:paraId="46871878" w14:textId="77777777" w:rsidR="009B6468" w:rsidRPr="00A343FE" w:rsidRDefault="009B6468">
      <w:pPr>
        <w:pStyle w:val="BodyText"/>
        <w:rPr>
          <w:rFonts w:asciiTheme="minorHAnsi" w:hAnsiTheme="minorHAnsi" w:cstheme="minorHAnsi"/>
          <w:sz w:val="20"/>
        </w:rPr>
      </w:pPr>
    </w:p>
    <w:p w14:paraId="47C28F9B" w14:textId="77777777" w:rsidR="009B6468" w:rsidRPr="00A343FE" w:rsidRDefault="009B6468">
      <w:pPr>
        <w:pStyle w:val="BodyText"/>
        <w:rPr>
          <w:rFonts w:asciiTheme="minorHAnsi" w:hAnsiTheme="minorHAnsi" w:cstheme="minorHAnsi"/>
          <w:sz w:val="20"/>
        </w:rPr>
      </w:pPr>
    </w:p>
    <w:p w14:paraId="0E0C0940" w14:textId="77777777" w:rsidR="009B6468" w:rsidRPr="00A343FE" w:rsidRDefault="009B6468">
      <w:pPr>
        <w:pStyle w:val="BodyText"/>
        <w:rPr>
          <w:rFonts w:asciiTheme="minorHAnsi" w:hAnsiTheme="minorHAnsi" w:cstheme="minorHAnsi"/>
          <w:sz w:val="20"/>
        </w:rPr>
      </w:pPr>
    </w:p>
    <w:p w14:paraId="7ECB8ADA" w14:textId="77777777" w:rsidR="009B6468" w:rsidRPr="00A343FE" w:rsidRDefault="009B6468">
      <w:pPr>
        <w:pStyle w:val="BodyText"/>
        <w:rPr>
          <w:rFonts w:asciiTheme="minorHAnsi" w:hAnsiTheme="minorHAnsi" w:cstheme="minorHAnsi"/>
          <w:sz w:val="20"/>
        </w:rPr>
      </w:pPr>
    </w:p>
    <w:p w14:paraId="619ACCA6" w14:textId="77777777" w:rsidR="009B6468" w:rsidRPr="00A343FE" w:rsidRDefault="009B6468">
      <w:pPr>
        <w:pStyle w:val="BodyText"/>
        <w:rPr>
          <w:rFonts w:asciiTheme="minorHAnsi" w:hAnsiTheme="minorHAnsi" w:cstheme="minorHAnsi"/>
          <w:sz w:val="20"/>
        </w:rPr>
      </w:pPr>
    </w:p>
    <w:p w14:paraId="0AA9D519" w14:textId="77777777" w:rsidR="009B6468" w:rsidRPr="00A343FE" w:rsidRDefault="009B6468">
      <w:pPr>
        <w:pStyle w:val="BodyText"/>
        <w:rPr>
          <w:rFonts w:asciiTheme="minorHAnsi" w:hAnsiTheme="minorHAnsi" w:cstheme="minorHAnsi"/>
          <w:sz w:val="20"/>
        </w:rPr>
      </w:pPr>
    </w:p>
    <w:p w14:paraId="3060DCED" w14:textId="77777777" w:rsidR="009B6468" w:rsidRPr="00A343FE" w:rsidRDefault="009B6468">
      <w:pPr>
        <w:pStyle w:val="BodyText"/>
        <w:rPr>
          <w:rFonts w:asciiTheme="minorHAnsi" w:hAnsiTheme="minorHAnsi" w:cstheme="minorHAnsi"/>
          <w:sz w:val="20"/>
        </w:rPr>
      </w:pPr>
    </w:p>
    <w:p w14:paraId="0F083675" w14:textId="77777777" w:rsidR="009B6468" w:rsidRPr="00A343FE" w:rsidRDefault="009B6468" w:rsidP="00F20584">
      <w:pPr>
        <w:pStyle w:val="BodyText"/>
        <w:ind w:right="751"/>
        <w:rPr>
          <w:rFonts w:asciiTheme="minorHAnsi" w:hAnsiTheme="minorHAnsi" w:cstheme="minorHAnsi"/>
          <w:sz w:val="20"/>
        </w:rPr>
      </w:pPr>
    </w:p>
    <w:p w14:paraId="491DEF7C" w14:textId="77777777" w:rsidR="009B6468" w:rsidRPr="00A343FE" w:rsidRDefault="009B6468">
      <w:pPr>
        <w:pStyle w:val="BodyText"/>
        <w:rPr>
          <w:rFonts w:asciiTheme="minorHAnsi" w:hAnsiTheme="minorHAnsi" w:cstheme="minorHAnsi"/>
          <w:sz w:val="20"/>
        </w:rPr>
      </w:pPr>
    </w:p>
    <w:p w14:paraId="1C793EBE" w14:textId="77777777" w:rsidR="009B6468" w:rsidRPr="00A343FE" w:rsidRDefault="009B6468">
      <w:pPr>
        <w:pStyle w:val="BodyText"/>
        <w:rPr>
          <w:rFonts w:asciiTheme="minorHAnsi" w:hAnsiTheme="minorHAnsi" w:cstheme="minorHAnsi"/>
          <w:sz w:val="20"/>
        </w:rPr>
      </w:pPr>
    </w:p>
    <w:p w14:paraId="7268B891" w14:textId="77777777" w:rsidR="009B6468" w:rsidRPr="00A343FE" w:rsidRDefault="009B6468">
      <w:pPr>
        <w:pStyle w:val="BodyText"/>
        <w:rPr>
          <w:rFonts w:asciiTheme="minorHAnsi" w:hAnsiTheme="minorHAnsi" w:cstheme="minorHAnsi"/>
          <w:sz w:val="20"/>
        </w:rPr>
      </w:pPr>
    </w:p>
    <w:p w14:paraId="367D7FB3" w14:textId="77777777" w:rsidR="009B6468" w:rsidRPr="00A343FE" w:rsidRDefault="009B6468" w:rsidP="00F20584">
      <w:pPr>
        <w:pStyle w:val="BodyText"/>
        <w:ind w:right="326"/>
        <w:rPr>
          <w:rFonts w:asciiTheme="minorHAnsi" w:hAnsiTheme="minorHAnsi" w:cstheme="minorHAnsi"/>
          <w:sz w:val="20"/>
        </w:rPr>
      </w:pPr>
    </w:p>
    <w:p w14:paraId="42D3E09F" w14:textId="77777777" w:rsidR="001C3408" w:rsidRDefault="00DB72DB" w:rsidP="00F20584">
      <w:pPr>
        <w:spacing w:before="6" w:line="232" w:lineRule="auto"/>
        <w:ind w:right="609"/>
        <w:jc w:val="center"/>
        <w:rPr>
          <w:rFonts w:asciiTheme="minorHAnsi" w:hAnsiTheme="minorHAnsi" w:cstheme="minorHAnsi"/>
          <w:b/>
          <w:color w:val="1B124D"/>
          <w:spacing w:val="-2"/>
          <w:sz w:val="44"/>
        </w:rPr>
      </w:pPr>
      <w:proofErr w:type="spellStart"/>
      <w:r w:rsidRPr="00A343FE">
        <w:rPr>
          <w:rFonts w:asciiTheme="minorHAnsi" w:hAnsiTheme="minorHAnsi" w:cstheme="minorHAnsi"/>
          <w:b/>
          <w:color w:val="1B124D"/>
          <w:spacing w:val="-2"/>
          <w:sz w:val="44"/>
        </w:rPr>
        <w:t>Cytomate</w:t>
      </w:r>
      <w:proofErr w:type="spellEnd"/>
    </w:p>
    <w:p w14:paraId="003FF599" w14:textId="77777777" w:rsidR="001C3408" w:rsidRDefault="002D0F92" w:rsidP="00F20584">
      <w:pPr>
        <w:spacing w:before="6" w:line="232" w:lineRule="auto"/>
        <w:ind w:right="609"/>
        <w:jc w:val="center"/>
        <w:rPr>
          <w:rFonts w:asciiTheme="minorHAnsi" w:hAnsiTheme="minorHAnsi" w:cstheme="minorHAnsi"/>
          <w:b/>
          <w:color w:val="1B124D"/>
          <w:spacing w:val="-2"/>
          <w:sz w:val="44"/>
        </w:rPr>
      </w:pPr>
      <w:r w:rsidRPr="00A343FE">
        <w:rPr>
          <w:rFonts w:asciiTheme="minorHAnsi" w:hAnsiTheme="minorHAnsi" w:cstheme="minorHAnsi"/>
          <w:b/>
          <w:bCs/>
          <w:sz w:val="44"/>
        </w:rPr>
        <w:t>Incident Response</w:t>
      </w:r>
    </w:p>
    <w:p w14:paraId="0E50F682" w14:textId="0B420ED7" w:rsidR="00CD056D" w:rsidRPr="001C3408" w:rsidRDefault="64FA7431" w:rsidP="00F20584">
      <w:pPr>
        <w:spacing w:before="6" w:line="232" w:lineRule="auto"/>
        <w:ind w:right="609"/>
        <w:jc w:val="center"/>
        <w:rPr>
          <w:rFonts w:asciiTheme="minorHAnsi" w:hAnsiTheme="minorHAnsi" w:cstheme="minorHAnsi"/>
          <w:b/>
          <w:color w:val="1B124D"/>
          <w:spacing w:val="-2"/>
          <w:sz w:val="44"/>
        </w:rPr>
      </w:pPr>
      <w:r w:rsidRPr="0072088A">
        <w:rPr>
          <w:rFonts w:asciiTheme="minorHAnsi" w:hAnsiTheme="minorHAnsi" w:cstheme="minorHAnsi"/>
          <w:b/>
          <w:bCs/>
          <w:sz w:val="44"/>
        </w:rPr>
        <w:t>Service Offering</w:t>
      </w:r>
      <w:r w:rsidR="3BE0CF10" w:rsidRPr="0072088A">
        <w:rPr>
          <w:rFonts w:asciiTheme="minorHAnsi" w:hAnsiTheme="minorHAnsi" w:cstheme="minorHAnsi"/>
          <w:b/>
          <w:bCs/>
          <w:sz w:val="44"/>
        </w:rPr>
        <w:t xml:space="preserve"> </w:t>
      </w:r>
      <w:r w:rsidR="09B8134D" w:rsidRPr="0072088A">
        <w:rPr>
          <w:rFonts w:asciiTheme="minorHAnsi" w:hAnsiTheme="minorHAnsi" w:cstheme="minorHAnsi"/>
          <w:b/>
          <w:bCs/>
          <w:sz w:val="44"/>
        </w:rPr>
        <w:t xml:space="preserve">for </w:t>
      </w:r>
      <w:proofErr w:type="spellStart"/>
      <w:r w:rsidR="006406F0">
        <w:rPr>
          <w:rFonts w:asciiTheme="minorHAnsi" w:hAnsiTheme="minorHAnsi" w:cstheme="minorHAnsi"/>
          <w:b/>
          <w:bCs/>
          <w:sz w:val="44"/>
        </w:rPr>
        <w:t>Lekhwiya</w:t>
      </w:r>
      <w:proofErr w:type="spellEnd"/>
    </w:p>
    <w:p w14:paraId="07254627" w14:textId="5ED3CC51" w:rsidR="007E60D0" w:rsidRPr="00A343FE" w:rsidRDefault="007E60D0" w:rsidP="00140E1C">
      <w:pPr>
        <w:spacing w:before="6" w:line="232" w:lineRule="auto"/>
        <w:ind w:left="630" w:right="1210"/>
        <w:jc w:val="center"/>
        <w:rPr>
          <w:rFonts w:asciiTheme="minorHAnsi" w:hAnsiTheme="minorHAnsi" w:cstheme="minorHAnsi"/>
          <w:sz w:val="44"/>
        </w:rPr>
      </w:pPr>
    </w:p>
    <w:p w14:paraId="3ECA17FA" w14:textId="77777777" w:rsidR="009B6468" w:rsidRPr="00A343FE" w:rsidRDefault="009B6468">
      <w:pPr>
        <w:pStyle w:val="BodyText"/>
        <w:rPr>
          <w:rFonts w:asciiTheme="minorHAnsi" w:hAnsiTheme="minorHAnsi" w:cstheme="minorHAnsi"/>
          <w:sz w:val="20"/>
        </w:rPr>
      </w:pPr>
    </w:p>
    <w:p w14:paraId="6A06B120" w14:textId="77777777" w:rsidR="009B6468" w:rsidRPr="00A343FE" w:rsidRDefault="009B6468">
      <w:pPr>
        <w:pStyle w:val="BodyText"/>
        <w:rPr>
          <w:rFonts w:asciiTheme="minorHAnsi" w:hAnsiTheme="minorHAnsi" w:cstheme="minorHAnsi"/>
          <w:sz w:val="20"/>
        </w:rPr>
      </w:pPr>
    </w:p>
    <w:p w14:paraId="1DC61AA1" w14:textId="77777777" w:rsidR="009B6468" w:rsidRPr="00A343FE" w:rsidRDefault="009B6468">
      <w:pPr>
        <w:pStyle w:val="BodyText"/>
        <w:rPr>
          <w:rFonts w:asciiTheme="minorHAnsi" w:hAnsiTheme="minorHAnsi" w:cstheme="minorHAnsi"/>
          <w:sz w:val="20"/>
        </w:rPr>
      </w:pPr>
    </w:p>
    <w:p w14:paraId="53F84B95" w14:textId="77777777" w:rsidR="009B6468" w:rsidRPr="00A343FE" w:rsidRDefault="009B6468">
      <w:pPr>
        <w:pStyle w:val="BodyText"/>
        <w:rPr>
          <w:rFonts w:asciiTheme="minorHAnsi" w:hAnsiTheme="minorHAnsi" w:cstheme="minorHAnsi"/>
          <w:sz w:val="20"/>
        </w:rPr>
      </w:pPr>
    </w:p>
    <w:p w14:paraId="77787CB3" w14:textId="77777777" w:rsidR="009B6468" w:rsidRPr="00A343FE" w:rsidRDefault="009B6468">
      <w:pPr>
        <w:pStyle w:val="BodyText"/>
        <w:rPr>
          <w:rFonts w:asciiTheme="minorHAnsi" w:hAnsiTheme="minorHAnsi" w:cstheme="minorHAnsi"/>
          <w:sz w:val="20"/>
        </w:rPr>
      </w:pPr>
    </w:p>
    <w:p w14:paraId="6454DC9B" w14:textId="77777777" w:rsidR="009B6468" w:rsidRPr="00A343FE" w:rsidRDefault="009B6468">
      <w:pPr>
        <w:pStyle w:val="BodyText"/>
        <w:rPr>
          <w:rFonts w:asciiTheme="minorHAnsi" w:hAnsiTheme="minorHAnsi" w:cstheme="minorHAnsi"/>
          <w:sz w:val="20"/>
        </w:rPr>
      </w:pPr>
    </w:p>
    <w:p w14:paraId="26A010A2" w14:textId="77777777" w:rsidR="009B6468" w:rsidRPr="00A343FE" w:rsidRDefault="009B6468">
      <w:pPr>
        <w:pStyle w:val="BodyText"/>
        <w:rPr>
          <w:rFonts w:asciiTheme="minorHAnsi" w:hAnsiTheme="minorHAnsi" w:cstheme="minorHAnsi"/>
          <w:sz w:val="20"/>
        </w:rPr>
      </w:pPr>
    </w:p>
    <w:p w14:paraId="65AAE706" w14:textId="77777777" w:rsidR="009B6468" w:rsidRPr="00A343FE" w:rsidRDefault="009B6468">
      <w:pPr>
        <w:pStyle w:val="BodyText"/>
        <w:rPr>
          <w:rFonts w:asciiTheme="minorHAnsi" w:hAnsiTheme="minorHAnsi" w:cstheme="minorHAnsi"/>
          <w:sz w:val="20"/>
        </w:rPr>
      </w:pPr>
    </w:p>
    <w:p w14:paraId="686DB8A7" w14:textId="77777777" w:rsidR="009B6468" w:rsidRPr="00A343FE" w:rsidRDefault="009B6468">
      <w:pPr>
        <w:pStyle w:val="BodyText"/>
        <w:rPr>
          <w:rFonts w:asciiTheme="minorHAnsi" w:hAnsiTheme="minorHAnsi" w:cstheme="minorHAnsi"/>
          <w:sz w:val="20"/>
        </w:rPr>
      </w:pPr>
    </w:p>
    <w:p w14:paraId="5451D8F3" w14:textId="77777777" w:rsidR="009B6468" w:rsidRPr="00A343FE" w:rsidRDefault="009B6468">
      <w:pPr>
        <w:pStyle w:val="BodyText"/>
        <w:rPr>
          <w:rFonts w:asciiTheme="minorHAnsi" w:hAnsiTheme="minorHAnsi" w:cstheme="minorHAnsi"/>
          <w:sz w:val="20"/>
        </w:rPr>
      </w:pPr>
    </w:p>
    <w:p w14:paraId="62FCCCE6" w14:textId="77777777" w:rsidR="009B6468" w:rsidRPr="00A343FE" w:rsidRDefault="009B6468">
      <w:pPr>
        <w:pStyle w:val="BodyText"/>
        <w:rPr>
          <w:rFonts w:asciiTheme="minorHAnsi" w:hAnsiTheme="minorHAnsi" w:cstheme="minorHAnsi"/>
          <w:sz w:val="20"/>
        </w:rPr>
      </w:pPr>
    </w:p>
    <w:p w14:paraId="174D7F9B" w14:textId="77777777" w:rsidR="009B6468" w:rsidRPr="00A343FE" w:rsidRDefault="009B6468">
      <w:pPr>
        <w:pStyle w:val="BodyText"/>
        <w:rPr>
          <w:rFonts w:asciiTheme="minorHAnsi" w:hAnsiTheme="minorHAnsi" w:cstheme="minorHAnsi"/>
          <w:sz w:val="20"/>
        </w:rPr>
      </w:pPr>
    </w:p>
    <w:p w14:paraId="13250DF1" w14:textId="77777777" w:rsidR="009B6468" w:rsidRPr="00A343FE" w:rsidRDefault="009B6468" w:rsidP="00D77ADA">
      <w:pPr>
        <w:pStyle w:val="BodyText"/>
        <w:jc w:val="center"/>
        <w:rPr>
          <w:rFonts w:asciiTheme="minorHAnsi" w:hAnsiTheme="minorHAnsi" w:cstheme="minorHAnsi"/>
          <w:sz w:val="20"/>
        </w:rPr>
      </w:pPr>
    </w:p>
    <w:p w14:paraId="150D0660" w14:textId="77777777" w:rsidR="009B6468" w:rsidRPr="00A343FE" w:rsidRDefault="005740EF" w:rsidP="005740EF">
      <w:pPr>
        <w:pStyle w:val="BodyText"/>
        <w:tabs>
          <w:tab w:val="left" w:pos="1095"/>
        </w:tabs>
        <w:rPr>
          <w:rFonts w:asciiTheme="minorHAnsi" w:hAnsiTheme="minorHAnsi" w:cstheme="minorHAnsi"/>
          <w:sz w:val="20"/>
        </w:rPr>
      </w:pPr>
      <w:r w:rsidRPr="00A343FE">
        <w:rPr>
          <w:rFonts w:asciiTheme="minorHAnsi" w:hAnsiTheme="minorHAnsi" w:cstheme="minorHAnsi"/>
          <w:sz w:val="20"/>
        </w:rPr>
        <w:tab/>
      </w:r>
    </w:p>
    <w:p w14:paraId="70095C67" w14:textId="77777777" w:rsidR="005740EF" w:rsidRPr="00A343FE" w:rsidRDefault="005740EF" w:rsidP="005740EF">
      <w:pPr>
        <w:rPr>
          <w:rFonts w:asciiTheme="minorHAnsi" w:hAnsiTheme="minorHAnsi" w:cstheme="minorHAnsi"/>
        </w:rPr>
      </w:pPr>
    </w:p>
    <w:p w14:paraId="2E094923" w14:textId="77777777" w:rsidR="005740EF" w:rsidRPr="00A343FE" w:rsidRDefault="005740EF" w:rsidP="005740EF">
      <w:pPr>
        <w:rPr>
          <w:rFonts w:asciiTheme="minorHAnsi" w:hAnsiTheme="minorHAnsi" w:cstheme="minorHAnsi"/>
        </w:rPr>
      </w:pPr>
    </w:p>
    <w:p w14:paraId="14C5212B" w14:textId="77777777" w:rsidR="005740EF" w:rsidRPr="00A343FE" w:rsidRDefault="005740EF" w:rsidP="005740EF">
      <w:pPr>
        <w:rPr>
          <w:rFonts w:asciiTheme="minorHAnsi" w:hAnsiTheme="minorHAnsi" w:cstheme="minorHAnsi"/>
        </w:rPr>
      </w:pPr>
    </w:p>
    <w:p w14:paraId="43755EEA" w14:textId="77777777" w:rsidR="005740EF" w:rsidRPr="00A343FE" w:rsidRDefault="005740EF" w:rsidP="005740EF">
      <w:pPr>
        <w:rPr>
          <w:rFonts w:asciiTheme="minorHAnsi" w:hAnsiTheme="minorHAnsi" w:cstheme="minorHAnsi"/>
        </w:rPr>
      </w:pPr>
    </w:p>
    <w:p w14:paraId="778E980B" w14:textId="65FD3737" w:rsidR="005740EF" w:rsidRPr="00A343FE" w:rsidRDefault="005740EF" w:rsidP="005740EF">
      <w:pPr>
        <w:tabs>
          <w:tab w:val="left" w:pos="3585"/>
        </w:tabs>
        <w:rPr>
          <w:rFonts w:asciiTheme="minorHAnsi" w:hAnsiTheme="minorHAnsi" w:cstheme="minorHAnsi"/>
          <w:sz w:val="20"/>
        </w:rPr>
      </w:pPr>
    </w:p>
    <w:p w14:paraId="477055E0" w14:textId="02320A80" w:rsidR="005740EF" w:rsidRPr="00A343FE" w:rsidRDefault="005740EF" w:rsidP="005740EF">
      <w:pPr>
        <w:tabs>
          <w:tab w:val="left" w:pos="3585"/>
        </w:tabs>
        <w:rPr>
          <w:rFonts w:asciiTheme="minorHAnsi" w:hAnsiTheme="minorHAnsi" w:cstheme="minorHAnsi"/>
        </w:rPr>
        <w:sectPr w:rsidR="005740EF" w:rsidRPr="00A343FE" w:rsidSect="003328AB">
          <w:headerReference w:type="default" r:id="rId11"/>
          <w:footerReference w:type="default" r:id="rId12"/>
          <w:type w:val="continuous"/>
          <w:pgSz w:w="11909" w:h="16834" w:code="9"/>
          <w:pgMar w:top="1340" w:right="619" w:bottom="0" w:left="1325" w:header="245" w:footer="101" w:gutter="0"/>
          <w:pgNumType w:start="1"/>
          <w:cols w:space="720"/>
          <w:docGrid w:linePitch="299"/>
        </w:sectPr>
      </w:pPr>
    </w:p>
    <w:sdt>
      <w:sdtPr>
        <w:rPr>
          <w:rFonts w:asciiTheme="minorHAnsi" w:eastAsia="Chakra Petch" w:hAnsiTheme="minorHAnsi" w:cstheme="minorBidi"/>
          <w:color w:val="auto"/>
          <w:sz w:val="22"/>
          <w:szCs w:val="22"/>
        </w:rPr>
        <w:id w:val="-1361273040"/>
        <w:docPartObj>
          <w:docPartGallery w:val="Table of Contents"/>
          <w:docPartUnique/>
        </w:docPartObj>
      </w:sdtPr>
      <w:sdtEndPr>
        <w:rPr>
          <w:b/>
          <w:bCs/>
          <w:noProof/>
        </w:rPr>
      </w:sdtEndPr>
      <w:sdtContent>
        <w:p w14:paraId="285B80D8" w14:textId="7B571933" w:rsidR="00A442B2" w:rsidRPr="00A343FE" w:rsidRDefault="00A442B2" w:rsidP="00D47434">
          <w:pPr>
            <w:pStyle w:val="TOCHeading"/>
            <w:ind w:right="610"/>
            <w:jc w:val="center"/>
            <w:rPr>
              <w:rFonts w:asciiTheme="minorHAnsi" w:hAnsiTheme="minorHAnsi" w:cstheme="minorHAnsi"/>
            </w:rPr>
          </w:pPr>
          <w:r w:rsidRPr="00A343FE">
            <w:rPr>
              <w:rFonts w:asciiTheme="minorHAnsi" w:hAnsiTheme="minorHAnsi" w:cstheme="minorHAnsi"/>
            </w:rPr>
            <w:t>Table of Contents</w:t>
          </w:r>
        </w:p>
        <w:p w14:paraId="3CD68B90" w14:textId="04D335D5" w:rsidR="00723A34" w:rsidRDefault="00A442B2">
          <w:pPr>
            <w:pStyle w:val="TOC1"/>
            <w:tabs>
              <w:tab w:val="right" w:leader="dot" w:pos="9960"/>
            </w:tabs>
            <w:rPr>
              <w:rFonts w:asciiTheme="minorHAnsi" w:eastAsiaTheme="minorEastAsia" w:hAnsiTheme="minorHAnsi" w:cstheme="minorBidi"/>
              <w:noProof/>
              <w:kern w:val="2"/>
              <w:sz w:val="24"/>
              <w:szCs w:val="24"/>
              <w:lang w:val="en-GB" w:eastAsia="en-GB"/>
              <w14:ligatures w14:val="standardContextual"/>
            </w:rPr>
          </w:pPr>
          <w:r w:rsidRPr="1B4043D4">
            <w:rPr>
              <w:rFonts w:asciiTheme="minorHAnsi" w:hAnsiTheme="minorHAnsi" w:cstheme="minorHAnsi"/>
            </w:rPr>
            <w:fldChar w:fldCharType="begin"/>
          </w:r>
          <w:r w:rsidRPr="00A343FE">
            <w:rPr>
              <w:rFonts w:asciiTheme="minorHAnsi" w:hAnsiTheme="minorHAnsi" w:cstheme="minorHAnsi"/>
            </w:rPr>
            <w:instrText xml:space="preserve"> TOC \o "1-3" \h \z \u </w:instrText>
          </w:r>
          <w:r w:rsidRPr="1B4043D4">
            <w:rPr>
              <w:rFonts w:asciiTheme="minorHAnsi" w:hAnsiTheme="minorHAnsi" w:cstheme="minorHAnsi"/>
            </w:rPr>
            <w:fldChar w:fldCharType="separate"/>
          </w:r>
          <w:hyperlink w:anchor="_Toc207013601" w:history="1">
            <w:r w:rsidR="00723A34" w:rsidRPr="002D6DC9">
              <w:rPr>
                <w:rStyle w:val="Hyperlink"/>
                <w:noProof/>
              </w:rPr>
              <w:t>Executive Summary</w:t>
            </w:r>
            <w:r w:rsidR="00723A34">
              <w:rPr>
                <w:noProof/>
                <w:webHidden/>
              </w:rPr>
              <w:tab/>
            </w:r>
            <w:r w:rsidR="00723A34">
              <w:rPr>
                <w:noProof/>
                <w:webHidden/>
              </w:rPr>
              <w:fldChar w:fldCharType="begin"/>
            </w:r>
            <w:r w:rsidR="00723A34">
              <w:rPr>
                <w:noProof/>
                <w:webHidden/>
              </w:rPr>
              <w:instrText xml:space="preserve"> PAGEREF _Toc207013601 \h </w:instrText>
            </w:r>
            <w:r w:rsidR="00723A34">
              <w:rPr>
                <w:noProof/>
                <w:webHidden/>
              </w:rPr>
            </w:r>
            <w:r w:rsidR="00723A34">
              <w:rPr>
                <w:noProof/>
                <w:webHidden/>
              </w:rPr>
              <w:fldChar w:fldCharType="separate"/>
            </w:r>
            <w:r w:rsidR="00723A34">
              <w:rPr>
                <w:noProof/>
                <w:webHidden/>
              </w:rPr>
              <w:t>2</w:t>
            </w:r>
            <w:r w:rsidR="00723A34">
              <w:rPr>
                <w:noProof/>
                <w:webHidden/>
              </w:rPr>
              <w:fldChar w:fldCharType="end"/>
            </w:r>
          </w:hyperlink>
        </w:p>
        <w:p w14:paraId="0DB4E4FD" w14:textId="5D1A42BD" w:rsidR="00723A34" w:rsidRDefault="00723A34">
          <w:pPr>
            <w:pStyle w:val="TOC2"/>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02" w:history="1">
            <w:r w:rsidRPr="002D6DC9">
              <w:rPr>
                <w:rStyle w:val="Hyperlink"/>
                <w:noProof/>
              </w:rPr>
              <w:t>Purpose</w:t>
            </w:r>
            <w:r>
              <w:rPr>
                <w:noProof/>
                <w:webHidden/>
              </w:rPr>
              <w:tab/>
            </w:r>
            <w:r>
              <w:rPr>
                <w:noProof/>
                <w:webHidden/>
              </w:rPr>
              <w:fldChar w:fldCharType="begin"/>
            </w:r>
            <w:r>
              <w:rPr>
                <w:noProof/>
                <w:webHidden/>
              </w:rPr>
              <w:instrText xml:space="preserve"> PAGEREF _Toc207013602 \h </w:instrText>
            </w:r>
            <w:r>
              <w:rPr>
                <w:noProof/>
                <w:webHidden/>
              </w:rPr>
            </w:r>
            <w:r>
              <w:rPr>
                <w:noProof/>
                <w:webHidden/>
              </w:rPr>
              <w:fldChar w:fldCharType="separate"/>
            </w:r>
            <w:r>
              <w:rPr>
                <w:noProof/>
                <w:webHidden/>
              </w:rPr>
              <w:t>2</w:t>
            </w:r>
            <w:r>
              <w:rPr>
                <w:noProof/>
                <w:webHidden/>
              </w:rPr>
              <w:fldChar w:fldCharType="end"/>
            </w:r>
          </w:hyperlink>
        </w:p>
        <w:p w14:paraId="6FC170EF" w14:textId="5076285A" w:rsidR="00723A34" w:rsidRDefault="00723A34">
          <w:pPr>
            <w:pStyle w:val="TOC2"/>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03" w:history="1">
            <w:r w:rsidRPr="002D6DC9">
              <w:rPr>
                <w:rStyle w:val="Hyperlink"/>
                <w:noProof/>
              </w:rPr>
              <w:t>The challenge</w:t>
            </w:r>
            <w:r>
              <w:rPr>
                <w:noProof/>
                <w:webHidden/>
              </w:rPr>
              <w:tab/>
            </w:r>
            <w:r>
              <w:rPr>
                <w:noProof/>
                <w:webHidden/>
              </w:rPr>
              <w:fldChar w:fldCharType="begin"/>
            </w:r>
            <w:r>
              <w:rPr>
                <w:noProof/>
                <w:webHidden/>
              </w:rPr>
              <w:instrText xml:space="preserve"> PAGEREF _Toc207013603 \h </w:instrText>
            </w:r>
            <w:r>
              <w:rPr>
                <w:noProof/>
                <w:webHidden/>
              </w:rPr>
            </w:r>
            <w:r>
              <w:rPr>
                <w:noProof/>
                <w:webHidden/>
              </w:rPr>
              <w:fldChar w:fldCharType="separate"/>
            </w:r>
            <w:r>
              <w:rPr>
                <w:noProof/>
                <w:webHidden/>
              </w:rPr>
              <w:t>2</w:t>
            </w:r>
            <w:r>
              <w:rPr>
                <w:noProof/>
                <w:webHidden/>
              </w:rPr>
              <w:fldChar w:fldCharType="end"/>
            </w:r>
          </w:hyperlink>
        </w:p>
        <w:p w14:paraId="6B167569" w14:textId="1DA7153A" w:rsidR="00723A34" w:rsidRDefault="00723A34">
          <w:pPr>
            <w:pStyle w:val="TOC2"/>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04" w:history="1">
            <w:r w:rsidRPr="002D6DC9">
              <w:rPr>
                <w:rStyle w:val="Hyperlink"/>
                <w:noProof/>
              </w:rPr>
              <w:t>Countering the Unknown</w:t>
            </w:r>
            <w:r>
              <w:rPr>
                <w:noProof/>
                <w:webHidden/>
              </w:rPr>
              <w:tab/>
            </w:r>
            <w:r>
              <w:rPr>
                <w:noProof/>
                <w:webHidden/>
              </w:rPr>
              <w:fldChar w:fldCharType="begin"/>
            </w:r>
            <w:r>
              <w:rPr>
                <w:noProof/>
                <w:webHidden/>
              </w:rPr>
              <w:instrText xml:space="preserve"> PAGEREF _Toc207013604 \h </w:instrText>
            </w:r>
            <w:r>
              <w:rPr>
                <w:noProof/>
                <w:webHidden/>
              </w:rPr>
            </w:r>
            <w:r>
              <w:rPr>
                <w:noProof/>
                <w:webHidden/>
              </w:rPr>
              <w:fldChar w:fldCharType="separate"/>
            </w:r>
            <w:r>
              <w:rPr>
                <w:noProof/>
                <w:webHidden/>
              </w:rPr>
              <w:t>2</w:t>
            </w:r>
            <w:r>
              <w:rPr>
                <w:noProof/>
                <w:webHidden/>
              </w:rPr>
              <w:fldChar w:fldCharType="end"/>
            </w:r>
          </w:hyperlink>
        </w:p>
        <w:p w14:paraId="57A32F42" w14:textId="6F525C4B" w:rsidR="00723A34" w:rsidRDefault="00723A34">
          <w:pPr>
            <w:pStyle w:val="TOC1"/>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05" w:history="1">
            <w:r w:rsidRPr="002D6DC9">
              <w:rPr>
                <w:rStyle w:val="Hyperlink"/>
                <w:noProof/>
              </w:rPr>
              <w:t>Why Cytomate?</w:t>
            </w:r>
            <w:r>
              <w:rPr>
                <w:noProof/>
                <w:webHidden/>
              </w:rPr>
              <w:tab/>
            </w:r>
            <w:r>
              <w:rPr>
                <w:noProof/>
                <w:webHidden/>
              </w:rPr>
              <w:fldChar w:fldCharType="begin"/>
            </w:r>
            <w:r>
              <w:rPr>
                <w:noProof/>
                <w:webHidden/>
              </w:rPr>
              <w:instrText xml:space="preserve"> PAGEREF _Toc207013605 \h </w:instrText>
            </w:r>
            <w:r>
              <w:rPr>
                <w:noProof/>
                <w:webHidden/>
              </w:rPr>
            </w:r>
            <w:r>
              <w:rPr>
                <w:noProof/>
                <w:webHidden/>
              </w:rPr>
              <w:fldChar w:fldCharType="separate"/>
            </w:r>
            <w:r>
              <w:rPr>
                <w:noProof/>
                <w:webHidden/>
              </w:rPr>
              <w:t>3</w:t>
            </w:r>
            <w:r>
              <w:rPr>
                <w:noProof/>
                <w:webHidden/>
              </w:rPr>
              <w:fldChar w:fldCharType="end"/>
            </w:r>
          </w:hyperlink>
        </w:p>
        <w:p w14:paraId="2A58E965" w14:textId="62013B98" w:rsidR="00723A34" w:rsidRDefault="00723A34">
          <w:pPr>
            <w:pStyle w:val="TOC1"/>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06" w:history="1">
            <w:r w:rsidRPr="002D6DC9">
              <w:rPr>
                <w:rStyle w:val="Hyperlink"/>
                <w:noProof/>
              </w:rPr>
              <w:t>Threat Hunting</w:t>
            </w:r>
            <w:r>
              <w:rPr>
                <w:noProof/>
                <w:webHidden/>
              </w:rPr>
              <w:tab/>
            </w:r>
            <w:r>
              <w:rPr>
                <w:noProof/>
                <w:webHidden/>
              </w:rPr>
              <w:fldChar w:fldCharType="begin"/>
            </w:r>
            <w:r>
              <w:rPr>
                <w:noProof/>
                <w:webHidden/>
              </w:rPr>
              <w:instrText xml:space="preserve"> PAGEREF _Toc207013606 \h </w:instrText>
            </w:r>
            <w:r>
              <w:rPr>
                <w:noProof/>
                <w:webHidden/>
              </w:rPr>
            </w:r>
            <w:r>
              <w:rPr>
                <w:noProof/>
                <w:webHidden/>
              </w:rPr>
              <w:fldChar w:fldCharType="separate"/>
            </w:r>
            <w:r>
              <w:rPr>
                <w:noProof/>
                <w:webHidden/>
              </w:rPr>
              <w:t>3</w:t>
            </w:r>
            <w:r>
              <w:rPr>
                <w:noProof/>
                <w:webHidden/>
              </w:rPr>
              <w:fldChar w:fldCharType="end"/>
            </w:r>
          </w:hyperlink>
        </w:p>
        <w:p w14:paraId="2FFE892E" w14:textId="23BFE65A" w:rsidR="00723A34" w:rsidRDefault="00723A34">
          <w:pPr>
            <w:pStyle w:val="TOC2"/>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07" w:history="1">
            <w:r w:rsidRPr="002D6DC9">
              <w:rPr>
                <w:rStyle w:val="Hyperlink"/>
                <w:noProof/>
              </w:rPr>
              <w:t>Preparation and Hypothesis Building</w:t>
            </w:r>
            <w:r>
              <w:rPr>
                <w:noProof/>
                <w:webHidden/>
              </w:rPr>
              <w:tab/>
            </w:r>
            <w:r>
              <w:rPr>
                <w:noProof/>
                <w:webHidden/>
              </w:rPr>
              <w:fldChar w:fldCharType="begin"/>
            </w:r>
            <w:r>
              <w:rPr>
                <w:noProof/>
                <w:webHidden/>
              </w:rPr>
              <w:instrText xml:space="preserve"> PAGEREF _Toc207013607 \h </w:instrText>
            </w:r>
            <w:r>
              <w:rPr>
                <w:noProof/>
                <w:webHidden/>
              </w:rPr>
            </w:r>
            <w:r>
              <w:rPr>
                <w:noProof/>
                <w:webHidden/>
              </w:rPr>
              <w:fldChar w:fldCharType="separate"/>
            </w:r>
            <w:r>
              <w:rPr>
                <w:noProof/>
                <w:webHidden/>
              </w:rPr>
              <w:t>3</w:t>
            </w:r>
            <w:r>
              <w:rPr>
                <w:noProof/>
                <w:webHidden/>
              </w:rPr>
              <w:fldChar w:fldCharType="end"/>
            </w:r>
          </w:hyperlink>
        </w:p>
        <w:p w14:paraId="52E17A1C" w14:textId="33831DDE" w:rsidR="00723A34" w:rsidRDefault="00723A34">
          <w:pPr>
            <w:pStyle w:val="TOC2"/>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08" w:history="1">
            <w:r w:rsidRPr="002D6DC9">
              <w:rPr>
                <w:rStyle w:val="Hyperlink"/>
                <w:noProof/>
                <w:lang w:val="en-GB"/>
              </w:rPr>
              <w:t>Data Collection &amp; Normalization</w:t>
            </w:r>
            <w:r>
              <w:rPr>
                <w:noProof/>
                <w:webHidden/>
              </w:rPr>
              <w:tab/>
            </w:r>
            <w:r>
              <w:rPr>
                <w:noProof/>
                <w:webHidden/>
              </w:rPr>
              <w:fldChar w:fldCharType="begin"/>
            </w:r>
            <w:r>
              <w:rPr>
                <w:noProof/>
                <w:webHidden/>
              </w:rPr>
              <w:instrText xml:space="preserve"> PAGEREF _Toc207013608 \h </w:instrText>
            </w:r>
            <w:r>
              <w:rPr>
                <w:noProof/>
                <w:webHidden/>
              </w:rPr>
            </w:r>
            <w:r>
              <w:rPr>
                <w:noProof/>
                <w:webHidden/>
              </w:rPr>
              <w:fldChar w:fldCharType="separate"/>
            </w:r>
            <w:r>
              <w:rPr>
                <w:noProof/>
                <w:webHidden/>
              </w:rPr>
              <w:t>4</w:t>
            </w:r>
            <w:r>
              <w:rPr>
                <w:noProof/>
                <w:webHidden/>
              </w:rPr>
              <w:fldChar w:fldCharType="end"/>
            </w:r>
          </w:hyperlink>
        </w:p>
        <w:p w14:paraId="2F165A31" w14:textId="328FF087" w:rsidR="00723A34" w:rsidRDefault="00723A34">
          <w:pPr>
            <w:pStyle w:val="TOC2"/>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09" w:history="1">
            <w:r w:rsidRPr="002D6DC9">
              <w:rPr>
                <w:rStyle w:val="Hyperlink"/>
                <w:noProof/>
              </w:rPr>
              <w:t>Threat Hunting</w:t>
            </w:r>
            <w:r>
              <w:rPr>
                <w:noProof/>
                <w:webHidden/>
              </w:rPr>
              <w:tab/>
            </w:r>
            <w:r>
              <w:rPr>
                <w:noProof/>
                <w:webHidden/>
              </w:rPr>
              <w:fldChar w:fldCharType="begin"/>
            </w:r>
            <w:r>
              <w:rPr>
                <w:noProof/>
                <w:webHidden/>
              </w:rPr>
              <w:instrText xml:space="preserve"> PAGEREF _Toc207013609 \h </w:instrText>
            </w:r>
            <w:r>
              <w:rPr>
                <w:noProof/>
                <w:webHidden/>
              </w:rPr>
            </w:r>
            <w:r>
              <w:rPr>
                <w:noProof/>
                <w:webHidden/>
              </w:rPr>
              <w:fldChar w:fldCharType="separate"/>
            </w:r>
            <w:r>
              <w:rPr>
                <w:noProof/>
                <w:webHidden/>
              </w:rPr>
              <w:t>4</w:t>
            </w:r>
            <w:r>
              <w:rPr>
                <w:noProof/>
                <w:webHidden/>
              </w:rPr>
              <w:fldChar w:fldCharType="end"/>
            </w:r>
          </w:hyperlink>
        </w:p>
        <w:p w14:paraId="078ED15C" w14:textId="624AF2B8" w:rsidR="00723A34" w:rsidRDefault="00723A34">
          <w:pPr>
            <w:pStyle w:val="TOC2"/>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10" w:history="1">
            <w:r w:rsidRPr="002D6DC9">
              <w:rPr>
                <w:rStyle w:val="Hyperlink"/>
                <w:noProof/>
              </w:rPr>
              <w:t>Analysis and Validation</w:t>
            </w:r>
            <w:r>
              <w:rPr>
                <w:noProof/>
                <w:webHidden/>
              </w:rPr>
              <w:tab/>
            </w:r>
            <w:r>
              <w:rPr>
                <w:noProof/>
                <w:webHidden/>
              </w:rPr>
              <w:fldChar w:fldCharType="begin"/>
            </w:r>
            <w:r>
              <w:rPr>
                <w:noProof/>
                <w:webHidden/>
              </w:rPr>
              <w:instrText xml:space="preserve"> PAGEREF _Toc207013610 \h </w:instrText>
            </w:r>
            <w:r>
              <w:rPr>
                <w:noProof/>
                <w:webHidden/>
              </w:rPr>
            </w:r>
            <w:r>
              <w:rPr>
                <w:noProof/>
                <w:webHidden/>
              </w:rPr>
              <w:fldChar w:fldCharType="separate"/>
            </w:r>
            <w:r>
              <w:rPr>
                <w:noProof/>
                <w:webHidden/>
              </w:rPr>
              <w:t>4</w:t>
            </w:r>
            <w:r>
              <w:rPr>
                <w:noProof/>
                <w:webHidden/>
              </w:rPr>
              <w:fldChar w:fldCharType="end"/>
            </w:r>
          </w:hyperlink>
        </w:p>
        <w:p w14:paraId="0D027BCF" w14:textId="08466A6A" w:rsidR="00723A34" w:rsidRDefault="00723A34">
          <w:pPr>
            <w:pStyle w:val="TOC2"/>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11" w:history="1">
            <w:r w:rsidRPr="002D6DC9">
              <w:rPr>
                <w:rStyle w:val="Hyperlink"/>
                <w:noProof/>
                <w:lang w:val="en-GB"/>
              </w:rPr>
              <w:t>Documentation &amp; Reporting</w:t>
            </w:r>
            <w:r>
              <w:rPr>
                <w:noProof/>
                <w:webHidden/>
              </w:rPr>
              <w:tab/>
            </w:r>
            <w:r>
              <w:rPr>
                <w:noProof/>
                <w:webHidden/>
              </w:rPr>
              <w:fldChar w:fldCharType="begin"/>
            </w:r>
            <w:r>
              <w:rPr>
                <w:noProof/>
                <w:webHidden/>
              </w:rPr>
              <w:instrText xml:space="preserve"> PAGEREF _Toc207013611 \h </w:instrText>
            </w:r>
            <w:r>
              <w:rPr>
                <w:noProof/>
                <w:webHidden/>
              </w:rPr>
            </w:r>
            <w:r>
              <w:rPr>
                <w:noProof/>
                <w:webHidden/>
              </w:rPr>
              <w:fldChar w:fldCharType="separate"/>
            </w:r>
            <w:r>
              <w:rPr>
                <w:noProof/>
                <w:webHidden/>
              </w:rPr>
              <w:t>5</w:t>
            </w:r>
            <w:r>
              <w:rPr>
                <w:noProof/>
                <w:webHidden/>
              </w:rPr>
              <w:fldChar w:fldCharType="end"/>
            </w:r>
          </w:hyperlink>
        </w:p>
        <w:p w14:paraId="33546F52" w14:textId="43FEB310" w:rsidR="00723A34" w:rsidRDefault="00723A34">
          <w:pPr>
            <w:pStyle w:val="TOC1"/>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12" w:history="1">
            <w:r w:rsidRPr="002D6DC9">
              <w:rPr>
                <w:rStyle w:val="Hyperlink"/>
                <w:noProof/>
                <w:lang w:val="en-GB"/>
              </w:rPr>
              <w:t>Attack Surface Management</w:t>
            </w:r>
            <w:r>
              <w:rPr>
                <w:noProof/>
                <w:webHidden/>
              </w:rPr>
              <w:tab/>
            </w:r>
            <w:r>
              <w:rPr>
                <w:noProof/>
                <w:webHidden/>
              </w:rPr>
              <w:fldChar w:fldCharType="begin"/>
            </w:r>
            <w:r>
              <w:rPr>
                <w:noProof/>
                <w:webHidden/>
              </w:rPr>
              <w:instrText xml:space="preserve"> PAGEREF _Toc207013612 \h </w:instrText>
            </w:r>
            <w:r>
              <w:rPr>
                <w:noProof/>
                <w:webHidden/>
              </w:rPr>
            </w:r>
            <w:r>
              <w:rPr>
                <w:noProof/>
                <w:webHidden/>
              </w:rPr>
              <w:fldChar w:fldCharType="separate"/>
            </w:r>
            <w:r>
              <w:rPr>
                <w:noProof/>
                <w:webHidden/>
              </w:rPr>
              <w:t>5</w:t>
            </w:r>
            <w:r>
              <w:rPr>
                <w:noProof/>
                <w:webHidden/>
              </w:rPr>
              <w:fldChar w:fldCharType="end"/>
            </w:r>
          </w:hyperlink>
        </w:p>
        <w:p w14:paraId="493F5C54" w14:textId="2F30AF10" w:rsidR="00723A34" w:rsidRDefault="00723A34">
          <w:pPr>
            <w:pStyle w:val="TOC1"/>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13" w:history="1">
            <w:r w:rsidRPr="002D6DC9">
              <w:rPr>
                <w:rStyle w:val="Hyperlink"/>
                <w:noProof/>
              </w:rPr>
              <w:t>DFIR Methodology</w:t>
            </w:r>
            <w:r>
              <w:rPr>
                <w:noProof/>
                <w:webHidden/>
              </w:rPr>
              <w:tab/>
            </w:r>
            <w:r>
              <w:rPr>
                <w:noProof/>
                <w:webHidden/>
              </w:rPr>
              <w:fldChar w:fldCharType="begin"/>
            </w:r>
            <w:r>
              <w:rPr>
                <w:noProof/>
                <w:webHidden/>
              </w:rPr>
              <w:instrText xml:space="preserve"> PAGEREF _Toc207013613 \h </w:instrText>
            </w:r>
            <w:r>
              <w:rPr>
                <w:noProof/>
                <w:webHidden/>
              </w:rPr>
            </w:r>
            <w:r>
              <w:rPr>
                <w:noProof/>
                <w:webHidden/>
              </w:rPr>
              <w:fldChar w:fldCharType="separate"/>
            </w:r>
            <w:r>
              <w:rPr>
                <w:noProof/>
                <w:webHidden/>
              </w:rPr>
              <w:t>5</w:t>
            </w:r>
            <w:r>
              <w:rPr>
                <w:noProof/>
                <w:webHidden/>
              </w:rPr>
              <w:fldChar w:fldCharType="end"/>
            </w:r>
          </w:hyperlink>
        </w:p>
        <w:p w14:paraId="1EC5DD8E" w14:textId="4076795C" w:rsidR="00723A34" w:rsidRDefault="00723A34">
          <w:pPr>
            <w:pStyle w:val="TOC2"/>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14" w:history="1">
            <w:r w:rsidRPr="002D6DC9">
              <w:rPr>
                <w:rStyle w:val="Hyperlink"/>
                <w:noProof/>
              </w:rPr>
              <w:t>Incident Response Life Cycle</w:t>
            </w:r>
            <w:r>
              <w:rPr>
                <w:noProof/>
                <w:webHidden/>
              </w:rPr>
              <w:tab/>
            </w:r>
            <w:r>
              <w:rPr>
                <w:noProof/>
                <w:webHidden/>
              </w:rPr>
              <w:fldChar w:fldCharType="begin"/>
            </w:r>
            <w:r>
              <w:rPr>
                <w:noProof/>
                <w:webHidden/>
              </w:rPr>
              <w:instrText xml:space="preserve"> PAGEREF _Toc207013614 \h </w:instrText>
            </w:r>
            <w:r>
              <w:rPr>
                <w:noProof/>
                <w:webHidden/>
              </w:rPr>
            </w:r>
            <w:r>
              <w:rPr>
                <w:noProof/>
                <w:webHidden/>
              </w:rPr>
              <w:fldChar w:fldCharType="separate"/>
            </w:r>
            <w:r>
              <w:rPr>
                <w:noProof/>
                <w:webHidden/>
              </w:rPr>
              <w:t>5</w:t>
            </w:r>
            <w:r>
              <w:rPr>
                <w:noProof/>
                <w:webHidden/>
              </w:rPr>
              <w:fldChar w:fldCharType="end"/>
            </w:r>
          </w:hyperlink>
        </w:p>
        <w:p w14:paraId="27D15EAA" w14:textId="43F10CC5" w:rsidR="00723A34" w:rsidRDefault="00723A34">
          <w:pPr>
            <w:pStyle w:val="TOC3"/>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15" w:history="1">
            <w:r w:rsidRPr="002D6DC9">
              <w:rPr>
                <w:rStyle w:val="Hyperlink"/>
                <w:noProof/>
              </w:rPr>
              <w:t>Preparation</w:t>
            </w:r>
            <w:r>
              <w:rPr>
                <w:noProof/>
                <w:webHidden/>
              </w:rPr>
              <w:tab/>
            </w:r>
            <w:r>
              <w:rPr>
                <w:noProof/>
                <w:webHidden/>
              </w:rPr>
              <w:fldChar w:fldCharType="begin"/>
            </w:r>
            <w:r>
              <w:rPr>
                <w:noProof/>
                <w:webHidden/>
              </w:rPr>
              <w:instrText xml:space="preserve"> PAGEREF _Toc207013615 \h </w:instrText>
            </w:r>
            <w:r>
              <w:rPr>
                <w:noProof/>
                <w:webHidden/>
              </w:rPr>
            </w:r>
            <w:r>
              <w:rPr>
                <w:noProof/>
                <w:webHidden/>
              </w:rPr>
              <w:fldChar w:fldCharType="separate"/>
            </w:r>
            <w:r>
              <w:rPr>
                <w:noProof/>
                <w:webHidden/>
              </w:rPr>
              <w:t>6</w:t>
            </w:r>
            <w:r>
              <w:rPr>
                <w:noProof/>
                <w:webHidden/>
              </w:rPr>
              <w:fldChar w:fldCharType="end"/>
            </w:r>
          </w:hyperlink>
        </w:p>
        <w:p w14:paraId="26295D93" w14:textId="05911844" w:rsidR="00723A34" w:rsidRDefault="00723A34">
          <w:pPr>
            <w:pStyle w:val="TOC3"/>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16" w:history="1">
            <w:r w:rsidRPr="002D6DC9">
              <w:rPr>
                <w:rStyle w:val="Hyperlink"/>
                <w:noProof/>
              </w:rPr>
              <w:t>Detection and Analysis</w:t>
            </w:r>
            <w:r>
              <w:rPr>
                <w:noProof/>
                <w:webHidden/>
              </w:rPr>
              <w:tab/>
            </w:r>
            <w:r>
              <w:rPr>
                <w:noProof/>
                <w:webHidden/>
              </w:rPr>
              <w:fldChar w:fldCharType="begin"/>
            </w:r>
            <w:r>
              <w:rPr>
                <w:noProof/>
                <w:webHidden/>
              </w:rPr>
              <w:instrText xml:space="preserve"> PAGEREF _Toc207013616 \h </w:instrText>
            </w:r>
            <w:r>
              <w:rPr>
                <w:noProof/>
                <w:webHidden/>
              </w:rPr>
            </w:r>
            <w:r>
              <w:rPr>
                <w:noProof/>
                <w:webHidden/>
              </w:rPr>
              <w:fldChar w:fldCharType="separate"/>
            </w:r>
            <w:r>
              <w:rPr>
                <w:noProof/>
                <w:webHidden/>
              </w:rPr>
              <w:t>6</w:t>
            </w:r>
            <w:r>
              <w:rPr>
                <w:noProof/>
                <w:webHidden/>
              </w:rPr>
              <w:fldChar w:fldCharType="end"/>
            </w:r>
          </w:hyperlink>
        </w:p>
        <w:p w14:paraId="1BF7A4A0" w14:textId="40B4C1CB" w:rsidR="00723A34" w:rsidRDefault="00723A34">
          <w:pPr>
            <w:pStyle w:val="TOC3"/>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17" w:history="1">
            <w:r w:rsidRPr="002D6DC9">
              <w:rPr>
                <w:rStyle w:val="Hyperlink"/>
                <w:noProof/>
              </w:rPr>
              <w:t>Containment, Eradication and Recovery</w:t>
            </w:r>
            <w:r>
              <w:rPr>
                <w:noProof/>
                <w:webHidden/>
              </w:rPr>
              <w:tab/>
            </w:r>
            <w:r>
              <w:rPr>
                <w:noProof/>
                <w:webHidden/>
              </w:rPr>
              <w:fldChar w:fldCharType="begin"/>
            </w:r>
            <w:r>
              <w:rPr>
                <w:noProof/>
                <w:webHidden/>
              </w:rPr>
              <w:instrText xml:space="preserve"> PAGEREF _Toc207013617 \h </w:instrText>
            </w:r>
            <w:r>
              <w:rPr>
                <w:noProof/>
                <w:webHidden/>
              </w:rPr>
            </w:r>
            <w:r>
              <w:rPr>
                <w:noProof/>
                <w:webHidden/>
              </w:rPr>
              <w:fldChar w:fldCharType="separate"/>
            </w:r>
            <w:r>
              <w:rPr>
                <w:noProof/>
                <w:webHidden/>
              </w:rPr>
              <w:t>7</w:t>
            </w:r>
            <w:r>
              <w:rPr>
                <w:noProof/>
                <w:webHidden/>
              </w:rPr>
              <w:fldChar w:fldCharType="end"/>
            </w:r>
          </w:hyperlink>
        </w:p>
        <w:p w14:paraId="067347E6" w14:textId="25092B99" w:rsidR="00723A34" w:rsidRDefault="00723A34">
          <w:pPr>
            <w:pStyle w:val="TOC3"/>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18" w:history="1">
            <w:r w:rsidRPr="002D6DC9">
              <w:rPr>
                <w:rStyle w:val="Hyperlink"/>
                <w:noProof/>
              </w:rPr>
              <w:t>Post-Incident Response</w:t>
            </w:r>
            <w:r>
              <w:rPr>
                <w:noProof/>
                <w:webHidden/>
              </w:rPr>
              <w:tab/>
            </w:r>
            <w:r>
              <w:rPr>
                <w:noProof/>
                <w:webHidden/>
              </w:rPr>
              <w:fldChar w:fldCharType="begin"/>
            </w:r>
            <w:r>
              <w:rPr>
                <w:noProof/>
                <w:webHidden/>
              </w:rPr>
              <w:instrText xml:space="preserve"> PAGEREF _Toc207013618 \h </w:instrText>
            </w:r>
            <w:r>
              <w:rPr>
                <w:noProof/>
                <w:webHidden/>
              </w:rPr>
            </w:r>
            <w:r>
              <w:rPr>
                <w:noProof/>
                <w:webHidden/>
              </w:rPr>
              <w:fldChar w:fldCharType="separate"/>
            </w:r>
            <w:r>
              <w:rPr>
                <w:noProof/>
                <w:webHidden/>
              </w:rPr>
              <w:t>9</w:t>
            </w:r>
            <w:r>
              <w:rPr>
                <w:noProof/>
                <w:webHidden/>
              </w:rPr>
              <w:fldChar w:fldCharType="end"/>
            </w:r>
          </w:hyperlink>
        </w:p>
        <w:p w14:paraId="0F99F7C2" w14:textId="31B83004" w:rsidR="00723A34" w:rsidRDefault="00723A34">
          <w:pPr>
            <w:pStyle w:val="TOC2"/>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19" w:history="1">
            <w:r w:rsidRPr="002D6DC9">
              <w:rPr>
                <w:rStyle w:val="Hyperlink"/>
                <w:noProof/>
              </w:rPr>
              <w:t>Digital Forensics Areas</w:t>
            </w:r>
            <w:r>
              <w:rPr>
                <w:noProof/>
                <w:webHidden/>
              </w:rPr>
              <w:tab/>
            </w:r>
            <w:r>
              <w:rPr>
                <w:noProof/>
                <w:webHidden/>
              </w:rPr>
              <w:fldChar w:fldCharType="begin"/>
            </w:r>
            <w:r>
              <w:rPr>
                <w:noProof/>
                <w:webHidden/>
              </w:rPr>
              <w:instrText xml:space="preserve"> PAGEREF _Toc207013619 \h </w:instrText>
            </w:r>
            <w:r>
              <w:rPr>
                <w:noProof/>
                <w:webHidden/>
              </w:rPr>
            </w:r>
            <w:r>
              <w:rPr>
                <w:noProof/>
                <w:webHidden/>
              </w:rPr>
              <w:fldChar w:fldCharType="separate"/>
            </w:r>
            <w:r>
              <w:rPr>
                <w:noProof/>
                <w:webHidden/>
              </w:rPr>
              <w:t>9</w:t>
            </w:r>
            <w:r>
              <w:rPr>
                <w:noProof/>
                <w:webHidden/>
              </w:rPr>
              <w:fldChar w:fldCharType="end"/>
            </w:r>
          </w:hyperlink>
        </w:p>
        <w:p w14:paraId="20C27F9B" w14:textId="402F278B" w:rsidR="00723A34" w:rsidRDefault="00723A34">
          <w:pPr>
            <w:pStyle w:val="TOC3"/>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20" w:history="1">
            <w:r w:rsidRPr="002D6DC9">
              <w:rPr>
                <w:rStyle w:val="Hyperlink"/>
                <w:noProof/>
              </w:rPr>
              <w:t>Computer Forensics</w:t>
            </w:r>
            <w:r>
              <w:rPr>
                <w:noProof/>
                <w:webHidden/>
              </w:rPr>
              <w:tab/>
            </w:r>
            <w:r>
              <w:rPr>
                <w:noProof/>
                <w:webHidden/>
              </w:rPr>
              <w:fldChar w:fldCharType="begin"/>
            </w:r>
            <w:r>
              <w:rPr>
                <w:noProof/>
                <w:webHidden/>
              </w:rPr>
              <w:instrText xml:space="preserve"> PAGEREF _Toc207013620 \h </w:instrText>
            </w:r>
            <w:r>
              <w:rPr>
                <w:noProof/>
                <w:webHidden/>
              </w:rPr>
            </w:r>
            <w:r>
              <w:rPr>
                <w:noProof/>
                <w:webHidden/>
              </w:rPr>
              <w:fldChar w:fldCharType="separate"/>
            </w:r>
            <w:r>
              <w:rPr>
                <w:noProof/>
                <w:webHidden/>
              </w:rPr>
              <w:t>10</w:t>
            </w:r>
            <w:r>
              <w:rPr>
                <w:noProof/>
                <w:webHidden/>
              </w:rPr>
              <w:fldChar w:fldCharType="end"/>
            </w:r>
          </w:hyperlink>
        </w:p>
        <w:p w14:paraId="60A624A3" w14:textId="4381E659" w:rsidR="00723A34" w:rsidRDefault="00723A34">
          <w:pPr>
            <w:pStyle w:val="TOC3"/>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21" w:history="1">
            <w:r w:rsidRPr="002D6DC9">
              <w:rPr>
                <w:rStyle w:val="Hyperlink"/>
                <w:noProof/>
              </w:rPr>
              <w:t>Live Forensics</w:t>
            </w:r>
            <w:r>
              <w:rPr>
                <w:noProof/>
                <w:webHidden/>
              </w:rPr>
              <w:tab/>
            </w:r>
            <w:r>
              <w:rPr>
                <w:noProof/>
                <w:webHidden/>
              </w:rPr>
              <w:fldChar w:fldCharType="begin"/>
            </w:r>
            <w:r>
              <w:rPr>
                <w:noProof/>
                <w:webHidden/>
              </w:rPr>
              <w:instrText xml:space="preserve"> PAGEREF _Toc207013621 \h </w:instrText>
            </w:r>
            <w:r>
              <w:rPr>
                <w:noProof/>
                <w:webHidden/>
              </w:rPr>
            </w:r>
            <w:r>
              <w:rPr>
                <w:noProof/>
                <w:webHidden/>
              </w:rPr>
              <w:fldChar w:fldCharType="separate"/>
            </w:r>
            <w:r>
              <w:rPr>
                <w:noProof/>
                <w:webHidden/>
              </w:rPr>
              <w:t>10</w:t>
            </w:r>
            <w:r>
              <w:rPr>
                <w:noProof/>
                <w:webHidden/>
              </w:rPr>
              <w:fldChar w:fldCharType="end"/>
            </w:r>
          </w:hyperlink>
        </w:p>
        <w:p w14:paraId="60D87E6B" w14:textId="5A095E11" w:rsidR="00723A34" w:rsidRDefault="00723A34">
          <w:pPr>
            <w:pStyle w:val="TOC3"/>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22" w:history="1">
            <w:r w:rsidRPr="002D6DC9">
              <w:rPr>
                <w:rStyle w:val="Hyperlink"/>
                <w:noProof/>
              </w:rPr>
              <w:t>Network Forensics</w:t>
            </w:r>
            <w:r>
              <w:rPr>
                <w:noProof/>
                <w:webHidden/>
              </w:rPr>
              <w:tab/>
            </w:r>
            <w:r>
              <w:rPr>
                <w:noProof/>
                <w:webHidden/>
              </w:rPr>
              <w:fldChar w:fldCharType="begin"/>
            </w:r>
            <w:r>
              <w:rPr>
                <w:noProof/>
                <w:webHidden/>
              </w:rPr>
              <w:instrText xml:space="preserve"> PAGEREF _Toc207013622 \h </w:instrText>
            </w:r>
            <w:r>
              <w:rPr>
                <w:noProof/>
                <w:webHidden/>
              </w:rPr>
            </w:r>
            <w:r>
              <w:rPr>
                <w:noProof/>
                <w:webHidden/>
              </w:rPr>
              <w:fldChar w:fldCharType="separate"/>
            </w:r>
            <w:r>
              <w:rPr>
                <w:noProof/>
                <w:webHidden/>
              </w:rPr>
              <w:t>10</w:t>
            </w:r>
            <w:r>
              <w:rPr>
                <w:noProof/>
                <w:webHidden/>
              </w:rPr>
              <w:fldChar w:fldCharType="end"/>
            </w:r>
          </w:hyperlink>
        </w:p>
        <w:p w14:paraId="6C76BCB7" w14:textId="78B7EE08" w:rsidR="00723A34" w:rsidRDefault="00723A34">
          <w:pPr>
            <w:pStyle w:val="TOC2"/>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23" w:history="1">
            <w:r w:rsidRPr="002D6DC9">
              <w:rPr>
                <w:rStyle w:val="Hyperlink"/>
                <w:noProof/>
              </w:rPr>
              <w:t>Forensic Methodology</w:t>
            </w:r>
            <w:r>
              <w:rPr>
                <w:noProof/>
                <w:webHidden/>
              </w:rPr>
              <w:tab/>
            </w:r>
            <w:r>
              <w:rPr>
                <w:noProof/>
                <w:webHidden/>
              </w:rPr>
              <w:fldChar w:fldCharType="begin"/>
            </w:r>
            <w:r>
              <w:rPr>
                <w:noProof/>
                <w:webHidden/>
              </w:rPr>
              <w:instrText xml:space="preserve"> PAGEREF _Toc207013623 \h </w:instrText>
            </w:r>
            <w:r>
              <w:rPr>
                <w:noProof/>
                <w:webHidden/>
              </w:rPr>
            </w:r>
            <w:r>
              <w:rPr>
                <w:noProof/>
                <w:webHidden/>
              </w:rPr>
              <w:fldChar w:fldCharType="separate"/>
            </w:r>
            <w:r>
              <w:rPr>
                <w:noProof/>
                <w:webHidden/>
              </w:rPr>
              <w:t>11</w:t>
            </w:r>
            <w:r>
              <w:rPr>
                <w:noProof/>
                <w:webHidden/>
              </w:rPr>
              <w:fldChar w:fldCharType="end"/>
            </w:r>
          </w:hyperlink>
        </w:p>
        <w:p w14:paraId="22329D43" w14:textId="30C5DF17" w:rsidR="00723A34" w:rsidRDefault="00723A34">
          <w:pPr>
            <w:pStyle w:val="TOC3"/>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24" w:history="1">
            <w:r w:rsidRPr="002D6DC9">
              <w:rPr>
                <w:rStyle w:val="Hyperlink"/>
                <w:noProof/>
              </w:rPr>
              <w:t>Assessment and Scenarios</w:t>
            </w:r>
            <w:r>
              <w:rPr>
                <w:noProof/>
                <w:webHidden/>
              </w:rPr>
              <w:tab/>
            </w:r>
            <w:r>
              <w:rPr>
                <w:noProof/>
                <w:webHidden/>
              </w:rPr>
              <w:fldChar w:fldCharType="begin"/>
            </w:r>
            <w:r>
              <w:rPr>
                <w:noProof/>
                <w:webHidden/>
              </w:rPr>
              <w:instrText xml:space="preserve"> PAGEREF _Toc207013624 \h </w:instrText>
            </w:r>
            <w:r>
              <w:rPr>
                <w:noProof/>
                <w:webHidden/>
              </w:rPr>
            </w:r>
            <w:r>
              <w:rPr>
                <w:noProof/>
                <w:webHidden/>
              </w:rPr>
              <w:fldChar w:fldCharType="separate"/>
            </w:r>
            <w:r>
              <w:rPr>
                <w:noProof/>
                <w:webHidden/>
              </w:rPr>
              <w:t>11</w:t>
            </w:r>
            <w:r>
              <w:rPr>
                <w:noProof/>
                <w:webHidden/>
              </w:rPr>
              <w:fldChar w:fldCharType="end"/>
            </w:r>
          </w:hyperlink>
        </w:p>
        <w:p w14:paraId="0AC7D2A8" w14:textId="1D4FA273" w:rsidR="00723A34" w:rsidRDefault="00723A34">
          <w:pPr>
            <w:pStyle w:val="TOC3"/>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25" w:history="1">
            <w:r w:rsidRPr="002D6DC9">
              <w:rPr>
                <w:rStyle w:val="Hyperlink"/>
                <w:noProof/>
              </w:rPr>
              <w:t>Evidence and Artifact Extraction</w:t>
            </w:r>
            <w:r>
              <w:rPr>
                <w:noProof/>
                <w:webHidden/>
              </w:rPr>
              <w:tab/>
            </w:r>
            <w:r>
              <w:rPr>
                <w:noProof/>
                <w:webHidden/>
              </w:rPr>
              <w:fldChar w:fldCharType="begin"/>
            </w:r>
            <w:r>
              <w:rPr>
                <w:noProof/>
                <w:webHidden/>
              </w:rPr>
              <w:instrText xml:space="preserve"> PAGEREF _Toc207013625 \h </w:instrText>
            </w:r>
            <w:r>
              <w:rPr>
                <w:noProof/>
                <w:webHidden/>
              </w:rPr>
            </w:r>
            <w:r>
              <w:rPr>
                <w:noProof/>
                <w:webHidden/>
              </w:rPr>
              <w:fldChar w:fldCharType="separate"/>
            </w:r>
            <w:r>
              <w:rPr>
                <w:noProof/>
                <w:webHidden/>
              </w:rPr>
              <w:t>11</w:t>
            </w:r>
            <w:r>
              <w:rPr>
                <w:noProof/>
                <w:webHidden/>
              </w:rPr>
              <w:fldChar w:fldCharType="end"/>
            </w:r>
          </w:hyperlink>
        </w:p>
        <w:p w14:paraId="2EE93D2A" w14:textId="1664C830" w:rsidR="00723A34" w:rsidRDefault="00723A34">
          <w:pPr>
            <w:pStyle w:val="TOC3"/>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26" w:history="1">
            <w:r w:rsidRPr="002D6DC9">
              <w:rPr>
                <w:rStyle w:val="Hyperlink"/>
                <w:noProof/>
              </w:rPr>
              <w:t>Analysis</w:t>
            </w:r>
            <w:r>
              <w:rPr>
                <w:noProof/>
                <w:webHidden/>
              </w:rPr>
              <w:tab/>
            </w:r>
            <w:r>
              <w:rPr>
                <w:noProof/>
                <w:webHidden/>
              </w:rPr>
              <w:fldChar w:fldCharType="begin"/>
            </w:r>
            <w:r>
              <w:rPr>
                <w:noProof/>
                <w:webHidden/>
              </w:rPr>
              <w:instrText xml:space="preserve"> PAGEREF _Toc207013626 \h </w:instrText>
            </w:r>
            <w:r>
              <w:rPr>
                <w:noProof/>
                <w:webHidden/>
              </w:rPr>
            </w:r>
            <w:r>
              <w:rPr>
                <w:noProof/>
                <w:webHidden/>
              </w:rPr>
              <w:fldChar w:fldCharType="separate"/>
            </w:r>
            <w:r>
              <w:rPr>
                <w:noProof/>
                <w:webHidden/>
              </w:rPr>
              <w:t>13</w:t>
            </w:r>
            <w:r>
              <w:rPr>
                <w:noProof/>
                <w:webHidden/>
              </w:rPr>
              <w:fldChar w:fldCharType="end"/>
            </w:r>
          </w:hyperlink>
        </w:p>
        <w:p w14:paraId="44DC4EB2" w14:textId="1C18C704" w:rsidR="00723A34" w:rsidRDefault="00723A34">
          <w:pPr>
            <w:pStyle w:val="TOC3"/>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27" w:history="1">
            <w:r w:rsidRPr="002D6DC9">
              <w:rPr>
                <w:rStyle w:val="Hyperlink"/>
                <w:noProof/>
              </w:rPr>
              <w:t>Report</w:t>
            </w:r>
            <w:r>
              <w:rPr>
                <w:noProof/>
                <w:webHidden/>
              </w:rPr>
              <w:tab/>
            </w:r>
            <w:r>
              <w:rPr>
                <w:noProof/>
                <w:webHidden/>
              </w:rPr>
              <w:fldChar w:fldCharType="begin"/>
            </w:r>
            <w:r>
              <w:rPr>
                <w:noProof/>
                <w:webHidden/>
              </w:rPr>
              <w:instrText xml:space="preserve"> PAGEREF _Toc207013627 \h </w:instrText>
            </w:r>
            <w:r>
              <w:rPr>
                <w:noProof/>
                <w:webHidden/>
              </w:rPr>
            </w:r>
            <w:r>
              <w:rPr>
                <w:noProof/>
                <w:webHidden/>
              </w:rPr>
              <w:fldChar w:fldCharType="separate"/>
            </w:r>
            <w:r>
              <w:rPr>
                <w:noProof/>
                <w:webHidden/>
              </w:rPr>
              <w:t>13</w:t>
            </w:r>
            <w:r>
              <w:rPr>
                <w:noProof/>
                <w:webHidden/>
              </w:rPr>
              <w:fldChar w:fldCharType="end"/>
            </w:r>
          </w:hyperlink>
        </w:p>
        <w:p w14:paraId="52C3E5B8" w14:textId="3D922147" w:rsidR="00723A34" w:rsidRDefault="00723A34">
          <w:pPr>
            <w:pStyle w:val="TOC1"/>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28" w:history="1">
            <w:r w:rsidRPr="002D6DC9">
              <w:rPr>
                <w:rStyle w:val="Hyperlink"/>
                <w:noProof/>
              </w:rPr>
              <w:t>Roles and Responsibilities</w:t>
            </w:r>
            <w:r>
              <w:rPr>
                <w:noProof/>
                <w:webHidden/>
              </w:rPr>
              <w:tab/>
            </w:r>
            <w:r>
              <w:rPr>
                <w:noProof/>
                <w:webHidden/>
              </w:rPr>
              <w:fldChar w:fldCharType="begin"/>
            </w:r>
            <w:r>
              <w:rPr>
                <w:noProof/>
                <w:webHidden/>
              </w:rPr>
              <w:instrText xml:space="preserve"> PAGEREF _Toc207013628 \h </w:instrText>
            </w:r>
            <w:r>
              <w:rPr>
                <w:noProof/>
                <w:webHidden/>
              </w:rPr>
            </w:r>
            <w:r>
              <w:rPr>
                <w:noProof/>
                <w:webHidden/>
              </w:rPr>
              <w:fldChar w:fldCharType="separate"/>
            </w:r>
            <w:r>
              <w:rPr>
                <w:noProof/>
                <w:webHidden/>
              </w:rPr>
              <w:t>13</w:t>
            </w:r>
            <w:r>
              <w:rPr>
                <w:noProof/>
                <w:webHidden/>
              </w:rPr>
              <w:fldChar w:fldCharType="end"/>
            </w:r>
          </w:hyperlink>
        </w:p>
        <w:p w14:paraId="4050A2A1" w14:textId="4762F563" w:rsidR="00723A34" w:rsidRDefault="00723A34">
          <w:pPr>
            <w:pStyle w:val="TOC2"/>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29" w:history="1">
            <w:r w:rsidRPr="002D6DC9">
              <w:rPr>
                <w:rStyle w:val="Hyperlink"/>
                <w:noProof/>
              </w:rPr>
              <w:t>Resource Communication Matrix</w:t>
            </w:r>
            <w:r>
              <w:rPr>
                <w:noProof/>
                <w:webHidden/>
              </w:rPr>
              <w:tab/>
            </w:r>
            <w:r>
              <w:rPr>
                <w:noProof/>
                <w:webHidden/>
              </w:rPr>
              <w:fldChar w:fldCharType="begin"/>
            </w:r>
            <w:r>
              <w:rPr>
                <w:noProof/>
                <w:webHidden/>
              </w:rPr>
              <w:instrText xml:space="preserve"> PAGEREF _Toc207013629 \h </w:instrText>
            </w:r>
            <w:r>
              <w:rPr>
                <w:noProof/>
                <w:webHidden/>
              </w:rPr>
            </w:r>
            <w:r>
              <w:rPr>
                <w:noProof/>
                <w:webHidden/>
              </w:rPr>
              <w:fldChar w:fldCharType="separate"/>
            </w:r>
            <w:r>
              <w:rPr>
                <w:noProof/>
                <w:webHidden/>
              </w:rPr>
              <w:t>14</w:t>
            </w:r>
            <w:r>
              <w:rPr>
                <w:noProof/>
                <w:webHidden/>
              </w:rPr>
              <w:fldChar w:fldCharType="end"/>
            </w:r>
          </w:hyperlink>
        </w:p>
        <w:p w14:paraId="707BCBB5" w14:textId="76D8DFBB" w:rsidR="00723A34" w:rsidRDefault="00723A34">
          <w:pPr>
            <w:pStyle w:val="TOC1"/>
            <w:tabs>
              <w:tab w:val="right" w:leader="dot" w:pos="9960"/>
            </w:tabs>
            <w:rPr>
              <w:rFonts w:asciiTheme="minorHAnsi" w:eastAsiaTheme="minorEastAsia" w:hAnsiTheme="minorHAnsi" w:cstheme="minorBidi"/>
              <w:noProof/>
              <w:kern w:val="2"/>
              <w:sz w:val="24"/>
              <w:szCs w:val="24"/>
              <w:lang w:val="en-GB" w:eastAsia="en-GB"/>
              <w14:ligatures w14:val="standardContextual"/>
            </w:rPr>
          </w:pPr>
          <w:hyperlink w:anchor="_Toc207013630" w:history="1">
            <w:r w:rsidRPr="002D6DC9">
              <w:rPr>
                <w:rStyle w:val="Hyperlink"/>
                <w:noProof/>
              </w:rPr>
              <w:t>On-Demand Delivery Timeline</w:t>
            </w:r>
            <w:r>
              <w:rPr>
                <w:noProof/>
                <w:webHidden/>
              </w:rPr>
              <w:tab/>
            </w:r>
            <w:r>
              <w:rPr>
                <w:noProof/>
                <w:webHidden/>
              </w:rPr>
              <w:fldChar w:fldCharType="begin"/>
            </w:r>
            <w:r>
              <w:rPr>
                <w:noProof/>
                <w:webHidden/>
              </w:rPr>
              <w:instrText xml:space="preserve"> PAGEREF _Toc207013630 \h </w:instrText>
            </w:r>
            <w:r>
              <w:rPr>
                <w:noProof/>
                <w:webHidden/>
              </w:rPr>
            </w:r>
            <w:r>
              <w:rPr>
                <w:noProof/>
                <w:webHidden/>
              </w:rPr>
              <w:fldChar w:fldCharType="separate"/>
            </w:r>
            <w:r>
              <w:rPr>
                <w:noProof/>
                <w:webHidden/>
              </w:rPr>
              <w:t>15</w:t>
            </w:r>
            <w:r>
              <w:rPr>
                <w:noProof/>
                <w:webHidden/>
              </w:rPr>
              <w:fldChar w:fldCharType="end"/>
            </w:r>
          </w:hyperlink>
        </w:p>
        <w:p w14:paraId="0E4468D9" w14:textId="5842DB0F" w:rsidR="009C516E" w:rsidRPr="00A343FE" w:rsidRDefault="00A442B2" w:rsidP="00D47434">
          <w:pPr>
            <w:ind w:right="610"/>
            <w:rPr>
              <w:rFonts w:asciiTheme="minorHAnsi" w:hAnsiTheme="minorHAnsi" w:cstheme="minorHAnsi"/>
            </w:rPr>
          </w:pPr>
          <w:r w:rsidRPr="1B4043D4">
            <w:rPr>
              <w:rFonts w:asciiTheme="minorHAnsi" w:hAnsiTheme="minorHAnsi" w:cstheme="minorBidi"/>
              <w:b/>
            </w:rPr>
            <w:fldChar w:fldCharType="end"/>
          </w:r>
        </w:p>
      </w:sdtContent>
    </w:sdt>
    <w:p w14:paraId="60A3A1EC" w14:textId="1A54E6FA" w:rsidR="1B4043D4" w:rsidRDefault="1B4043D4" w:rsidP="1B4043D4">
      <w:pPr>
        <w:pStyle w:val="Heading1"/>
        <w:spacing w:after="240"/>
      </w:pPr>
    </w:p>
    <w:p w14:paraId="28A70364" w14:textId="43B1FD91" w:rsidR="009C516E" w:rsidRDefault="1B4043D4">
      <w:pPr>
        <w:sectPr w:rsidR="009C516E" w:rsidSect="00AC5ED2">
          <w:footerReference w:type="default" r:id="rId13"/>
          <w:pgSz w:w="11909" w:h="16834" w:code="9"/>
          <w:pgMar w:top="1347" w:right="619" w:bottom="1569" w:left="1320" w:header="251" w:footer="0" w:gutter="0"/>
          <w:pgNumType w:start="1"/>
          <w:cols w:space="720"/>
          <w:docGrid w:linePitch="299"/>
        </w:sectPr>
      </w:pPr>
      <w:r>
        <w:br w:type="page"/>
      </w:r>
    </w:p>
    <w:p w14:paraId="1726E373" w14:textId="5E6A2ACE" w:rsidR="009B6468" w:rsidRPr="00125160" w:rsidRDefault="007A41EC" w:rsidP="00125160">
      <w:pPr>
        <w:pStyle w:val="Heading1"/>
        <w:spacing w:after="240"/>
      </w:pPr>
      <w:bookmarkStart w:id="1" w:name="_bookmark0"/>
      <w:bookmarkStart w:id="2" w:name="_Toc207013601"/>
      <w:bookmarkEnd w:id="1"/>
      <w:r w:rsidRPr="00125160">
        <w:lastRenderedPageBreak/>
        <w:t>Executive Summary</w:t>
      </w:r>
      <w:bookmarkEnd w:id="2"/>
    </w:p>
    <w:p w14:paraId="6CC1CE51" w14:textId="4A21D74F" w:rsidR="00F664B6" w:rsidRPr="00125160" w:rsidRDefault="00F664B6" w:rsidP="00125160">
      <w:pPr>
        <w:pStyle w:val="Heading2"/>
      </w:pPr>
      <w:bookmarkStart w:id="3" w:name="_Toc207013602"/>
      <w:r w:rsidRPr="00125160">
        <w:t>Purpose</w:t>
      </w:r>
      <w:bookmarkEnd w:id="3"/>
    </w:p>
    <w:p w14:paraId="4B9FC896" w14:textId="2ABF6154" w:rsidR="002D0F92" w:rsidRPr="00A343FE" w:rsidRDefault="007741C2" w:rsidP="75218132">
      <w:pPr>
        <w:spacing w:line="259" w:lineRule="auto"/>
        <w:jc w:val="both"/>
      </w:pPr>
      <w:r>
        <w:t>T</w:t>
      </w:r>
      <w:r w:rsidR="00E6055B">
        <w:t>his proposal outlines the scope of work, methodologies, industry standards, roles, and responsibilities for providing Incident Response (IR) services to</w:t>
      </w:r>
      <w:r w:rsidR="00231C75">
        <w:t xml:space="preserve"> </w:t>
      </w:r>
      <w:proofErr w:type="spellStart"/>
      <w:r w:rsidR="006406F0">
        <w:t>Lekhwiya</w:t>
      </w:r>
      <w:proofErr w:type="spellEnd"/>
      <w:r w:rsidR="00231C75">
        <w:t>.</w:t>
      </w:r>
      <w:r w:rsidR="00E6055B">
        <w:t xml:space="preserve"> Over the course of </w:t>
      </w:r>
      <w:r w:rsidR="004F666B">
        <w:t>40</w:t>
      </w:r>
      <w:r w:rsidR="00E6055B">
        <w:t xml:space="preserve"> hours annually, we will deliver top-tier incident response</w:t>
      </w:r>
      <w:r w:rsidR="00231C75">
        <w:t xml:space="preserve"> </w:t>
      </w:r>
      <w:r w:rsidR="00E6055B">
        <w:t xml:space="preserve">services, ensuring </w:t>
      </w:r>
      <w:proofErr w:type="spellStart"/>
      <w:r w:rsidR="006406F0">
        <w:t>Lekhwiya</w:t>
      </w:r>
      <w:proofErr w:type="spellEnd"/>
      <w:r w:rsidR="00E6055B">
        <w:t xml:space="preserve"> readiness and resilience against cyber </w:t>
      </w:r>
      <w:r w:rsidR="00A31707">
        <w:t xml:space="preserve">threats. Our approach emphasizes the seamless integration of our IR services within </w:t>
      </w:r>
      <w:r w:rsidR="006406F0">
        <w:t>the</w:t>
      </w:r>
      <w:r w:rsidR="00A31707">
        <w:t xml:space="preserve"> existing cybersecurity framework, enhancing </w:t>
      </w:r>
      <w:r w:rsidR="006406F0">
        <w:t>the</w:t>
      </w:r>
      <w:r w:rsidR="00A31707">
        <w:t xml:space="preserve"> ability to safeguard critical assets, maintain operational continuity, and meet regulatory compliance requirements. By leveraging industry-leading practices and cutting-edge tools, we aim to provide </w:t>
      </w:r>
      <w:proofErr w:type="spellStart"/>
      <w:r w:rsidR="006406F0">
        <w:t>Lekhwiya</w:t>
      </w:r>
      <w:proofErr w:type="spellEnd"/>
      <w:r w:rsidR="00A31707">
        <w:t xml:space="preserve"> with a robust and scalable defense mechanism against an ever-evolving threat landscape.</w:t>
      </w:r>
    </w:p>
    <w:p w14:paraId="424CDF7E" w14:textId="77777777" w:rsidR="002D0F92" w:rsidRPr="00A343FE" w:rsidRDefault="002D0F92" w:rsidP="004A1BE0">
      <w:pPr>
        <w:ind w:right="30"/>
        <w:jc w:val="both"/>
        <w:rPr>
          <w:rFonts w:asciiTheme="minorHAnsi" w:hAnsiTheme="minorHAnsi" w:cstheme="minorHAnsi"/>
          <w:sz w:val="24"/>
          <w:szCs w:val="24"/>
        </w:rPr>
      </w:pPr>
    </w:p>
    <w:p w14:paraId="516DC7EC" w14:textId="639A24FA" w:rsidR="00F51A4E" w:rsidRPr="00A343FE" w:rsidRDefault="00F51A4E" w:rsidP="00125160">
      <w:pPr>
        <w:pStyle w:val="Heading2"/>
      </w:pPr>
      <w:bookmarkStart w:id="4" w:name="_Toc207013603"/>
      <w:r w:rsidRPr="00A343FE">
        <w:t>The challenge</w:t>
      </w:r>
      <w:bookmarkEnd w:id="4"/>
    </w:p>
    <w:p w14:paraId="1D949D50" w14:textId="76164B0E" w:rsidR="002D0F92" w:rsidRPr="00A343FE" w:rsidRDefault="002D0F92" w:rsidP="00125160">
      <w:pPr>
        <w:jc w:val="both"/>
      </w:pPr>
      <w:r w:rsidRPr="00A343FE">
        <w:t xml:space="preserve">Many companies nowadays are faced with multiple types of cyber threats aimed at disrupting their productivity leading to financial losses and harming their reputation. </w:t>
      </w:r>
    </w:p>
    <w:p w14:paraId="32C00B92" w14:textId="77777777" w:rsidR="002D0F92" w:rsidRPr="00A343FE" w:rsidRDefault="002D0F92" w:rsidP="00125160">
      <w:pPr>
        <w:jc w:val="both"/>
      </w:pPr>
    </w:p>
    <w:p w14:paraId="7369C8C1" w14:textId="34342AF3" w:rsidR="002D0F92" w:rsidRPr="00A343FE" w:rsidRDefault="004C683F" w:rsidP="00125160">
      <w:pPr>
        <w:jc w:val="both"/>
      </w:pPr>
      <w:r w:rsidRPr="00A343FE">
        <w:t>Cytomate Incident Response team</w:t>
      </w:r>
      <w:r w:rsidR="00F51A4E" w:rsidRPr="00A343FE">
        <w:t xml:space="preserve"> help</w:t>
      </w:r>
      <w:r w:rsidRPr="00A343FE">
        <w:t>s</w:t>
      </w:r>
      <w:r w:rsidR="00F51A4E" w:rsidRPr="00A343FE">
        <w:t xml:space="preserve"> </w:t>
      </w:r>
      <w:r w:rsidR="00F51A4E" w:rsidRPr="00A343FE">
        <w:rPr>
          <w:b/>
          <w:bCs/>
        </w:rPr>
        <w:t>companies detect, contain and investigate</w:t>
      </w:r>
      <w:r w:rsidR="00F51A4E" w:rsidRPr="00A343FE">
        <w:t xml:space="preserve"> such threats motivated by one of the following:</w:t>
      </w:r>
      <w:r w:rsidR="002D0F92" w:rsidRPr="00A343FE">
        <w:t xml:space="preserve"> </w:t>
      </w:r>
    </w:p>
    <w:p w14:paraId="7E876611" w14:textId="77777777" w:rsidR="004C683F" w:rsidRPr="00A343FE" w:rsidRDefault="004C683F" w:rsidP="004A1BE0">
      <w:pPr>
        <w:ind w:right="30"/>
        <w:jc w:val="both"/>
        <w:rPr>
          <w:rFonts w:asciiTheme="minorHAnsi" w:hAnsiTheme="minorHAnsi" w:cstheme="minorHAnsi"/>
          <w:sz w:val="24"/>
          <w:szCs w:val="24"/>
        </w:rPr>
      </w:pPr>
    </w:p>
    <w:p w14:paraId="2965331F" w14:textId="4B9319F0" w:rsidR="004C683F" w:rsidRPr="00A343FE" w:rsidRDefault="004C683F" w:rsidP="2958E736">
      <w:pPr>
        <w:ind w:right="30"/>
        <w:jc w:val="both"/>
        <w:rPr>
          <w:rFonts w:asciiTheme="minorHAnsi" w:hAnsiTheme="minorHAnsi" w:cstheme="minorBidi"/>
          <w:sz w:val="24"/>
          <w:szCs w:val="24"/>
        </w:rPr>
      </w:pPr>
      <w:r w:rsidRPr="00A343FE">
        <w:rPr>
          <w:rFonts w:asciiTheme="minorHAnsi" w:hAnsiTheme="minorHAnsi" w:cstheme="minorHAnsi"/>
          <w:noProof/>
          <w:sz w:val="24"/>
          <w:szCs w:val="24"/>
        </w:rPr>
        <w:drawing>
          <wp:inline distT="0" distB="0" distL="0" distR="0" wp14:anchorId="6556F0E4" wp14:editId="60A13B5F">
            <wp:extent cx="5934075" cy="3200400"/>
            <wp:effectExtent l="19050" t="0" r="9525" b="19050"/>
            <wp:docPr id="26206627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CB45CE0" w14:textId="77777777" w:rsidR="002D0F92" w:rsidRPr="00A343FE" w:rsidRDefault="002D0F92" w:rsidP="004A1BE0">
      <w:pPr>
        <w:ind w:right="30"/>
        <w:jc w:val="both"/>
        <w:rPr>
          <w:rFonts w:asciiTheme="minorHAnsi" w:hAnsiTheme="minorHAnsi" w:cstheme="minorHAnsi"/>
          <w:sz w:val="24"/>
          <w:szCs w:val="24"/>
        </w:rPr>
      </w:pPr>
    </w:p>
    <w:p w14:paraId="31955786" w14:textId="060817A8" w:rsidR="002D0F92" w:rsidRPr="00A343FE" w:rsidRDefault="00F51A4E" w:rsidP="00125160">
      <w:pPr>
        <w:pStyle w:val="Heading2"/>
      </w:pPr>
      <w:bookmarkStart w:id="5" w:name="_Toc207013604"/>
      <w:r w:rsidRPr="00A343FE">
        <w:t>Counter</w:t>
      </w:r>
      <w:r w:rsidR="00F14345" w:rsidRPr="00A343FE">
        <w:t>ing</w:t>
      </w:r>
      <w:r w:rsidRPr="00A343FE">
        <w:t xml:space="preserve"> the Unknown</w:t>
      </w:r>
      <w:bookmarkEnd w:id="5"/>
    </w:p>
    <w:p w14:paraId="03FA526E" w14:textId="5B24EE95" w:rsidR="007741C2" w:rsidRPr="00A343FE" w:rsidRDefault="00F664B6" w:rsidP="00125160">
      <w:pPr>
        <w:jc w:val="both"/>
      </w:pPr>
      <w:r w:rsidRPr="00A343FE">
        <w:t>Leveraging our expertise as well as our</w:t>
      </w:r>
      <w:r w:rsidR="00F14345" w:rsidRPr="00A343FE">
        <w:t xml:space="preserve"> </w:t>
      </w:r>
      <w:r w:rsidR="00C51EFB" w:rsidRPr="00A343FE">
        <w:t>proven</w:t>
      </w:r>
      <w:r w:rsidR="00F14345" w:rsidRPr="00A343FE">
        <w:t xml:space="preserve"> products,</w:t>
      </w:r>
      <w:r w:rsidRPr="00A343FE">
        <w:t xml:space="preserve"> </w:t>
      </w:r>
      <w:r w:rsidRPr="00A343FE">
        <w:rPr>
          <w:b/>
          <w:bCs/>
        </w:rPr>
        <w:t>Breach and Attack Simulation (Breach+) and Attack Surface Management (Racid)</w:t>
      </w:r>
      <w:r w:rsidRPr="00A343FE">
        <w:t xml:space="preserve">, </w:t>
      </w:r>
      <w:r w:rsidR="00F51A4E" w:rsidRPr="00A343FE">
        <w:t>Cytomate IRR guarantee</w:t>
      </w:r>
      <w:r w:rsidR="00C51EFB" w:rsidRPr="00A343FE">
        <w:t>s</w:t>
      </w:r>
      <w:r w:rsidR="00F51A4E" w:rsidRPr="00A343FE">
        <w:t xml:space="preserve"> a fast engagement led by a team of professional expert responders who will </w:t>
      </w:r>
      <w:r w:rsidR="00F14345" w:rsidRPr="00A343FE">
        <w:t xml:space="preserve">intervene in case of breach alert, </w:t>
      </w:r>
      <w:r w:rsidR="00AF0A96" w:rsidRPr="00A343FE">
        <w:t>analyze</w:t>
      </w:r>
      <w:r w:rsidR="00F51A4E" w:rsidRPr="00A343FE">
        <w:t xml:space="preserve"> </w:t>
      </w:r>
      <w:r w:rsidR="00F14345" w:rsidRPr="00A343FE">
        <w:t xml:space="preserve">the </w:t>
      </w:r>
      <w:r w:rsidR="00AF0A96" w:rsidRPr="00A343FE">
        <w:t>malicious</w:t>
      </w:r>
      <w:r w:rsidR="00F51A4E" w:rsidRPr="00A343FE">
        <w:t xml:space="preserve"> </w:t>
      </w:r>
      <w:r w:rsidR="00AF0A96" w:rsidRPr="00A343FE">
        <w:t>activities</w:t>
      </w:r>
      <w:r w:rsidR="00F51A4E" w:rsidRPr="00A343FE">
        <w:t xml:space="preserve">, </w:t>
      </w:r>
      <w:r w:rsidR="00F14345" w:rsidRPr="00A343FE">
        <w:t xml:space="preserve">pinpoint their source and impact, </w:t>
      </w:r>
      <w:r w:rsidR="00AF0A96" w:rsidRPr="00A343FE">
        <w:t>then eradicat</w:t>
      </w:r>
      <w:r w:rsidR="00F14345" w:rsidRPr="00A343FE">
        <w:t>e</w:t>
      </w:r>
      <w:r w:rsidR="00AF0A96" w:rsidRPr="00A343FE">
        <w:t xml:space="preserve"> </w:t>
      </w:r>
      <w:r w:rsidRPr="00A343FE">
        <w:t xml:space="preserve">any </w:t>
      </w:r>
      <w:r w:rsidR="00F14345" w:rsidRPr="00A343FE">
        <w:t xml:space="preserve">persistent </w:t>
      </w:r>
      <w:r w:rsidRPr="00A343FE">
        <w:t>threats</w:t>
      </w:r>
      <w:r w:rsidR="00AF0A96" w:rsidRPr="00A343FE">
        <w:t xml:space="preserve">, and </w:t>
      </w:r>
      <w:r w:rsidR="00F14345" w:rsidRPr="00A343FE">
        <w:t xml:space="preserve">even </w:t>
      </w:r>
      <w:r w:rsidR="00AF0A96" w:rsidRPr="00A343FE">
        <w:t xml:space="preserve">reverse engineer malware </w:t>
      </w:r>
      <w:r w:rsidR="00F14345" w:rsidRPr="00A343FE">
        <w:t xml:space="preserve">to understand the way they operate, then </w:t>
      </w:r>
      <w:r w:rsidR="00AF0A96" w:rsidRPr="00A343FE">
        <w:t>com</w:t>
      </w:r>
      <w:r w:rsidR="00F14345" w:rsidRPr="00A343FE">
        <w:t>e</w:t>
      </w:r>
      <w:r w:rsidR="00AF0A96" w:rsidRPr="00A343FE">
        <w:t xml:space="preserve"> up with the</w:t>
      </w:r>
      <w:r w:rsidR="00F14345" w:rsidRPr="00A343FE">
        <w:t xml:space="preserve"> appropriate</w:t>
      </w:r>
      <w:r w:rsidR="00AF0A96" w:rsidRPr="00A343FE">
        <w:t xml:space="preserve"> Indicators of Compromise (IOC)</w:t>
      </w:r>
      <w:r w:rsidR="00F14345" w:rsidRPr="00A343FE">
        <w:t xml:space="preserve"> for future prevention</w:t>
      </w:r>
      <w:r w:rsidR="00AF0A96" w:rsidRPr="00A343FE">
        <w:t>. Our team w</w:t>
      </w:r>
      <w:r w:rsidR="00F14345" w:rsidRPr="00A343FE">
        <w:t xml:space="preserve">ould thoroughly </w:t>
      </w:r>
      <w:r w:rsidR="00F14345" w:rsidRPr="00A343FE">
        <w:rPr>
          <w:b/>
          <w:bCs/>
        </w:rPr>
        <w:t xml:space="preserve">study </w:t>
      </w:r>
      <w:r w:rsidR="00AF0A96" w:rsidRPr="00A343FE">
        <w:rPr>
          <w:b/>
          <w:bCs/>
        </w:rPr>
        <w:t>threat ac</w:t>
      </w:r>
      <w:r w:rsidRPr="00A343FE">
        <w:rPr>
          <w:b/>
          <w:bCs/>
        </w:rPr>
        <w:t>tors</w:t>
      </w:r>
      <w:r w:rsidRPr="00A343FE">
        <w:t xml:space="preserve"> and tackle their malicious attempts </w:t>
      </w:r>
      <w:r w:rsidR="00AF0A96" w:rsidRPr="00A343FE">
        <w:t>by identifying their intention</w:t>
      </w:r>
      <w:r w:rsidRPr="00A343FE">
        <w:t>, motivation</w:t>
      </w:r>
      <w:r w:rsidR="00AF0A96" w:rsidRPr="00A343FE">
        <w:t>, source, behavior, impact</w:t>
      </w:r>
      <w:r w:rsidRPr="00A343FE">
        <w:t>,</w:t>
      </w:r>
      <w:r w:rsidR="00AF0A96" w:rsidRPr="00A343FE">
        <w:t xml:space="preserve"> </w:t>
      </w:r>
      <w:r w:rsidRPr="00A343FE">
        <w:t>then</w:t>
      </w:r>
      <w:r w:rsidR="00AF0A96" w:rsidRPr="00A343FE">
        <w:t xml:space="preserve"> </w:t>
      </w:r>
      <w:r w:rsidRPr="00A343FE">
        <w:t>providing</w:t>
      </w:r>
      <w:r w:rsidR="00AF0A96" w:rsidRPr="00A343FE">
        <w:t xml:space="preserve"> </w:t>
      </w:r>
      <w:r w:rsidR="00F14345" w:rsidRPr="00A343FE">
        <w:t xml:space="preserve">digital proof of the potential </w:t>
      </w:r>
      <w:r w:rsidR="00F14345" w:rsidRPr="00A343FE">
        <w:lastRenderedPageBreak/>
        <w:t xml:space="preserve">cybercrime while also extending </w:t>
      </w:r>
      <w:r w:rsidR="00AF0A96" w:rsidRPr="00A343FE">
        <w:t>recommendations for future prevention.</w:t>
      </w:r>
    </w:p>
    <w:p w14:paraId="02A78B08" w14:textId="77777777" w:rsidR="00BA4F6A" w:rsidRPr="00A343FE" w:rsidRDefault="00BA4F6A" w:rsidP="00F664B6">
      <w:pPr>
        <w:ind w:right="30"/>
        <w:jc w:val="both"/>
        <w:rPr>
          <w:rFonts w:asciiTheme="minorHAnsi" w:hAnsiTheme="minorHAnsi" w:cstheme="minorHAnsi"/>
          <w:sz w:val="24"/>
          <w:szCs w:val="24"/>
        </w:rPr>
      </w:pPr>
    </w:p>
    <w:p w14:paraId="7C2C4A20" w14:textId="7293251B" w:rsidR="00BA4F6A" w:rsidRPr="00125160" w:rsidRDefault="00BA4F6A" w:rsidP="00125160">
      <w:pPr>
        <w:pStyle w:val="Heading1"/>
      </w:pPr>
      <w:bookmarkStart w:id="6" w:name="_Toc207013605"/>
      <w:r w:rsidRPr="00125160">
        <w:t xml:space="preserve">Why </w:t>
      </w:r>
      <w:proofErr w:type="spellStart"/>
      <w:r w:rsidRPr="00125160">
        <w:t>Cytomate</w:t>
      </w:r>
      <w:proofErr w:type="spellEnd"/>
      <w:r w:rsidRPr="00125160">
        <w:t>?</w:t>
      </w:r>
      <w:bookmarkEnd w:id="6"/>
    </w:p>
    <w:p w14:paraId="6C22FD92" w14:textId="074790BC" w:rsidR="00BA4F6A" w:rsidRPr="00A343FE" w:rsidRDefault="00C51EFB" w:rsidP="00125160">
      <w:pPr>
        <w:jc w:val="both"/>
      </w:pPr>
      <w:r>
        <w:t xml:space="preserve">Nowadays </w:t>
      </w:r>
      <w:r w:rsidR="00525AAF">
        <w:t>attacks have become more sophisticated</w:t>
      </w:r>
      <w:r w:rsidR="00B36D58">
        <w:t xml:space="preserve"> hence</w:t>
      </w:r>
      <w:r w:rsidR="00525AAF">
        <w:t xml:space="preserve"> a traditional and time-</w:t>
      </w:r>
      <w:r w:rsidR="00B36D58">
        <w:t>sensitive</w:t>
      </w:r>
      <w:r w:rsidR="00525AAF">
        <w:t xml:space="preserve"> </w:t>
      </w:r>
      <w:r w:rsidR="004C5F91">
        <w:t>DF</w:t>
      </w:r>
      <w:r w:rsidR="00525AAF">
        <w:t>IR approach</w:t>
      </w:r>
      <w:r w:rsidR="00B36D58">
        <w:t xml:space="preserve">, </w:t>
      </w:r>
      <w:r w:rsidR="00525AAF">
        <w:t xml:space="preserve">relying </w:t>
      </w:r>
      <w:r w:rsidR="00B36D58">
        <w:t>primarily on</w:t>
      </w:r>
      <w:r w:rsidR="00525AAF">
        <w:t xml:space="preserve"> </w:t>
      </w:r>
      <w:r w:rsidR="00525AAF" w:rsidRPr="0F2CB349">
        <w:rPr>
          <w:b/>
          <w:bCs/>
        </w:rPr>
        <w:t>manual intervention</w:t>
      </w:r>
      <w:r w:rsidR="00525AAF">
        <w:t xml:space="preserve"> </w:t>
      </w:r>
      <w:r w:rsidR="7FF4F4A7">
        <w:t>techniques,</w:t>
      </w:r>
      <w:r w:rsidR="00525AAF">
        <w:t xml:space="preserve"> </w:t>
      </w:r>
      <w:r w:rsidR="00525AAF" w:rsidRPr="0F2CB349">
        <w:rPr>
          <w:b/>
          <w:bCs/>
        </w:rPr>
        <w:t>is no longer sufficient</w:t>
      </w:r>
      <w:r w:rsidR="00B36D58">
        <w:t xml:space="preserve">. Time to Respond to an incident is precious and we continuously strive </w:t>
      </w:r>
      <w:r w:rsidR="00B36D58" w:rsidRPr="0F2CB349">
        <w:rPr>
          <w:b/>
          <w:bCs/>
        </w:rPr>
        <w:t>to minimize the time spent on responding</w:t>
      </w:r>
      <w:r w:rsidR="00B36D58">
        <w:t xml:space="preserve"> to an incident before it</w:t>
      </w:r>
      <w:r w:rsidR="00525AAF">
        <w:t xml:space="preserve"> lead</w:t>
      </w:r>
      <w:r w:rsidR="00B36D58">
        <w:t>s</w:t>
      </w:r>
      <w:r w:rsidR="00525AAF">
        <w:t xml:space="preserve"> to grave </w:t>
      </w:r>
      <w:r w:rsidR="00B36D58">
        <w:t xml:space="preserve">reputation, </w:t>
      </w:r>
      <w:r w:rsidR="00525AAF">
        <w:t xml:space="preserve">operational and financial losses. </w:t>
      </w:r>
      <w:r w:rsidR="00BA4F6A">
        <w:t xml:space="preserve">Cytomate has developed a comprehensive approach to respond to modern-day attacks leveraging the latest </w:t>
      </w:r>
      <w:r w:rsidR="00BA4F6A" w:rsidRPr="0F2CB349">
        <w:rPr>
          <w:b/>
          <w:bCs/>
        </w:rPr>
        <w:t xml:space="preserve">AI powered Tactics, Techniques, and Procedures (TTPs) </w:t>
      </w:r>
      <w:r w:rsidR="00BA4F6A">
        <w:t>setting the scene for a</w:t>
      </w:r>
      <w:r w:rsidR="00525AAF">
        <w:t>n</w:t>
      </w:r>
      <w:r w:rsidR="00BA4F6A">
        <w:t xml:space="preserve"> </w:t>
      </w:r>
      <w:r w:rsidR="00525AAF">
        <w:t xml:space="preserve">efficient </w:t>
      </w:r>
      <w:r w:rsidR="00BA4F6A">
        <w:t>IR process</w:t>
      </w:r>
      <w:r w:rsidR="000144D7">
        <w:t xml:space="preserve">. This </w:t>
      </w:r>
      <w:r w:rsidR="00BA4F6A">
        <w:t xml:space="preserve">approach </w:t>
      </w:r>
      <w:r w:rsidR="000144D7">
        <w:t xml:space="preserve">would lead to a high level of </w:t>
      </w:r>
      <w:r w:rsidR="00BA4F6A">
        <w:t xml:space="preserve">protection </w:t>
      </w:r>
      <w:r w:rsidR="000144D7">
        <w:t xml:space="preserve">enabling customers </w:t>
      </w:r>
      <w:r w:rsidR="00BA4F6A">
        <w:t>to detect threats, investigate incidents</w:t>
      </w:r>
      <w:r w:rsidR="000144D7">
        <w:t>,</w:t>
      </w:r>
      <w:r w:rsidR="00BA4F6A">
        <w:t xml:space="preserve"> and remediate a </w:t>
      </w:r>
      <w:r w:rsidR="000144D7">
        <w:t>breach in record time</w:t>
      </w:r>
      <w:r w:rsidR="00525AAF">
        <w:t>s</w:t>
      </w:r>
      <w:r w:rsidR="00BA4F6A">
        <w:t>.</w:t>
      </w:r>
    </w:p>
    <w:p w14:paraId="26D00094" w14:textId="77777777" w:rsidR="00B36D58" w:rsidRPr="00A343FE" w:rsidRDefault="00B36D58" w:rsidP="00125160"/>
    <w:p w14:paraId="1566C766" w14:textId="0A5FCBFB" w:rsidR="00BA4F6A" w:rsidRPr="00A343FE" w:rsidRDefault="000144D7" w:rsidP="00125160">
      <w:pPr>
        <w:jc w:val="both"/>
      </w:pPr>
      <w:r w:rsidRPr="00A343FE">
        <w:t>T</w:t>
      </w:r>
      <w:r w:rsidR="00BA4F6A" w:rsidRPr="00A343FE">
        <w:t xml:space="preserve">o </w:t>
      </w:r>
      <w:r w:rsidRPr="00A343FE">
        <w:t>respond to breaches effectively and efficiently</w:t>
      </w:r>
      <w:r w:rsidR="00BA4F6A" w:rsidRPr="00A343FE">
        <w:t xml:space="preserve"> against today’s sophisticated attacks</w:t>
      </w:r>
      <w:r w:rsidRPr="00A343FE">
        <w:t xml:space="preserve">, the below </w:t>
      </w:r>
      <w:r w:rsidR="00525AAF" w:rsidRPr="00A343FE">
        <w:t xml:space="preserve">points are key components in our </w:t>
      </w:r>
      <w:r w:rsidR="004C5F91">
        <w:t>DF</w:t>
      </w:r>
      <w:r w:rsidR="00525AAF" w:rsidRPr="00A343FE">
        <w:t>IR approach</w:t>
      </w:r>
      <w:r w:rsidR="00BA4F6A" w:rsidRPr="00A343FE">
        <w:t>:</w:t>
      </w:r>
    </w:p>
    <w:p w14:paraId="2F3E04C3" w14:textId="77777777" w:rsidR="00B36D58" w:rsidRPr="00A343FE" w:rsidRDefault="00B36D58" w:rsidP="00BA4F6A">
      <w:pPr>
        <w:rPr>
          <w:rFonts w:asciiTheme="minorHAnsi" w:hAnsiTheme="minorHAnsi" w:cstheme="minorHAnsi"/>
        </w:rPr>
      </w:pPr>
    </w:p>
    <w:p w14:paraId="4570BB4C" w14:textId="10CE21F6" w:rsidR="00B36D58" w:rsidRPr="00A343FE" w:rsidRDefault="00B36D58" w:rsidP="2958E736">
      <w:pPr>
        <w:rPr>
          <w:rFonts w:asciiTheme="minorHAnsi" w:hAnsiTheme="minorHAnsi" w:cstheme="minorBidi"/>
        </w:rPr>
      </w:pPr>
      <w:r w:rsidRPr="00A343FE">
        <w:rPr>
          <w:rFonts w:asciiTheme="minorHAnsi" w:hAnsiTheme="minorHAnsi" w:cstheme="minorHAnsi"/>
          <w:noProof/>
          <w:sz w:val="24"/>
          <w:szCs w:val="24"/>
        </w:rPr>
        <w:drawing>
          <wp:inline distT="0" distB="0" distL="0" distR="0" wp14:anchorId="4EF99B8E" wp14:editId="33FFD7C2">
            <wp:extent cx="5934075" cy="3200400"/>
            <wp:effectExtent l="0" t="0" r="28575" b="19050"/>
            <wp:docPr id="1532342522" name="Diagram 15323425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7BD7B7D" w14:textId="77777777" w:rsidR="00BA4F6A" w:rsidRPr="00A343FE" w:rsidRDefault="00BA4F6A" w:rsidP="00BA4F6A">
      <w:pPr>
        <w:rPr>
          <w:rFonts w:asciiTheme="minorHAnsi" w:hAnsiTheme="minorHAnsi" w:cstheme="minorHAnsi"/>
        </w:rPr>
      </w:pPr>
    </w:p>
    <w:p w14:paraId="68F74EB3" w14:textId="77777777" w:rsidR="00742065" w:rsidRDefault="00742065" w:rsidP="00742065">
      <w:pPr>
        <w:pStyle w:val="Heading1"/>
      </w:pPr>
    </w:p>
    <w:p w14:paraId="3DB076F9" w14:textId="405A72EA" w:rsidR="00742065" w:rsidRDefault="00742065" w:rsidP="00742065">
      <w:pPr>
        <w:pStyle w:val="Heading1"/>
      </w:pPr>
      <w:bookmarkStart w:id="7" w:name="_Toc207013606"/>
      <w:r>
        <w:t>Threat Hunting</w:t>
      </w:r>
      <w:bookmarkEnd w:id="7"/>
    </w:p>
    <w:p w14:paraId="35D10D64" w14:textId="77777777" w:rsidR="00742065" w:rsidRDefault="00742065" w:rsidP="00742065">
      <w:pPr>
        <w:pStyle w:val="Heading2"/>
        <w:jc w:val="both"/>
      </w:pPr>
      <w:bookmarkStart w:id="8" w:name="_Toc207013607"/>
      <w:r>
        <w:t>Preparation and Hypothesis Building</w:t>
      </w:r>
      <w:bookmarkEnd w:id="8"/>
    </w:p>
    <w:p w14:paraId="2FFB947D" w14:textId="77777777" w:rsidR="00742065" w:rsidRPr="00CE6138" w:rsidRDefault="00742065" w:rsidP="00742065">
      <w:pPr>
        <w:jc w:val="both"/>
        <w:rPr>
          <w:lang w:val="en-GB"/>
        </w:rPr>
      </w:pPr>
      <w:r w:rsidRPr="00CE6138">
        <w:rPr>
          <w:lang w:val="en-GB"/>
        </w:rPr>
        <w:t xml:space="preserve">Before hunting, </w:t>
      </w:r>
      <w:r>
        <w:rPr>
          <w:lang w:val="en-GB"/>
        </w:rPr>
        <w:t>we</w:t>
      </w:r>
      <w:r w:rsidRPr="00CE6138">
        <w:rPr>
          <w:lang w:val="en-GB"/>
        </w:rPr>
        <w:t xml:space="preserve"> define what </w:t>
      </w:r>
      <w:r>
        <w:rPr>
          <w:lang w:val="en-GB"/>
        </w:rPr>
        <w:t>we</w:t>
      </w:r>
      <w:r w:rsidRPr="00CE6138">
        <w:rPr>
          <w:lang w:val="en-GB"/>
        </w:rPr>
        <w:t xml:space="preserve"> are looking for</w:t>
      </w:r>
      <w:r>
        <w:rPr>
          <w:lang w:val="en-GB"/>
        </w:rPr>
        <w:t>:</w:t>
      </w:r>
    </w:p>
    <w:p w14:paraId="617C4D1C" w14:textId="77777777" w:rsidR="00742065" w:rsidRPr="00CE6138" w:rsidRDefault="00742065" w:rsidP="00742065">
      <w:pPr>
        <w:numPr>
          <w:ilvl w:val="0"/>
          <w:numId w:val="19"/>
        </w:numPr>
        <w:jc w:val="both"/>
        <w:rPr>
          <w:lang w:val="en-GB"/>
        </w:rPr>
      </w:pPr>
      <w:r w:rsidRPr="00CE6138">
        <w:rPr>
          <w:b/>
          <w:bCs/>
          <w:lang w:val="en-GB"/>
        </w:rPr>
        <w:t>Understand the environment:</w:t>
      </w:r>
    </w:p>
    <w:p w14:paraId="78A712DF" w14:textId="77777777" w:rsidR="00742065" w:rsidRPr="00CE6138" w:rsidRDefault="00742065" w:rsidP="00742065">
      <w:pPr>
        <w:numPr>
          <w:ilvl w:val="1"/>
          <w:numId w:val="19"/>
        </w:numPr>
        <w:jc w:val="both"/>
        <w:rPr>
          <w:lang w:val="en-GB"/>
        </w:rPr>
      </w:pPr>
      <w:r w:rsidRPr="00CE6138">
        <w:rPr>
          <w:lang w:val="en-GB"/>
        </w:rPr>
        <w:t>Network architecture (internal, external, cloud, hybrid).</w:t>
      </w:r>
    </w:p>
    <w:p w14:paraId="3C8BDDD6" w14:textId="77777777" w:rsidR="00742065" w:rsidRPr="00CE6138" w:rsidRDefault="00742065" w:rsidP="00742065">
      <w:pPr>
        <w:numPr>
          <w:ilvl w:val="1"/>
          <w:numId w:val="19"/>
        </w:numPr>
        <w:jc w:val="both"/>
        <w:rPr>
          <w:lang w:val="en-GB"/>
        </w:rPr>
      </w:pPr>
      <w:r w:rsidRPr="00CE6138">
        <w:rPr>
          <w:lang w:val="en-GB"/>
        </w:rPr>
        <w:t>Operating systems in use (Windows, Linux, macOS).</w:t>
      </w:r>
    </w:p>
    <w:p w14:paraId="5CCA3913" w14:textId="77777777" w:rsidR="00742065" w:rsidRPr="00CE6138" w:rsidRDefault="00742065" w:rsidP="00742065">
      <w:pPr>
        <w:numPr>
          <w:ilvl w:val="1"/>
          <w:numId w:val="19"/>
        </w:numPr>
        <w:jc w:val="both"/>
        <w:rPr>
          <w:lang w:val="en-GB"/>
        </w:rPr>
      </w:pPr>
      <w:r w:rsidRPr="00CE6138">
        <w:rPr>
          <w:lang w:val="en-GB"/>
        </w:rPr>
        <w:t>Security controls (EDR, NDR, SIEM, Firewall, etc.).</w:t>
      </w:r>
    </w:p>
    <w:p w14:paraId="54FC820A" w14:textId="77777777" w:rsidR="00742065" w:rsidRPr="00CE6138" w:rsidRDefault="00742065" w:rsidP="00742065">
      <w:pPr>
        <w:numPr>
          <w:ilvl w:val="1"/>
          <w:numId w:val="19"/>
        </w:numPr>
        <w:jc w:val="both"/>
        <w:rPr>
          <w:lang w:val="en-GB"/>
        </w:rPr>
      </w:pPr>
      <w:r w:rsidRPr="00CE6138">
        <w:rPr>
          <w:lang w:val="en-GB"/>
        </w:rPr>
        <w:t>Logging sources (Sysmon, Windows Event Logs, Syslog, NetFlow, PCAP, DNS logs, etc.).</w:t>
      </w:r>
    </w:p>
    <w:p w14:paraId="7615A84D" w14:textId="77777777" w:rsidR="00742065" w:rsidRPr="00CE6138" w:rsidRDefault="00742065" w:rsidP="00742065">
      <w:pPr>
        <w:numPr>
          <w:ilvl w:val="0"/>
          <w:numId w:val="19"/>
        </w:numPr>
        <w:jc w:val="both"/>
        <w:rPr>
          <w:lang w:val="en-GB"/>
        </w:rPr>
      </w:pPr>
      <w:r w:rsidRPr="00CE6138">
        <w:rPr>
          <w:b/>
          <w:bCs/>
          <w:lang w:val="en-GB"/>
        </w:rPr>
        <w:t>Define threat model:</w:t>
      </w:r>
    </w:p>
    <w:p w14:paraId="37E676AD" w14:textId="77777777" w:rsidR="00742065" w:rsidRPr="00CE6138" w:rsidRDefault="00742065" w:rsidP="00742065">
      <w:pPr>
        <w:numPr>
          <w:ilvl w:val="1"/>
          <w:numId w:val="19"/>
        </w:numPr>
        <w:jc w:val="both"/>
        <w:rPr>
          <w:lang w:val="en-GB"/>
        </w:rPr>
      </w:pPr>
      <w:r w:rsidRPr="00CE6138">
        <w:rPr>
          <w:lang w:val="en-GB"/>
        </w:rPr>
        <w:t xml:space="preserve">Which adversaries or TTPs are most likely to target </w:t>
      </w:r>
      <w:r>
        <w:rPr>
          <w:lang w:val="en-GB"/>
        </w:rPr>
        <w:t>our</w:t>
      </w:r>
      <w:r w:rsidRPr="00CE6138">
        <w:rPr>
          <w:lang w:val="en-GB"/>
        </w:rPr>
        <w:t xml:space="preserve"> organization?</w:t>
      </w:r>
    </w:p>
    <w:p w14:paraId="1F63A97C" w14:textId="77777777" w:rsidR="00742065" w:rsidRPr="00CE6138" w:rsidRDefault="00742065" w:rsidP="00742065">
      <w:pPr>
        <w:numPr>
          <w:ilvl w:val="1"/>
          <w:numId w:val="19"/>
        </w:numPr>
        <w:jc w:val="both"/>
        <w:rPr>
          <w:lang w:val="en-GB"/>
        </w:rPr>
      </w:pPr>
      <w:r w:rsidRPr="00CE6138">
        <w:rPr>
          <w:lang w:val="en-GB"/>
        </w:rPr>
        <w:t>Use threat intel (MITRE ATT&amp;CK, advisories, ISACs, CTI feeds</w:t>
      </w:r>
      <w:r>
        <w:rPr>
          <w:lang w:val="en-GB"/>
        </w:rPr>
        <w:t>, Commercial Feeds</w:t>
      </w:r>
      <w:r w:rsidRPr="00CE6138">
        <w:rPr>
          <w:lang w:val="en-GB"/>
        </w:rPr>
        <w:t>).</w:t>
      </w:r>
    </w:p>
    <w:p w14:paraId="4D69BD55" w14:textId="77777777" w:rsidR="00742065" w:rsidRPr="00CE6138" w:rsidRDefault="00742065" w:rsidP="00742065">
      <w:pPr>
        <w:numPr>
          <w:ilvl w:val="0"/>
          <w:numId w:val="19"/>
        </w:numPr>
        <w:jc w:val="both"/>
        <w:rPr>
          <w:lang w:val="en-GB"/>
        </w:rPr>
      </w:pPr>
      <w:r w:rsidRPr="00CE6138">
        <w:rPr>
          <w:b/>
          <w:bCs/>
          <w:lang w:val="en-GB"/>
        </w:rPr>
        <w:lastRenderedPageBreak/>
        <w:t>Formulate hunting hypotheses:</w:t>
      </w:r>
    </w:p>
    <w:p w14:paraId="6C914410" w14:textId="77777777" w:rsidR="00742065" w:rsidRDefault="00742065" w:rsidP="00742065">
      <w:pPr>
        <w:numPr>
          <w:ilvl w:val="1"/>
          <w:numId w:val="19"/>
        </w:numPr>
        <w:jc w:val="both"/>
        <w:rPr>
          <w:lang w:val="en-GB"/>
        </w:rPr>
      </w:pPr>
      <w:r w:rsidRPr="00CE6138">
        <w:rPr>
          <w:lang w:val="en-GB"/>
        </w:rPr>
        <w:t>Examples:</w:t>
      </w:r>
    </w:p>
    <w:p w14:paraId="1BED0004" w14:textId="77777777" w:rsidR="00742065" w:rsidRDefault="00742065" w:rsidP="00742065">
      <w:pPr>
        <w:numPr>
          <w:ilvl w:val="2"/>
          <w:numId w:val="19"/>
        </w:numPr>
        <w:jc w:val="both"/>
        <w:rPr>
          <w:lang w:val="en-GB"/>
        </w:rPr>
      </w:pPr>
      <w:r w:rsidRPr="005C1588">
        <w:rPr>
          <w:lang w:val="en-GB"/>
        </w:rPr>
        <w:t xml:space="preserve">If an attacker deploys credential dumping tools (like </w:t>
      </w:r>
      <w:proofErr w:type="spellStart"/>
      <w:r w:rsidRPr="005C1588">
        <w:rPr>
          <w:lang w:val="en-GB"/>
        </w:rPr>
        <w:t>Mimikatz</w:t>
      </w:r>
      <w:proofErr w:type="spellEnd"/>
      <w:r w:rsidRPr="005C1588">
        <w:rPr>
          <w:lang w:val="en-GB"/>
        </w:rPr>
        <w:t>), there should be unusual LSASS memory access events.</w:t>
      </w:r>
    </w:p>
    <w:p w14:paraId="6E266A00" w14:textId="77777777" w:rsidR="00742065" w:rsidRDefault="00742065" w:rsidP="00742065">
      <w:pPr>
        <w:numPr>
          <w:ilvl w:val="2"/>
          <w:numId w:val="19"/>
        </w:numPr>
        <w:jc w:val="both"/>
        <w:rPr>
          <w:lang w:val="en-GB"/>
        </w:rPr>
      </w:pPr>
      <w:r w:rsidRPr="005C1588">
        <w:rPr>
          <w:lang w:val="en-GB"/>
        </w:rPr>
        <w:t xml:space="preserve">If an attacker is performing lateral movement with </w:t>
      </w:r>
      <w:proofErr w:type="spellStart"/>
      <w:r w:rsidRPr="005C1588">
        <w:rPr>
          <w:lang w:val="en-GB"/>
        </w:rPr>
        <w:t>PsExec</w:t>
      </w:r>
      <w:proofErr w:type="spellEnd"/>
      <w:r w:rsidRPr="005C1588">
        <w:rPr>
          <w:lang w:val="en-GB"/>
        </w:rPr>
        <w:t>, there should be abnormal service creation events.</w:t>
      </w:r>
    </w:p>
    <w:p w14:paraId="52BD65F4" w14:textId="77777777" w:rsidR="00742065" w:rsidRDefault="00742065" w:rsidP="00742065">
      <w:pPr>
        <w:rPr>
          <w:lang w:val="en-GB"/>
        </w:rPr>
      </w:pPr>
    </w:p>
    <w:p w14:paraId="46FD2778" w14:textId="77777777" w:rsidR="00742065" w:rsidRPr="00CE6138" w:rsidRDefault="00742065" w:rsidP="00742065">
      <w:pPr>
        <w:pStyle w:val="Heading2"/>
        <w:rPr>
          <w:lang w:val="en-GB"/>
        </w:rPr>
      </w:pPr>
      <w:bookmarkStart w:id="9" w:name="_Toc207013608"/>
      <w:r>
        <w:rPr>
          <w:lang w:val="en-GB"/>
        </w:rPr>
        <w:t>Data Collection &amp; Normalization</w:t>
      </w:r>
      <w:bookmarkEnd w:id="9"/>
    </w:p>
    <w:p w14:paraId="78DFFAA9" w14:textId="77777777" w:rsidR="00742065" w:rsidRPr="000B31BA" w:rsidRDefault="00742065" w:rsidP="00742065">
      <w:pPr>
        <w:jc w:val="both"/>
        <w:rPr>
          <w:lang w:val="en-GB"/>
        </w:rPr>
      </w:pPr>
      <w:r w:rsidRPr="000B31BA">
        <w:rPr>
          <w:lang w:val="en-GB"/>
        </w:rPr>
        <w:t xml:space="preserve">A hunt is only as good as the data </w:t>
      </w:r>
      <w:r>
        <w:rPr>
          <w:lang w:val="en-GB"/>
        </w:rPr>
        <w:t>we</w:t>
      </w:r>
      <w:r w:rsidRPr="000B31BA">
        <w:rPr>
          <w:lang w:val="en-GB"/>
        </w:rPr>
        <w:t xml:space="preserve"> work with.</w:t>
      </w:r>
    </w:p>
    <w:p w14:paraId="43A01DF4" w14:textId="77777777" w:rsidR="00742065" w:rsidRPr="000B31BA" w:rsidRDefault="00742065" w:rsidP="00742065">
      <w:pPr>
        <w:numPr>
          <w:ilvl w:val="0"/>
          <w:numId w:val="20"/>
        </w:numPr>
        <w:jc w:val="both"/>
        <w:rPr>
          <w:lang w:val="en-GB"/>
        </w:rPr>
      </w:pPr>
      <w:r w:rsidRPr="000B31BA">
        <w:rPr>
          <w:b/>
          <w:bCs/>
          <w:lang w:val="en-GB"/>
        </w:rPr>
        <w:t>Ensure visibility:</w:t>
      </w:r>
    </w:p>
    <w:p w14:paraId="70A9FD84" w14:textId="77777777" w:rsidR="00742065" w:rsidRPr="000B31BA" w:rsidRDefault="00742065" w:rsidP="00742065">
      <w:pPr>
        <w:numPr>
          <w:ilvl w:val="1"/>
          <w:numId w:val="20"/>
        </w:numPr>
        <w:jc w:val="both"/>
        <w:rPr>
          <w:lang w:val="en-GB"/>
        </w:rPr>
      </w:pPr>
      <w:r w:rsidRPr="000B31BA">
        <w:rPr>
          <w:lang w:val="en-GB"/>
        </w:rPr>
        <w:t>Host-based: Sysmon, EDR telemetry, registry, file creation, process execution logs.</w:t>
      </w:r>
    </w:p>
    <w:p w14:paraId="446FB607" w14:textId="77777777" w:rsidR="00742065" w:rsidRPr="000B31BA" w:rsidRDefault="00742065" w:rsidP="00742065">
      <w:pPr>
        <w:numPr>
          <w:ilvl w:val="1"/>
          <w:numId w:val="20"/>
        </w:numPr>
        <w:jc w:val="both"/>
        <w:rPr>
          <w:lang w:val="en-GB"/>
        </w:rPr>
      </w:pPr>
      <w:r w:rsidRPr="000B31BA">
        <w:rPr>
          <w:lang w:val="en-GB"/>
        </w:rPr>
        <w:t>Network-based: PCAP, NetFlow, DNS queries, proxy logs.</w:t>
      </w:r>
    </w:p>
    <w:p w14:paraId="0CA6F4CD" w14:textId="77777777" w:rsidR="00742065" w:rsidRPr="000B31BA" w:rsidRDefault="00742065" w:rsidP="00742065">
      <w:pPr>
        <w:numPr>
          <w:ilvl w:val="1"/>
          <w:numId w:val="20"/>
        </w:numPr>
        <w:jc w:val="both"/>
        <w:rPr>
          <w:lang w:val="en-GB"/>
        </w:rPr>
      </w:pPr>
      <w:r w:rsidRPr="000B31BA">
        <w:rPr>
          <w:lang w:val="en-GB"/>
        </w:rPr>
        <w:t>Cloud: Audit logs, API activity.</w:t>
      </w:r>
    </w:p>
    <w:p w14:paraId="7C0A102B" w14:textId="77777777" w:rsidR="00742065" w:rsidRPr="000B31BA" w:rsidRDefault="00742065" w:rsidP="00742065">
      <w:pPr>
        <w:numPr>
          <w:ilvl w:val="0"/>
          <w:numId w:val="20"/>
        </w:numPr>
        <w:jc w:val="both"/>
        <w:rPr>
          <w:lang w:val="en-GB"/>
        </w:rPr>
      </w:pPr>
      <w:r w:rsidRPr="000B31BA">
        <w:rPr>
          <w:b/>
          <w:bCs/>
          <w:lang w:val="en-GB"/>
        </w:rPr>
        <w:t>Centralize in a SIEM or Data Lake (e.g., Azure Sentinel, Splunk, ELK).</w:t>
      </w:r>
    </w:p>
    <w:p w14:paraId="291B4E90" w14:textId="77777777" w:rsidR="00742065" w:rsidRPr="000B31BA" w:rsidRDefault="00742065" w:rsidP="00742065">
      <w:pPr>
        <w:numPr>
          <w:ilvl w:val="0"/>
          <w:numId w:val="20"/>
        </w:numPr>
        <w:jc w:val="both"/>
        <w:rPr>
          <w:lang w:val="en-GB"/>
        </w:rPr>
      </w:pPr>
      <w:r w:rsidRPr="000B31BA">
        <w:rPr>
          <w:b/>
          <w:bCs/>
          <w:lang w:val="en-GB"/>
        </w:rPr>
        <w:t>Normalize &amp; enrich logs</w:t>
      </w:r>
      <w:r w:rsidRPr="000B31BA">
        <w:rPr>
          <w:lang w:val="en-GB"/>
        </w:rPr>
        <w:t xml:space="preserve"> with:</w:t>
      </w:r>
    </w:p>
    <w:p w14:paraId="17A1B76B" w14:textId="77777777" w:rsidR="00742065" w:rsidRPr="000B31BA" w:rsidRDefault="00742065" w:rsidP="00742065">
      <w:pPr>
        <w:numPr>
          <w:ilvl w:val="1"/>
          <w:numId w:val="20"/>
        </w:numPr>
        <w:jc w:val="both"/>
        <w:rPr>
          <w:lang w:val="en-GB"/>
        </w:rPr>
      </w:pPr>
      <w:r w:rsidRPr="000B31BA">
        <w:rPr>
          <w:lang w:val="en-GB"/>
        </w:rPr>
        <w:t>Time correlation.</w:t>
      </w:r>
    </w:p>
    <w:p w14:paraId="320633D4" w14:textId="77777777" w:rsidR="00742065" w:rsidRPr="000B31BA" w:rsidRDefault="00742065" w:rsidP="00742065">
      <w:pPr>
        <w:numPr>
          <w:ilvl w:val="1"/>
          <w:numId w:val="20"/>
        </w:numPr>
        <w:jc w:val="both"/>
        <w:rPr>
          <w:lang w:val="en-GB"/>
        </w:rPr>
      </w:pPr>
      <w:r w:rsidRPr="000B31BA">
        <w:rPr>
          <w:lang w:val="en-GB"/>
        </w:rPr>
        <w:t>Asset/user context (who owns the machine, AD group, business criticality).</w:t>
      </w:r>
    </w:p>
    <w:p w14:paraId="32FF0915" w14:textId="77777777" w:rsidR="00742065" w:rsidRPr="0081433C" w:rsidRDefault="00742065" w:rsidP="00742065">
      <w:pPr>
        <w:numPr>
          <w:ilvl w:val="1"/>
          <w:numId w:val="20"/>
        </w:numPr>
        <w:jc w:val="both"/>
        <w:rPr>
          <w:lang w:val="en-GB"/>
        </w:rPr>
      </w:pPr>
      <w:r w:rsidRPr="000B31BA">
        <w:rPr>
          <w:lang w:val="en-GB"/>
        </w:rPr>
        <w:t>Threat intelligence feeds (known IOCs, suspicious domains, hash reputation).</w:t>
      </w:r>
    </w:p>
    <w:p w14:paraId="7D0C45E3" w14:textId="77777777" w:rsidR="00742065" w:rsidRDefault="00742065" w:rsidP="00742065"/>
    <w:p w14:paraId="5AE21ECF" w14:textId="4D8757AE" w:rsidR="00742065" w:rsidRDefault="00742065" w:rsidP="00742065">
      <w:pPr>
        <w:pStyle w:val="Heading2"/>
      </w:pPr>
      <w:bookmarkStart w:id="10" w:name="_Toc207013609"/>
      <w:r>
        <w:t>Hunting</w:t>
      </w:r>
      <w:bookmarkEnd w:id="10"/>
    </w:p>
    <w:p w14:paraId="2FC4C317" w14:textId="77777777" w:rsidR="00742065" w:rsidRDefault="00742065" w:rsidP="00742065">
      <w:pPr>
        <w:jc w:val="both"/>
      </w:pPr>
      <w:r>
        <w:t>We are actively looking for anomalies and malicious behaviors in different types of logs:</w:t>
      </w:r>
    </w:p>
    <w:p w14:paraId="2A7D25AB" w14:textId="77777777" w:rsidR="00742065" w:rsidRPr="007B203A" w:rsidRDefault="00742065" w:rsidP="00742065">
      <w:pPr>
        <w:pStyle w:val="ListParagraph"/>
        <w:numPr>
          <w:ilvl w:val="0"/>
          <w:numId w:val="24"/>
        </w:numPr>
        <w:jc w:val="both"/>
        <w:rPr>
          <w:b/>
          <w:bCs/>
          <w:lang w:val="en-GB"/>
        </w:rPr>
      </w:pPr>
      <w:r w:rsidRPr="007B203A">
        <w:rPr>
          <w:b/>
          <w:bCs/>
          <w:lang w:val="en-GB"/>
        </w:rPr>
        <w:t>Hypothesis-driven hunting</w:t>
      </w:r>
    </w:p>
    <w:p w14:paraId="1E1AE292" w14:textId="77777777" w:rsidR="00742065" w:rsidRPr="00185CD5" w:rsidRDefault="00742065" w:rsidP="00742065">
      <w:pPr>
        <w:numPr>
          <w:ilvl w:val="0"/>
          <w:numId w:val="21"/>
        </w:numPr>
        <w:tabs>
          <w:tab w:val="num" w:pos="720"/>
        </w:tabs>
        <w:jc w:val="both"/>
        <w:rPr>
          <w:lang w:val="en-GB"/>
        </w:rPr>
      </w:pPr>
      <w:r w:rsidRPr="00185CD5">
        <w:rPr>
          <w:lang w:val="en-GB"/>
        </w:rPr>
        <w:t>Start from the hypothesis.</w:t>
      </w:r>
    </w:p>
    <w:p w14:paraId="0872BF87" w14:textId="77777777" w:rsidR="00742065" w:rsidRPr="00185CD5" w:rsidRDefault="00742065" w:rsidP="00742065">
      <w:pPr>
        <w:numPr>
          <w:ilvl w:val="0"/>
          <w:numId w:val="21"/>
        </w:numPr>
        <w:tabs>
          <w:tab w:val="num" w:pos="720"/>
        </w:tabs>
        <w:jc w:val="both"/>
        <w:rPr>
          <w:lang w:val="en-GB"/>
        </w:rPr>
      </w:pPr>
      <w:r w:rsidRPr="00185CD5">
        <w:rPr>
          <w:lang w:val="en-GB"/>
        </w:rPr>
        <w:t>Write queries (KQL, Splunk SPL, Sigma rules) to look for related activity.</w:t>
      </w:r>
    </w:p>
    <w:p w14:paraId="352A5245" w14:textId="77777777" w:rsidR="00742065" w:rsidRPr="00185CD5" w:rsidRDefault="00742065" w:rsidP="00742065">
      <w:pPr>
        <w:numPr>
          <w:ilvl w:val="0"/>
          <w:numId w:val="21"/>
        </w:numPr>
        <w:tabs>
          <w:tab w:val="num" w:pos="720"/>
        </w:tabs>
        <w:jc w:val="both"/>
        <w:rPr>
          <w:lang w:val="en-GB"/>
        </w:rPr>
      </w:pPr>
      <w:r w:rsidRPr="00185CD5">
        <w:rPr>
          <w:lang w:val="en-GB"/>
        </w:rPr>
        <w:t>Example:</w:t>
      </w:r>
    </w:p>
    <w:p w14:paraId="33A2EBB2" w14:textId="77777777" w:rsidR="00742065" w:rsidRPr="00185CD5" w:rsidRDefault="00742065" w:rsidP="00742065">
      <w:pPr>
        <w:numPr>
          <w:ilvl w:val="1"/>
          <w:numId w:val="21"/>
        </w:numPr>
        <w:tabs>
          <w:tab w:val="num" w:pos="1440"/>
        </w:tabs>
        <w:jc w:val="both"/>
        <w:rPr>
          <w:lang w:val="en-GB"/>
        </w:rPr>
      </w:pPr>
      <w:r w:rsidRPr="00185CD5">
        <w:rPr>
          <w:lang w:val="en-GB"/>
        </w:rPr>
        <w:t>Hypothesis: “Adversaries might use PowerShell to download payloads.”</w:t>
      </w:r>
    </w:p>
    <w:p w14:paraId="0C38E236" w14:textId="77777777" w:rsidR="00742065" w:rsidRPr="00185CD5" w:rsidRDefault="00742065" w:rsidP="00742065">
      <w:pPr>
        <w:numPr>
          <w:ilvl w:val="1"/>
          <w:numId w:val="21"/>
        </w:numPr>
        <w:tabs>
          <w:tab w:val="num" w:pos="1440"/>
        </w:tabs>
        <w:jc w:val="both"/>
        <w:rPr>
          <w:lang w:val="en-GB"/>
        </w:rPr>
      </w:pPr>
      <w:r w:rsidRPr="00185CD5">
        <w:rPr>
          <w:lang w:val="en-GB"/>
        </w:rPr>
        <w:t xml:space="preserve">Query: Look for powershell.exe with command lines containing IEX, </w:t>
      </w:r>
      <w:proofErr w:type="spellStart"/>
      <w:r w:rsidRPr="00185CD5">
        <w:rPr>
          <w:lang w:val="en-GB"/>
        </w:rPr>
        <w:t>DownloadString</w:t>
      </w:r>
      <w:proofErr w:type="spellEnd"/>
      <w:r w:rsidRPr="00185CD5">
        <w:rPr>
          <w:lang w:val="en-GB"/>
        </w:rPr>
        <w:t>, Invoke-</w:t>
      </w:r>
      <w:proofErr w:type="spellStart"/>
      <w:r w:rsidRPr="00185CD5">
        <w:rPr>
          <w:lang w:val="en-GB"/>
        </w:rPr>
        <w:t>WebRequest</w:t>
      </w:r>
      <w:proofErr w:type="spellEnd"/>
      <w:r w:rsidRPr="00185CD5">
        <w:rPr>
          <w:lang w:val="en-GB"/>
        </w:rPr>
        <w:t>.</w:t>
      </w:r>
    </w:p>
    <w:p w14:paraId="7D4ADD39" w14:textId="77777777" w:rsidR="00742065" w:rsidRPr="007B203A" w:rsidRDefault="00742065" w:rsidP="00742065">
      <w:pPr>
        <w:pStyle w:val="ListParagraph"/>
        <w:numPr>
          <w:ilvl w:val="0"/>
          <w:numId w:val="24"/>
        </w:numPr>
        <w:jc w:val="both"/>
        <w:rPr>
          <w:b/>
          <w:bCs/>
          <w:lang w:val="en-GB"/>
        </w:rPr>
      </w:pPr>
      <w:r w:rsidRPr="007B203A">
        <w:rPr>
          <w:b/>
          <w:bCs/>
          <w:lang w:val="en-GB"/>
        </w:rPr>
        <w:t>Data-driven (Exploratory) hunting</w:t>
      </w:r>
    </w:p>
    <w:p w14:paraId="3C15C8F8" w14:textId="77777777" w:rsidR="00742065" w:rsidRPr="00185CD5" w:rsidRDefault="00742065" w:rsidP="00742065">
      <w:pPr>
        <w:numPr>
          <w:ilvl w:val="0"/>
          <w:numId w:val="22"/>
        </w:numPr>
        <w:tabs>
          <w:tab w:val="num" w:pos="720"/>
        </w:tabs>
        <w:jc w:val="both"/>
        <w:rPr>
          <w:lang w:val="en-GB"/>
        </w:rPr>
      </w:pPr>
      <w:r w:rsidRPr="00185CD5">
        <w:rPr>
          <w:lang w:val="en-GB"/>
        </w:rPr>
        <w:t xml:space="preserve">Instead of starting with a hypothesis, look for </w:t>
      </w:r>
      <w:r w:rsidRPr="00185CD5">
        <w:rPr>
          <w:b/>
          <w:bCs/>
          <w:lang w:val="en-GB"/>
        </w:rPr>
        <w:t>statistical anomalies</w:t>
      </w:r>
      <w:r w:rsidRPr="00185CD5">
        <w:rPr>
          <w:lang w:val="en-GB"/>
        </w:rPr>
        <w:t>:</w:t>
      </w:r>
    </w:p>
    <w:p w14:paraId="2ACBB646" w14:textId="77777777" w:rsidR="00742065" w:rsidRPr="00185CD5" w:rsidRDefault="00742065" w:rsidP="00742065">
      <w:pPr>
        <w:numPr>
          <w:ilvl w:val="1"/>
          <w:numId w:val="22"/>
        </w:numPr>
        <w:tabs>
          <w:tab w:val="num" w:pos="1440"/>
        </w:tabs>
        <w:jc w:val="both"/>
        <w:rPr>
          <w:lang w:val="en-GB"/>
        </w:rPr>
      </w:pPr>
      <w:r w:rsidRPr="00185CD5">
        <w:rPr>
          <w:lang w:val="en-GB"/>
        </w:rPr>
        <w:t>Rare process executions (e.g., rundll32.exe spawning cmd.exe).</w:t>
      </w:r>
    </w:p>
    <w:p w14:paraId="641C6FA6" w14:textId="77777777" w:rsidR="00742065" w:rsidRPr="00185CD5" w:rsidRDefault="00742065" w:rsidP="00742065">
      <w:pPr>
        <w:numPr>
          <w:ilvl w:val="1"/>
          <w:numId w:val="22"/>
        </w:numPr>
        <w:tabs>
          <w:tab w:val="num" w:pos="1440"/>
        </w:tabs>
        <w:jc w:val="both"/>
        <w:rPr>
          <w:lang w:val="en-GB"/>
        </w:rPr>
      </w:pPr>
      <w:r w:rsidRPr="00185CD5">
        <w:rPr>
          <w:lang w:val="en-GB"/>
        </w:rPr>
        <w:t>Unusual logon hours.</w:t>
      </w:r>
    </w:p>
    <w:p w14:paraId="31F41370" w14:textId="77777777" w:rsidR="00742065" w:rsidRPr="00185CD5" w:rsidRDefault="00742065" w:rsidP="00742065">
      <w:pPr>
        <w:numPr>
          <w:ilvl w:val="1"/>
          <w:numId w:val="22"/>
        </w:numPr>
        <w:tabs>
          <w:tab w:val="num" w:pos="1440"/>
        </w:tabs>
        <w:jc w:val="both"/>
        <w:rPr>
          <w:lang w:val="en-GB"/>
        </w:rPr>
      </w:pPr>
      <w:r w:rsidRPr="00185CD5">
        <w:rPr>
          <w:lang w:val="en-GB"/>
        </w:rPr>
        <w:t>Spikes in DNS requests to external domains.</w:t>
      </w:r>
    </w:p>
    <w:p w14:paraId="7B9A8B3F" w14:textId="77777777" w:rsidR="00742065" w:rsidRDefault="00742065" w:rsidP="00742065">
      <w:pPr>
        <w:numPr>
          <w:ilvl w:val="1"/>
          <w:numId w:val="22"/>
        </w:numPr>
        <w:tabs>
          <w:tab w:val="num" w:pos="1440"/>
        </w:tabs>
        <w:jc w:val="both"/>
        <w:rPr>
          <w:lang w:val="en-GB"/>
        </w:rPr>
      </w:pPr>
      <w:r w:rsidRPr="00185CD5">
        <w:rPr>
          <w:lang w:val="en-GB"/>
        </w:rPr>
        <w:t>Abnormal parent-child process relationships.</w:t>
      </w:r>
    </w:p>
    <w:p w14:paraId="72DCEEBD" w14:textId="77777777" w:rsidR="00742065" w:rsidRPr="00185CD5" w:rsidRDefault="00742065" w:rsidP="00742065">
      <w:pPr>
        <w:numPr>
          <w:ilvl w:val="1"/>
          <w:numId w:val="22"/>
        </w:numPr>
        <w:tabs>
          <w:tab w:val="num" w:pos="1440"/>
        </w:tabs>
        <w:jc w:val="both"/>
        <w:rPr>
          <w:lang w:val="en-GB"/>
        </w:rPr>
      </w:pPr>
      <w:r>
        <w:rPr>
          <w:lang w:val="en-GB"/>
        </w:rPr>
        <w:t xml:space="preserve">Use of Threat Intel feeds to hunt latest attacker </w:t>
      </w:r>
      <w:proofErr w:type="spellStart"/>
      <w:r>
        <w:rPr>
          <w:lang w:val="en-GB"/>
        </w:rPr>
        <w:t>behaviors</w:t>
      </w:r>
      <w:proofErr w:type="spellEnd"/>
      <w:r>
        <w:rPr>
          <w:lang w:val="en-GB"/>
        </w:rPr>
        <w:t>.</w:t>
      </w:r>
    </w:p>
    <w:p w14:paraId="20BFB66F" w14:textId="77777777" w:rsidR="00742065" w:rsidRPr="007B203A" w:rsidRDefault="00742065" w:rsidP="00742065">
      <w:pPr>
        <w:pStyle w:val="ListParagraph"/>
        <w:numPr>
          <w:ilvl w:val="0"/>
          <w:numId w:val="24"/>
        </w:numPr>
        <w:jc w:val="both"/>
        <w:rPr>
          <w:b/>
          <w:bCs/>
          <w:lang w:val="en-GB"/>
        </w:rPr>
      </w:pPr>
      <w:r w:rsidRPr="007B203A">
        <w:rPr>
          <w:b/>
          <w:bCs/>
          <w:lang w:val="en-GB"/>
        </w:rPr>
        <w:t>Technique-based hunting</w:t>
      </w:r>
    </w:p>
    <w:p w14:paraId="75C677D8" w14:textId="77777777" w:rsidR="00742065" w:rsidRDefault="00742065" w:rsidP="00742065">
      <w:pPr>
        <w:numPr>
          <w:ilvl w:val="0"/>
          <w:numId w:val="23"/>
        </w:numPr>
        <w:tabs>
          <w:tab w:val="num" w:pos="720"/>
        </w:tabs>
        <w:jc w:val="both"/>
        <w:rPr>
          <w:lang w:val="en-GB"/>
        </w:rPr>
      </w:pPr>
      <w:r w:rsidRPr="00185CD5">
        <w:rPr>
          <w:lang w:val="en-GB"/>
        </w:rPr>
        <w:t xml:space="preserve">Use frameworks like </w:t>
      </w:r>
      <w:r w:rsidRPr="00185CD5">
        <w:rPr>
          <w:b/>
          <w:bCs/>
          <w:lang w:val="en-GB"/>
        </w:rPr>
        <w:t>MITRE ATT&amp;CK</w:t>
      </w:r>
      <w:r w:rsidRPr="00185CD5">
        <w:rPr>
          <w:lang w:val="en-GB"/>
        </w:rPr>
        <w:t xml:space="preserve"> to pick TTPs (e.g., T1059: Command-Line Interface) and search for activity aligned with them.</w:t>
      </w:r>
    </w:p>
    <w:p w14:paraId="59F08A29" w14:textId="77777777" w:rsidR="00742065" w:rsidRDefault="00742065" w:rsidP="00742065">
      <w:pPr>
        <w:jc w:val="both"/>
        <w:rPr>
          <w:lang w:val="en-GB"/>
        </w:rPr>
      </w:pPr>
    </w:p>
    <w:p w14:paraId="7BF127EC" w14:textId="77777777" w:rsidR="00742065" w:rsidRDefault="00742065" w:rsidP="00742065">
      <w:pPr>
        <w:pStyle w:val="Heading2"/>
        <w:jc w:val="both"/>
      </w:pPr>
      <w:bookmarkStart w:id="11" w:name="_Toc207013610"/>
      <w:r>
        <w:t>Analysis and Validation</w:t>
      </w:r>
      <w:bookmarkEnd w:id="11"/>
    </w:p>
    <w:p w14:paraId="6D95918D" w14:textId="77777777" w:rsidR="00742065" w:rsidRPr="00E24ECC" w:rsidRDefault="00742065" w:rsidP="00742065">
      <w:pPr>
        <w:numPr>
          <w:ilvl w:val="0"/>
          <w:numId w:val="25"/>
        </w:numPr>
        <w:jc w:val="both"/>
        <w:rPr>
          <w:lang w:val="en-GB"/>
        </w:rPr>
      </w:pPr>
      <w:r w:rsidRPr="00E24ECC">
        <w:rPr>
          <w:b/>
          <w:bCs/>
          <w:lang w:val="en-GB"/>
        </w:rPr>
        <w:t>Separate noise from true positives:</w:t>
      </w:r>
    </w:p>
    <w:p w14:paraId="1DFDC224" w14:textId="77777777" w:rsidR="00742065" w:rsidRPr="00E24ECC" w:rsidRDefault="00742065" w:rsidP="00742065">
      <w:pPr>
        <w:numPr>
          <w:ilvl w:val="1"/>
          <w:numId w:val="25"/>
        </w:numPr>
        <w:tabs>
          <w:tab w:val="num" w:pos="1134"/>
        </w:tabs>
        <w:ind w:hanging="731"/>
        <w:jc w:val="both"/>
        <w:rPr>
          <w:lang w:val="en-GB"/>
        </w:rPr>
      </w:pPr>
      <w:r w:rsidRPr="00E24ECC">
        <w:rPr>
          <w:lang w:val="en-GB"/>
        </w:rPr>
        <w:t>Investigate anomalies by pivoting across multiple datasets.</w:t>
      </w:r>
    </w:p>
    <w:p w14:paraId="2B0D928E" w14:textId="77777777" w:rsidR="00742065" w:rsidRPr="00E24ECC" w:rsidRDefault="00742065" w:rsidP="00742065">
      <w:pPr>
        <w:numPr>
          <w:ilvl w:val="1"/>
          <w:numId w:val="25"/>
        </w:numPr>
        <w:tabs>
          <w:tab w:val="num" w:pos="1134"/>
        </w:tabs>
        <w:ind w:hanging="731"/>
        <w:jc w:val="both"/>
        <w:rPr>
          <w:lang w:val="en-GB"/>
        </w:rPr>
      </w:pPr>
      <w:r w:rsidRPr="00E24ECC">
        <w:rPr>
          <w:lang w:val="en-GB"/>
        </w:rPr>
        <w:t>Correlate with threat intel (is the IP/domain malicious?).</w:t>
      </w:r>
    </w:p>
    <w:p w14:paraId="42BC2342" w14:textId="77777777" w:rsidR="00742065" w:rsidRPr="00E24ECC" w:rsidRDefault="00742065" w:rsidP="00742065">
      <w:pPr>
        <w:numPr>
          <w:ilvl w:val="1"/>
          <w:numId w:val="25"/>
        </w:numPr>
        <w:tabs>
          <w:tab w:val="num" w:pos="1134"/>
        </w:tabs>
        <w:ind w:hanging="731"/>
        <w:jc w:val="both"/>
        <w:rPr>
          <w:lang w:val="en-GB"/>
        </w:rPr>
      </w:pPr>
      <w:r w:rsidRPr="00E24ECC">
        <w:rPr>
          <w:lang w:val="en-GB"/>
        </w:rPr>
        <w:t>Check baselines (is this process normal for this user/system?).</w:t>
      </w:r>
    </w:p>
    <w:p w14:paraId="46A1745E" w14:textId="77777777" w:rsidR="00742065" w:rsidRPr="00E24ECC" w:rsidRDefault="00742065" w:rsidP="00742065">
      <w:pPr>
        <w:numPr>
          <w:ilvl w:val="0"/>
          <w:numId w:val="25"/>
        </w:numPr>
        <w:jc w:val="both"/>
        <w:rPr>
          <w:lang w:val="en-GB"/>
        </w:rPr>
      </w:pPr>
      <w:r w:rsidRPr="00E24ECC">
        <w:rPr>
          <w:b/>
          <w:bCs/>
          <w:lang w:val="en-GB"/>
        </w:rPr>
        <w:t>Enrichment:</w:t>
      </w:r>
    </w:p>
    <w:p w14:paraId="3AFA0860" w14:textId="77777777" w:rsidR="00742065" w:rsidRPr="00E24ECC" w:rsidRDefault="00742065" w:rsidP="00742065">
      <w:pPr>
        <w:numPr>
          <w:ilvl w:val="1"/>
          <w:numId w:val="25"/>
        </w:numPr>
        <w:tabs>
          <w:tab w:val="num" w:pos="1134"/>
        </w:tabs>
        <w:ind w:hanging="731"/>
        <w:jc w:val="both"/>
        <w:rPr>
          <w:lang w:val="en-GB"/>
        </w:rPr>
      </w:pPr>
      <w:r w:rsidRPr="00E24ECC">
        <w:rPr>
          <w:lang w:val="en-GB"/>
        </w:rPr>
        <w:t>Sandbox suspicious files.</w:t>
      </w:r>
    </w:p>
    <w:p w14:paraId="252016A1" w14:textId="77777777" w:rsidR="00742065" w:rsidRPr="00E24ECC" w:rsidRDefault="00742065" w:rsidP="00742065">
      <w:pPr>
        <w:numPr>
          <w:ilvl w:val="1"/>
          <w:numId w:val="25"/>
        </w:numPr>
        <w:tabs>
          <w:tab w:val="num" w:pos="1134"/>
        </w:tabs>
        <w:ind w:hanging="731"/>
        <w:jc w:val="both"/>
        <w:rPr>
          <w:lang w:val="en-GB"/>
        </w:rPr>
      </w:pPr>
      <w:r w:rsidRPr="00E24ECC">
        <w:rPr>
          <w:lang w:val="en-GB"/>
        </w:rPr>
        <w:t>Reverse engineer suspicious binaries or scripts.</w:t>
      </w:r>
    </w:p>
    <w:p w14:paraId="5B10EA77" w14:textId="77777777" w:rsidR="00742065" w:rsidRDefault="00742065" w:rsidP="00742065">
      <w:pPr>
        <w:numPr>
          <w:ilvl w:val="1"/>
          <w:numId w:val="25"/>
        </w:numPr>
        <w:tabs>
          <w:tab w:val="num" w:pos="1134"/>
        </w:tabs>
        <w:ind w:hanging="731"/>
        <w:jc w:val="both"/>
        <w:rPr>
          <w:lang w:val="en-GB"/>
        </w:rPr>
      </w:pPr>
      <w:r w:rsidRPr="00E24ECC">
        <w:rPr>
          <w:lang w:val="en-GB"/>
        </w:rPr>
        <w:lastRenderedPageBreak/>
        <w:t>Pivot on related hashes, registry keys, or network connections.</w:t>
      </w:r>
    </w:p>
    <w:p w14:paraId="32FFB81D" w14:textId="77777777" w:rsidR="00742065" w:rsidRDefault="00742065" w:rsidP="00742065">
      <w:pPr>
        <w:jc w:val="both"/>
        <w:rPr>
          <w:lang w:val="en-GB"/>
        </w:rPr>
      </w:pPr>
    </w:p>
    <w:p w14:paraId="1747050F" w14:textId="77777777" w:rsidR="00742065" w:rsidRDefault="00742065" w:rsidP="00742065">
      <w:pPr>
        <w:pStyle w:val="Heading2"/>
        <w:jc w:val="both"/>
        <w:rPr>
          <w:lang w:val="en-GB"/>
        </w:rPr>
      </w:pPr>
      <w:bookmarkStart w:id="12" w:name="_Toc207013611"/>
      <w:r>
        <w:rPr>
          <w:lang w:val="en-GB"/>
        </w:rPr>
        <w:t>Documentation &amp; Reporting</w:t>
      </w:r>
      <w:bookmarkEnd w:id="12"/>
    </w:p>
    <w:p w14:paraId="1A99BFBB" w14:textId="77777777" w:rsidR="00742065" w:rsidRPr="0081433C" w:rsidRDefault="00742065" w:rsidP="00742065">
      <w:pPr>
        <w:numPr>
          <w:ilvl w:val="0"/>
          <w:numId w:val="26"/>
        </w:numPr>
        <w:jc w:val="both"/>
        <w:rPr>
          <w:lang w:val="en-GB"/>
        </w:rPr>
      </w:pPr>
      <w:r w:rsidRPr="0081433C">
        <w:rPr>
          <w:lang w:val="en-GB"/>
        </w:rPr>
        <w:t>Record findings clearly for SOC, IR, or management:</w:t>
      </w:r>
    </w:p>
    <w:p w14:paraId="175D3404" w14:textId="77777777" w:rsidR="00742065" w:rsidRPr="0081433C" w:rsidRDefault="00742065" w:rsidP="00742065">
      <w:pPr>
        <w:numPr>
          <w:ilvl w:val="1"/>
          <w:numId w:val="26"/>
        </w:numPr>
        <w:tabs>
          <w:tab w:val="num" w:pos="1134"/>
        </w:tabs>
        <w:ind w:hanging="731"/>
        <w:jc w:val="both"/>
        <w:rPr>
          <w:lang w:val="en-GB"/>
        </w:rPr>
      </w:pPr>
      <w:r w:rsidRPr="0081433C">
        <w:rPr>
          <w:b/>
          <w:bCs/>
          <w:lang w:val="en-GB"/>
        </w:rPr>
        <w:t>What was found</w:t>
      </w:r>
      <w:r w:rsidRPr="0081433C">
        <w:rPr>
          <w:lang w:val="en-GB"/>
        </w:rPr>
        <w:t xml:space="preserve"> (event, process, artifact).</w:t>
      </w:r>
    </w:p>
    <w:p w14:paraId="6DA13114" w14:textId="77777777" w:rsidR="00742065" w:rsidRPr="0081433C" w:rsidRDefault="00742065" w:rsidP="00742065">
      <w:pPr>
        <w:numPr>
          <w:ilvl w:val="1"/>
          <w:numId w:val="26"/>
        </w:numPr>
        <w:tabs>
          <w:tab w:val="num" w:pos="1134"/>
        </w:tabs>
        <w:ind w:hanging="731"/>
        <w:jc w:val="both"/>
        <w:rPr>
          <w:lang w:val="en-GB"/>
        </w:rPr>
      </w:pPr>
      <w:r w:rsidRPr="0081433C">
        <w:rPr>
          <w:b/>
          <w:bCs/>
          <w:lang w:val="en-GB"/>
        </w:rPr>
        <w:t>Why it is suspicious</w:t>
      </w:r>
      <w:r w:rsidRPr="0081433C">
        <w:rPr>
          <w:lang w:val="en-GB"/>
        </w:rPr>
        <w:t xml:space="preserve"> (mapped to MITRE ATT&amp;CK TTPs).</w:t>
      </w:r>
    </w:p>
    <w:p w14:paraId="5BE4ABDF" w14:textId="77777777" w:rsidR="00742065" w:rsidRPr="0081433C" w:rsidRDefault="00742065" w:rsidP="00742065">
      <w:pPr>
        <w:numPr>
          <w:ilvl w:val="1"/>
          <w:numId w:val="26"/>
        </w:numPr>
        <w:tabs>
          <w:tab w:val="num" w:pos="1134"/>
        </w:tabs>
        <w:ind w:hanging="731"/>
        <w:jc w:val="both"/>
        <w:rPr>
          <w:lang w:val="en-GB"/>
        </w:rPr>
      </w:pPr>
      <w:r w:rsidRPr="0081433C">
        <w:rPr>
          <w:b/>
          <w:bCs/>
          <w:lang w:val="en-GB"/>
        </w:rPr>
        <w:t>Evidence</w:t>
      </w:r>
      <w:r w:rsidRPr="0081433C">
        <w:rPr>
          <w:lang w:val="en-GB"/>
        </w:rPr>
        <w:t xml:space="preserve"> (screenshots, logs, queries).</w:t>
      </w:r>
    </w:p>
    <w:p w14:paraId="6B4FC0A7" w14:textId="18884F64" w:rsidR="00742065" w:rsidRPr="00742065" w:rsidRDefault="00742065" w:rsidP="00742065">
      <w:pPr>
        <w:numPr>
          <w:ilvl w:val="1"/>
          <w:numId w:val="26"/>
        </w:numPr>
        <w:tabs>
          <w:tab w:val="num" w:pos="1134"/>
        </w:tabs>
        <w:ind w:hanging="731"/>
        <w:jc w:val="both"/>
        <w:rPr>
          <w:lang w:val="en-GB"/>
        </w:rPr>
      </w:pPr>
      <w:r w:rsidRPr="0081433C">
        <w:rPr>
          <w:b/>
          <w:bCs/>
          <w:lang w:val="en-GB"/>
        </w:rPr>
        <w:t>Next steps</w:t>
      </w:r>
      <w:r w:rsidRPr="0081433C">
        <w:rPr>
          <w:lang w:val="en-GB"/>
        </w:rPr>
        <w:t xml:space="preserve"> (containment, deeper IR, rule creation).</w:t>
      </w:r>
    </w:p>
    <w:p w14:paraId="6D9EB1E3" w14:textId="77777777" w:rsidR="00742065" w:rsidRDefault="00742065" w:rsidP="00742065">
      <w:pPr>
        <w:pStyle w:val="Heading1"/>
        <w:rPr>
          <w:lang w:val="en-GB"/>
        </w:rPr>
      </w:pPr>
    </w:p>
    <w:p w14:paraId="7C1B4EF7" w14:textId="499DDA39" w:rsidR="00742065" w:rsidRDefault="00742065" w:rsidP="00742065">
      <w:pPr>
        <w:pStyle w:val="Heading1"/>
        <w:rPr>
          <w:lang w:val="en-GB"/>
        </w:rPr>
      </w:pPr>
      <w:bookmarkStart w:id="13" w:name="_Toc207013612"/>
      <w:r>
        <w:rPr>
          <w:lang w:val="en-GB"/>
        </w:rPr>
        <w:t>A</w:t>
      </w:r>
      <w:r w:rsidR="00E64365">
        <w:rPr>
          <w:lang w:val="en-GB"/>
        </w:rPr>
        <w:t>ttack Surface Management</w:t>
      </w:r>
      <w:bookmarkEnd w:id="13"/>
    </w:p>
    <w:p w14:paraId="3EB16386" w14:textId="77777777" w:rsidR="00742065" w:rsidRDefault="00742065" w:rsidP="00742065">
      <w:pPr>
        <w:jc w:val="both"/>
        <w:rPr>
          <w:lang w:val="en-GB"/>
        </w:rPr>
      </w:pPr>
      <w:proofErr w:type="spellStart"/>
      <w:r>
        <w:rPr>
          <w:lang w:val="en-GB"/>
        </w:rPr>
        <w:t>Cytomate</w:t>
      </w:r>
      <w:proofErr w:type="spellEnd"/>
      <w:r>
        <w:rPr>
          <w:lang w:val="en-GB"/>
        </w:rPr>
        <w:t xml:space="preserve"> uses its own proprietary Attack surface management tool called </w:t>
      </w:r>
      <w:r w:rsidRPr="004B1B97">
        <w:rPr>
          <w:b/>
          <w:bCs/>
          <w:lang w:val="en-GB"/>
        </w:rPr>
        <w:t>RACID</w:t>
      </w:r>
      <w:r>
        <w:rPr>
          <w:lang w:val="en-GB"/>
        </w:rPr>
        <w:t xml:space="preserve"> for active scanning, asset discovery, vulnerability management etc.</w:t>
      </w:r>
    </w:p>
    <w:p w14:paraId="3643E705" w14:textId="77777777" w:rsidR="00742065" w:rsidRPr="0081433C" w:rsidRDefault="00742065" w:rsidP="00742065">
      <w:pPr>
        <w:jc w:val="both"/>
        <w:rPr>
          <w:lang w:val="en-GB"/>
        </w:rPr>
      </w:pPr>
    </w:p>
    <w:p w14:paraId="66026E66" w14:textId="7E3659AD" w:rsidR="00742065" w:rsidRPr="00C04E95" w:rsidRDefault="00742065" w:rsidP="00742065">
      <w:pPr>
        <w:pStyle w:val="ListParagraph"/>
        <w:numPr>
          <w:ilvl w:val="0"/>
          <w:numId w:val="27"/>
        </w:numPr>
        <w:jc w:val="both"/>
        <w:rPr>
          <w:lang w:val="en-GB"/>
        </w:rPr>
      </w:pPr>
      <w:r w:rsidRPr="00C04E95">
        <w:rPr>
          <w:b/>
          <w:bCs/>
          <w:lang w:val="en-GB"/>
        </w:rPr>
        <w:t>Regular</w:t>
      </w:r>
      <w:r w:rsidR="00F952C4">
        <w:rPr>
          <w:b/>
          <w:bCs/>
          <w:lang w:val="en-GB"/>
        </w:rPr>
        <w:t xml:space="preserve"> </w:t>
      </w:r>
      <w:r w:rsidRPr="00C04E95">
        <w:rPr>
          <w:b/>
          <w:bCs/>
          <w:lang w:val="en-GB"/>
        </w:rPr>
        <w:t>Scanning</w:t>
      </w:r>
      <w:r>
        <w:rPr>
          <w:lang w:val="en-GB"/>
        </w:rPr>
        <w:t xml:space="preserve">: </w:t>
      </w:r>
      <w:r w:rsidRPr="00C04E95">
        <w:rPr>
          <w:lang w:val="en-GB"/>
        </w:rPr>
        <w:t>Continuously scan for exposed assets, vulnerabilities, and misconfigurations to keep visibility up to date.</w:t>
      </w:r>
    </w:p>
    <w:p w14:paraId="0652391E" w14:textId="77777777" w:rsidR="00742065" w:rsidRPr="00C04E95" w:rsidRDefault="00742065" w:rsidP="00742065">
      <w:pPr>
        <w:pStyle w:val="ListParagraph"/>
        <w:numPr>
          <w:ilvl w:val="0"/>
          <w:numId w:val="27"/>
        </w:numPr>
        <w:jc w:val="both"/>
        <w:rPr>
          <w:lang w:val="en-GB"/>
        </w:rPr>
      </w:pPr>
      <w:r w:rsidRPr="00C04E95">
        <w:rPr>
          <w:b/>
          <w:bCs/>
          <w:lang w:val="en-GB"/>
        </w:rPr>
        <w:t>Risk Prioritization</w:t>
      </w:r>
      <w:r>
        <w:rPr>
          <w:lang w:val="en-GB"/>
        </w:rPr>
        <w:t xml:space="preserve">: </w:t>
      </w:r>
      <w:r w:rsidRPr="00C04E95">
        <w:rPr>
          <w:lang w:val="en-GB"/>
        </w:rPr>
        <w:t>Score and rank findings based on asset criticality, exposure, and real-world threat activity.</w:t>
      </w:r>
    </w:p>
    <w:p w14:paraId="577F3AE3" w14:textId="6E2FFCB0" w:rsidR="00742065" w:rsidRPr="00742065" w:rsidRDefault="00742065" w:rsidP="00742065">
      <w:pPr>
        <w:pStyle w:val="ListParagraph"/>
        <w:numPr>
          <w:ilvl w:val="0"/>
          <w:numId w:val="27"/>
        </w:numPr>
        <w:jc w:val="both"/>
        <w:rPr>
          <w:lang w:val="en-GB"/>
        </w:rPr>
      </w:pPr>
      <w:r w:rsidRPr="00C04E95">
        <w:rPr>
          <w:b/>
          <w:bCs/>
          <w:lang w:val="en-GB"/>
        </w:rPr>
        <w:t>Remediation Guidance</w:t>
      </w:r>
      <w:r>
        <w:rPr>
          <w:lang w:val="en-GB"/>
        </w:rPr>
        <w:t xml:space="preserve">: </w:t>
      </w:r>
      <w:r w:rsidRPr="00C04E95">
        <w:rPr>
          <w:lang w:val="en-GB"/>
        </w:rPr>
        <w:t>Provide actionable fixes, assign ownership, and validate through re-scans to ensure closure.</w:t>
      </w:r>
    </w:p>
    <w:p w14:paraId="561D50C5" w14:textId="77777777" w:rsidR="00742065" w:rsidRDefault="00742065" w:rsidP="00646524">
      <w:pPr>
        <w:pStyle w:val="Heading1"/>
      </w:pPr>
    </w:p>
    <w:p w14:paraId="7B24FBA8" w14:textId="414B1956" w:rsidR="00BA4F6A" w:rsidRDefault="00646524" w:rsidP="00646524">
      <w:pPr>
        <w:pStyle w:val="Heading1"/>
      </w:pPr>
      <w:bookmarkStart w:id="14" w:name="_Toc207013613"/>
      <w:r>
        <w:t>DFIR Methodology</w:t>
      </w:r>
      <w:bookmarkEnd w:id="14"/>
    </w:p>
    <w:p w14:paraId="3ED8C221" w14:textId="411F3D4F" w:rsidR="000A06AE" w:rsidRPr="00A343FE" w:rsidRDefault="000A06AE" w:rsidP="000A06AE">
      <w:pPr>
        <w:spacing w:after="240"/>
        <w:jc w:val="both"/>
      </w:pPr>
      <w:r>
        <w:t xml:space="preserve">Cytomate is committed to providing comprehensive Digital Forensics and Incident Response (DFIR) services methodology designed to protect, detect, respond, and recover from security incidents. Our IR capabilities ensure that </w:t>
      </w:r>
      <w:proofErr w:type="spellStart"/>
      <w:r w:rsidR="00B9746F">
        <w:t>Lekhwiya</w:t>
      </w:r>
      <w:proofErr w:type="spellEnd"/>
      <w:r w:rsidR="12174269">
        <w:t xml:space="preserve"> </w:t>
      </w:r>
      <w:r>
        <w:t>is equipped with the expertise and processes necessary to manage and mitigate cybersecurity incidents effectively.</w:t>
      </w:r>
    </w:p>
    <w:p w14:paraId="11180D04" w14:textId="2F46A76E" w:rsidR="00ED0BDC" w:rsidRPr="00870F4D" w:rsidRDefault="00ED0BDC" w:rsidP="00AF3BB3">
      <w:pPr>
        <w:pStyle w:val="Heading2"/>
      </w:pPr>
      <w:bookmarkStart w:id="15" w:name="_Toc207013614"/>
      <w:r w:rsidRPr="00870F4D">
        <w:t>Incident Response Life Cycle</w:t>
      </w:r>
      <w:bookmarkEnd w:id="15"/>
    </w:p>
    <w:p w14:paraId="49AE42C9" w14:textId="67BDACDF" w:rsidR="00ED0BDC" w:rsidRPr="00870F4D" w:rsidRDefault="00B10A0D" w:rsidP="000A06AE">
      <w:pPr>
        <w:jc w:val="both"/>
      </w:pPr>
      <w:r>
        <w:t>P</w:t>
      </w:r>
      <w:r w:rsidR="00ED0BDC" w:rsidRPr="00870F4D">
        <w:t xml:space="preserve">revention and reaction to the different security incidents </w:t>
      </w:r>
      <w:r w:rsidR="00B15311">
        <w:t>create</w:t>
      </w:r>
      <w:r w:rsidR="00ED0BDC" w:rsidRPr="00870F4D">
        <w:t xml:space="preserve"> the incident response scope. This is one of the many security measures and cannot and should not be understood as an isolated proposal.</w:t>
      </w:r>
      <w:r w:rsidR="000A06AE">
        <w:t xml:space="preserve"> </w:t>
      </w:r>
      <w:r w:rsidR="00ED0BDC" w:rsidRPr="00870F4D">
        <w:t xml:space="preserve">Incident response is the final stage of </w:t>
      </w:r>
      <w:r w:rsidR="00646524" w:rsidRPr="00870F4D">
        <w:t>defense</w:t>
      </w:r>
      <w:r w:rsidR="00ED0BDC" w:rsidRPr="00870F4D">
        <w:t>, where, once a cybersecurity incident has occurred, it is necessary to intervene to contain, study, and eradicate it. This whole process serves, in the future, to prevent incidents of the same nature.</w:t>
      </w:r>
    </w:p>
    <w:p w14:paraId="59F73585" w14:textId="27C25291" w:rsidR="00ED0BDC" w:rsidRDefault="00ED0BDC" w:rsidP="000A06AE">
      <w:pPr>
        <w:jc w:val="both"/>
      </w:pPr>
      <w:r w:rsidRPr="00870F4D">
        <w:t xml:space="preserve">It is divided into different phases, their number varying according to the guides and sources consulted. However, for this </w:t>
      </w:r>
      <w:r w:rsidR="000A06AE">
        <w:t>scope</w:t>
      </w:r>
      <w:r w:rsidRPr="00870F4D">
        <w:t xml:space="preserve">, </w:t>
      </w:r>
      <w:r w:rsidR="000A06AE">
        <w:t>we divided our IR phases as follows:</w:t>
      </w:r>
    </w:p>
    <w:p w14:paraId="7F7F0611" w14:textId="77777777" w:rsidR="008230F0" w:rsidRPr="00870F4D" w:rsidRDefault="008230F0" w:rsidP="000A06AE">
      <w:pPr>
        <w:jc w:val="both"/>
      </w:pPr>
    </w:p>
    <w:p w14:paraId="7BCD22DA" w14:textId="6CC92D63" w:rsidR="00ED0BDC" w:rsidRPr="00870F4D" w:rsidRDefault="00ED0BDC" w:rsidP="00B15311">
      <w:pPr>
        <w:pStyle w:val="ListParagraph"/>
        <w:numPr>
          <w:ilvl w:val="0"/>
          <w:numId w:val="18"/>
        </w:numPr>
      </w:pPr>
      <w:r w:rsidRPr="00870F4D">
        <w:t>Preparation</w:t>
      </w:r>
    </w:p>
    <w:p w14:paraId="46C325DA" w14:textId="1DDD3002" w:rsidR="00ED0BDC" w:rsidRDefault="00ED0BDC" w:rsidP="00B15311">
      <w:pPr>
        <w:pStyle w:val="ListParagraph"/>
        <w:numPr>
          <w:ilvl w:val="0"/>
          <w:numId w:val="18"/>
        </w:numPr>
      </w:pPr>
      <w:r w:rsidRPr="00870F4D">
        <w:t>Identification</w:t>
      </w:r>
    </w:p>
    <w:p w14:paraId="430DF27E" w14:textId="77777777" w:rsidR="00C952D9" w:rsidRPr="00870F4D" w:rsidRDefault="00C952D9" w:rsidP="00B15311">
      <w:pPr>
        <w:pStyle w:val="ListParagraph"/>
        <w:numPr>
          <w:ilvl w:val="0"/>
          <w:numId w:val="18"/>
        </w:numPr>
      </w:pPr>
    </w:p>
    <w:p w14:paraId="478FFECD" w14:textId="4158ADB3" w:rsidR="00ED0BDC" w:rsidRPr="00870F4D" w:rsidRDefault="00ED0BDC" w:rsidP="00B15311">
      <w:pPr>
        <w:pStyle w:val="ListParagraph"/>
        <w:numPr>
          <w:ilvl w:val="0"/>
          <w:numId w:val="18"/>
        </w:numPr>
      </w:pPr>
      <w:r w:rsidRPr="00870F4D">
        <w:t>Containment</w:t>
      </w:r>
    </w:p>
    <w:p w14:paraId="7A2ED9CF" w14:textId="51B84D0D" w:rsidR="00ED0BDC" w:rsidRPr="00870F4D" w:rsidRDefault="00ED0BDC" w:rsidP="00B15311">
      <w:pPr>
        <w:pStyle w:val="ListParagraph"/>
        <w:numPr>
          <w:ilvl w:val="0"/>
          <w:numId w:val="18"/>
        </w:numPr>
      </w:pPr>
      <w:r w:rsidRPr="00870F4D">
        <w:t>Eradication</w:t>
      </w:r>
    </w:p>
    <w:p w14:paraId="7266C425" w14:textId="18445CB0" w:rsidR="00ED0BDC" w:rsidRPr="00870F4D" w:rsidRDefault="00ED0BDC" w:rsidP="00B15311">
      <w:pPr>
        <w:pStyle w:val="ListParagraph"/>
        <w:numPr>
          <w:ilvl w:val="0"/>
          <w:numId w:val="18"/>
        </w:numPr>
      </w:pPr>
      <w:r w:rsidRPr="00870F4D">
        <w:t>Recovery</w:t>
      </w:r>
    </w:p>
    <w:p w14:paraId="4CBB9F1E" w14:textId="045EA22E" w:rsidR="00ED0BDC" w:rsidRDefault="00ED0BDC" w:rsidP="00B15311">
      <w:pPr>
        <w:pStyle w:val="ListParagraph"/>
        <w:numPr>
          <w:ilvl w:val="0"/>
          <w:numId w:val="18"/>
        </w:numPr>
      </w:pPr>
      <w:r w:rsidRPr="00870F4D">
        <w:t>Lessons Learned</w:t>
      </w:r>
    </w:p>
    <w:p w14:paraId="7532C330" w14:textId="3D807329" w:rsidR="00B15311" w:rsidRPr="00870F4D" w:rsidRDefault="00B15311" w:rsidP="00870F4D">
      <w:r w:rsidRPr="00870F4D">
        <w:rPr>
          <w:noProof/>
        </w:rPr>
        <w:lastRenderedPageBreak/>
        <w:drawing>
          <wp:anchor distT="0" distB="0" distL="0" distR="0" simplePos="0" relativeHeight="251658240" behindDoc="0" locked="0" layoutInCell="1" allowOverlap="1" wp14:anchorId="2B3A1A59" wp14:editId="4C9BD160">
            <wp:simplePos x="0" y="0"/>
            <wp:positionH relativeFrom="page">
              <wp:posOffset>1250950</wp:posOffset>
            </wp:positionH>
            <wp:positionV relativeFrom="paragraph">
              <wp:posOffset>266700</wp:posOffset>
            </wp:positionV>
            <wp:extent cx="4723257" cy="1068704"/>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4" cstate="print"/>
                    <a:stretch>
                      <a:fillRect/>
                    </a:stretch>
                  </pic:blipFill>
                  <pic:spPr>
                    <a:xfrm>
                      <a:off x="0" y="0"/>
                      <a:ext cx="4723257" cy="1068704"/>
                    </a:xfrm>
                    <a:prstGeom prst="rect">
                      <a:avLst/>
                    </a:prstGeom>
                  </pic:spPr>
                </pic:pic>
              </a:graphicData>
            </a:graphic>
          </wp:anchor>
        </w:drawing>
      </w:r>
    </w:p>
    <w:p w14:paraId="5C46DD47" w14:textId="09ADE6F3" w:rsidR="00ED0BDC" w:rsidRPr="00870F4D" w:rsidRDefault="00ED0BDC" w:rsidP="000A06AE">
      <w:pPr>
        <w:jc w:val="center"/>
      </w:pPr>
      <w:r w:rsidRPr="00870F4D">
        <w:t>Incident Response Life Cycle</w:t>
      </w:r>
    </w:p>
    <w:p w14:paraId="6ABC19BB" w14:textId="42F31E41" w:rsidR="00ED0BDC" w:rsidRPr="00870F4D" w:rsidRDefault="000A06AE" w:rsidP="00870F4D">
      <w:r w:rsidRPr="00870F4D">
        <w:rPr>
          <w:noProof/>
        </w:rPr>
        <w:drawing>
          <wp:anchor distT="0" distB="0" distL="0" distR="0" simplePos="0" relativeHeight="251658241" behindDoc="0" locked="0" layoutInCell="1" allowOverlap="1" wp14:anchorId="318CE514" wp14:editId="0117C96B">
            <wp:simplePos x="0" y="0"/>
            <wp:positionH relativeFrom="page">
              <wp:posOffset>1240809</wp:posOffset>
            </wp:positionH>
            <wp:positionV relativeFrom="paragraph">
              <wp:posOffset>278945</wp:posOffset>
            </wp:positionV>
            <wp:extent cx="4762881" cy="97212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5" cstate="print"/>
                    <a:stretch>
                      <a:fillRect/>
                    </a:stretch>
                  </pic:blipFill>
                  <pic:spPr>
                    <a:xfrm>
                      <a:off x="0" y="0"/>
                      <a:ext cx="4762881" cy="972121"/>
                    </a:xfrm>
                    <a:prstGeom prst="rect">
                      <a:avLst/>
                    </a:prstGeom>
                  </pic:spPr>
                </pic:pic>
              </a:graphicData>
            </a:graphic>
          </wp:anchor>
        </w:drawing>
      </w:r>
    </w:p>
    <w:p w14:paraId="759C3135" w14:textId="3CA938C1" w:rsidR="00ED0BDC" w:rsidRPr="00870F4D" w:rsidRDefault="00ED0BDC" w:rsidP="000A06AE">
      <w:pPr>
        <w:jc w:val="center"/>
      </w:pPr>
      <w:r w:rsidRPr="00870F4D">
        <w:t>Incident Response Life Cycle and Forensics</w:t>
      </w:r>
    </w:p>
    <w:p w14:paraId="0418BADD" w14:textId="77777777" w:rsidR="00ED0BDC" w:rsidRPr="00870F4D" w:rsidRDefault="00ED0BDC" w:rsidP="00870F4D"/>
    <w:p w14:paraId="06F87CDC" w14:textId="301BA2F0" w:rsidR="00ED0BDC" w:rsidRPr="00870F4D" w:rsidRDefault="00ED0BDC" w:rsidP="00AF3BB3">
      <w:pPr>
        <w:pStyle w:val="Heading3"/>
      </w:pPr>
      <w:bookmarkStart w:id="16" w:name="_Toc207013615"/>
      <w:r w:rsidRPr="00870F4D">
        <w:t>Preparation</w:t>
      </w:r>
      <w:bookmarkEnd w:id="16"/>
    </w:p>
    <w:p w14:paraId="2EC32E91" w14:textId="658A7835" w:rsidR="00ED0BDC" w:rsidRPr="00870F4D" w:rsidRDefault="009D7B94" w:rsidP="009D7B94">
      <w:pPr>
        <w:jc w:val="both"/>
      </w:pPr>
      <w:r w:rsidRPr="009D7B94">
        <w:t>The Preparation Phase of Incident Response (IR) is essential for establishing the framework and readiness required to effectively manage security incidents. This phase involves developing a comprehensive Incident Response Plan (IRP), which defines procedures, communication protocols, and roles. Key activities include the deployment of security technologies (e.g., IDS, SIEM), regular training, and simulations to ensure the incident response team is proficient and ready to act decisively. Additionally, maintaining an up-to-date inventory of assets and implementing robust backup strategies are crucial to minimizing the impact of any potential security breach. Proper preparation ensures swift, efficient, and effective incident management, reducing downtime and ensuring operational continuity.</w:t>
      </w:r>
    </w:p>
    <w:p w14:paraId="10DE347D" w14:textId="77777777" w:rsidR="00ED0BDC" w:rsidRPr="00870F4D" w:rsidRDefault="00ED0BDC" w:rsidP="00870F4D"/>
    <w:p w14:paraId="38FEE6A9" w14:textId="1922C245" w:rsidR="00ED0BDC" w:rsidRPr="00870F4D" w:rsidRDefault="00ED0BDC" w:rsidP="00AF3BB3">
      <w:pPr>
        <w:ind w:left="270" w:firstLine="180"/>
      </w:pPr>
      <w:bookmarkStart w:id="17" w:name="_Toc207013616"/>
      <w:r w:rsidRPr="00AF3BB3">
        <w:rPr>
          <w:rStyle w:val="Heading3Char"/>
        </w:rPr>
        <w:t>Detection and Analysis</w:t>
      </w:r>
      <w:bookmarkEnd w:id="17"/>
    </w:p>
    <w:p w14:paraId="15144C2D" w14:textId="77777777" w:rsidR="009D7B94" w:rsidRDefault="009D7B94" w:rsidP="009D7B94">
      <w:pPr>
        <w:jc w:val="both"/>
      </w:pPr>
      <w:r>
        <w:t>The Detection and Analysis phase is a critical component of the Incident Response (IR) lifecycle, focusing on identifying, validating, and understanding security incidents to enable an effective and timely response. This phase begins with the continuous monitoring of network traffic, system logs, and endpoint activities using advanced security tools such as Intrusion Detection Systems (IDS), Security Information and Event Management (SIEM) platforms, and Endpoint Detection and Response (EDR) solutions. These tools are configured to detect anomalies, suspicious behavior, or patterns that could indicate a security breach, using techniques like signature-based detection, anomaly-based detection, and behavioral analysis.</w:t>
      </w:r>
    </w:p>
    <w:p w14:paraId="46BB10D2" w14:textId="77777777" w:rsidR="009D7B94" w:rsidRDefault="009D7B94" w:rsidP="009D7B94"/>
    <w:p w14:paraId="11812428" w14:textId="77777777" w:rsidR="009D7B94" w:rsidRDefault="009D7B94" w:rsidP="009D7B94">
      <w:pPr>
        <w:jc w:val="both"/>
      </w:pPr>
      <w:r>
        <w:t>When an alert is generated, it undergoes a triage process to determine its legitimacy, severity, and potential impact. This involves correlating the alert with other data sources, such as firewall logs, vulnerability scanners, and threat intelligence feeds, to validate the incident and assess its scope. Analysts will examine Indicators of Compromise (IOCs), such as unusual IP addresses, domain names, file hashes, or specific network traffic patterns, to determine if malicious activity is present. The analysis may involve examining memory dumps, disk images, and volatile data to identify artifacts left by the attacker, such as malware, rootkits, or evidence of lateral movement.</w:t>
      </w:r>
    </w:p>
    <w:p w14:paraId="2254BA2C" w14:textId="77777777" w:rsidR="009D7B94" w:rsidRDefault="009D7B94" w:rsidP="009D7B94"/>
    <w:p w14:paraId="072A6ED8" w14:textId="2776E0D5" w:rsidR="00ED0BDC" w:rsidRPr="00870F4D" w:rsidRDefault="009D7B94" w:rsidP="009D7B94">
      <w:pPr>
        <w:jc w:val="both"/>
      </w:pPr>
      <w:r>
        <w:t xml:space="preserve">Detailed timeline reconstruction is crucial in this phase, as it helps analysts understand the sequence of events, from the initial compromise to the current state of the incident. This often </w:t>
      </w:r>
      <w:r>
        <w:lastRenderedPageBreak/>
        <w:t>involves analyzing logs from various sources (e.g., web servers, application servers, and authentication systems) to map out the attacker’s actions and identify any backdoors, persistence mechanisms, or data exfiltration attempts. Advanced techniques, such as reverse engineering malware or analyzing network traffic captures, may be employed to gain deeper insights into the attack's nature, objectives, and potential threat actors.</w:t>
      </w:r>
    </w:p>
    <w:p w14:paraId="555566FC" w14:textId="75CA621A" w:rsidR="1B4043D4" w:rsidRDefault="1B4043D4" w:rsidP="1B4043D4">
      <w:pPr>
        <w:jc w:val="both"/>
      </w:pPr>
    </w:p>
    <w:p w14:paraId="332C031A" w14:textId="6583915A" w:rsidR="00ED0BDC" w:rsidRPr="00870F4D" w:rsidRDefault="00ED0BDC" w:rsidP="00AF3BB3">
      <w:pPr>
        <w:pStyle w:val="Heading3"/>
      </w:pPr>
      <w:bookmarkStart w:id="18" w:name="_Toc207013617"/>
      <w:r w:rsidRPr="00870F4D">
        <w:t>Containment, Eradication and Recovery</w:t>
      </w:r>
      <w:bookmarkEnd w:id="18"/>
    </w:p>
    <w:p w14:paraId="6AAC2F10" w14:textId="77777777" w:rsidR="009D7B94" w:rsidRDefault="009D7B94" w:rsidP="009D7B94">
      <w:pPr>
        <w:jc w:val="both"/>
      </w:pPr>
      <w:r>
        <w:t>The Containment, Eradication, and Recovery phase of Incident Response (IR) is where the organization takes decisive action to control the incident, eliminate the threat, and restore normal operations. Each of these steps is critical in mitigating the impact of a security breach, preserving forensic evidence, and ensuring that the incident does not recur.</w:t>
      </w:r>
    </w:p>
    <w:p w14:paraId="6A966BFA" w14:textId="77777777" w:rsidR="009D7B94" w:rsidRDefault="009D7B94" w:rsidP="009D7B94"/>
    <w:p w14:paraId="27B936A1" w14:textId="77777777" w:rsidR="009D7B94" w:rsidRPr="00B01D43" w:rsidRDefault="009D7B94" w:rsidP="009D7B94">
      <w:pPr>
        <w:rPr>
          <w:b/>
          <w:bCs/>
        </w:rPr>
      </w:pPr>
      <w:r w:rsidRPr="00B01D43">
        <w:rPr>
          <w:b/>
          <w:bCs/>
        </w:rPr>
        <w:t>Containment</w:t>
      </w:r>
    </w:p>
    <w:p w14:paraId="07718C0B" w14:textId="77777777" w:rsidR="009D7B94" w:rsidRDefault="009D7B94" w:rsidP="00B01D43">
      <w:pPr>
        <w:jc w:val="both"/>
      </w:pPr>
      <w:r>
        <w:t>Containment is the first step in this phase and aims to limit the spread and impact of the incident while a full response strategy is formulated. Containment strategies can be divided into two categories:</w:t>
      </w:r>
    </w:p>
    <w:p w14:paraId="2A163566" w14:textId="77777777" w:rsidR="009D7B94" w:rsidRDefault="009D7B94" w:rsidP="009D7B94"/>
    <w:p w14:paraId="310B54C2" w14:textId="77777777" w:rsidR="009D7B94" w:rsidRDefault="009D7B94" w:rsidP="005B38BB">
      <w:pPr>
        <w:pStyle w:val="ListParagraph"/>
        <w:numPr>
          <w:ilvl w:val="0"/>
          <w:numId w:val="5"/>
        </w:numPr>
        <w:jc w:val="both"/>
      </w:pPr>
      <w:r w:rsidRPr="00B01D43">
        <w:rPr>
          <w:b/>
          <w:bCs/>
        </w:rPr>
        <w:t>Short-Term Containment:</w:t>
      </w:r>
      <w:r>
        <w:t xml:space="preserve"> This is an immediate action taken to prevent further damage. Techniques include isolating affected systems from the network, disabling compromised accounts, or rerouting network traffic. These actions are typically quick and aim to stop the attack in its tracks without disrupting operations more than necessary.</w:t>
      </w:r>
    </w:p>
    <w:p w14:paraId="1ABF73FD" w14:textId="77777777" w:rsidR="009D7B94" w:rsidRDefault="009D7B94" w:rsidP="009D7B94"/>
    <w:p w14:paraId="3DD17EC3" w14:textId="77777777" w:rsidR="009D7B94" w:rsidRDefault="009D7B94" w:rsidP="005B38BB">
      <w:pPr>
        <w:pStyle w:val="ListParagraph"/>
        <w:numPr>
          <w:ilvl w:val="0"/>
          <w:numId w:val="5"/>
        </w:numPr>
        <w:jc w:val="both"/>
      </w:pPr>
      <w:r w:rsidRPr="00B01D43">
        <w:rPr>
          <w:b/>
          <w:bCs/>
        </w:rPr>
        <w:t>Long-Term Containment:</w:t>
      </w:r>
      <w:r>
        <w:t xml:space="preserve"> Once the immediate threat is controlled, long-term containment strategies are implemented to maintain isolation while forensic analysis and system remediation are conducted. This may involve deploying patches, applying configuration changes, or setting up temporary security measures like enhanced monitoring or additional firewalls. In some cases, it might involve creating forensic images of compromised systems to preserve evidence before any changes are made.</w:t>
      </w:r>
    </w:p>
    <w:p w14:paraId="28F8CE1E" w14:textId="77777777" w:rsidR="009D7B94" w:rsidRDefault="009D7B94" w:rsidP="009D7B94"/>
    <w:p w14:paraId="6C080F1E" w14:textId="77777777" w:rsidR="009D7B94" w:rsidRDefault="009D7B94" w:rsidP="00B01D43">
      <w:pPr>
        <w:jc w:val="both"/>
      </w:pPr>
      <w:r>
        <w:t>Throughout the containment process, it’s crucial to monitor the affected systems for any signs of persistence mechanisms or secondary attacks. The incident response team should document all actions taken and maintain close communication with stakeholders to ensure they are informed of the situation and any potential impact on operations.</w:t>
      </w:r>
    </w:p>
    <w:p w14:paraId="0C38D0E9" w14:textId="77777777" w:rsidR="009D7B94" w:rsidRDefault="009D7B94" w:rsidP="009D7B94"/>
    <w:p w14:paraId="7AB33A68" w14:textId="77777777" w:rsidR="009D7B94" w:rsidRPr="00B01D43" w:rsidRDefault="009D7B94" w:rsidP="009D7B94">
      <w:pPr>
        <w:rPr>
          <w:b/>
          <w:bCs/>
        </w:rPr>
      </w:pPr>
      <w:r w:rsidRPr="00B01D43">
        <w:rPr>
          <w:b/>
          <w:bCs/>
        </w:rPr>
        <w:t>Eradication</w:t>
      </w:r>
    </w:p>
    <w:p w14:paraId="48D497B9" w14:textId="77777777" w:rsidR="009D7B94" w:rsidRDefault="009D7B94" w:rsidP="00B01D43">
      <w:pPr>
        <w:jc w:val="both"/>
      </w:pPr>
      <w:r>
        <w:t>Once containment is achieved, the eradication phase focuses on removing the root cause of the incident and any associated artifacts from the environment. This step is crucial to ensure that the threat actor no longer has access to the network and that no residual malware or vulnerabilities remain that could be exploited in the future.</w:t>
      </w:r>
    </w:p>
    <w:p w14:paraId="1ECD7C6F" w14:textId="77777777" w:rsidR="009D7B94" w:rsidRDefault="009D7B94" w:rsidP="009D7B94"/>
    <w:p w14:paraId="4C2B7B33" w14:textId="77777777" w:rsidR="009D7B94" w:rsidRPr="00B01D43" w:rsidRDefault="009D7B94" w:rsidP="009D7B94">
      <w:pPr>
        <w:rPr>
          <w:b/>
          <w:bCs/>
        </w:rPr>
      </w:pPr>
      <w:r w:rsidRPr="00B01D43">
        <w:rPr>
          <w:b/>
          <w:bCs/>
        </w:rPr>
        <w:t>Key eradication activities include:</w:t>
      </w:r>
    </w:p>
    <w:p w14:paraId="3B223B4E" w14:textId="77777777" w:rsidR="009D7B94" w:rsidRDefault="009D7B94" w:rsidP="009D7B94"/>
    <w:p w14:paraId="2B49E8C4" w14:textId="77777777" w:rsidR="009D7B94" w:rsidRDefault="009D7B94" w:rsidP="00B01D43">
      <w:pPr>
        <w:pStyle w:val="ListParagraph"/>
        <w:numPr>
          <w:ilvl w:val="0"/>
          <w:numId w:val="6"/>
        </w:numPr>
        <w:jc w:val="both"/>
      </w:pPr>
      <w:r w:rsidRPr="00B01D43">
        <w:rPr>
          <w:b/>
          <w:bCs/>
        </w:rPr>
        <w:t>Malware Removal:</w:t>
      </w:r>
      <w:r>
        <w:t xml:space="preserve"> Using specialized tools to scan and remove malicious code from infected systems. This may involve running antivirus software, specialized malware removal tools, or manual removal processes.</w:t>
      </w:r>
    </w:p>
    <w:p w14:paraId="4D738157" w14:textId="77777777" w:rsidR="009D7B94" w:rsidRDefault="009D7B94" w:rsidP="00B01D43">
      <w:pPr>
        <w:pStyle w:val="ListParagraph"/>
        <w:numPr>
          <w:ilvl w:val="0"/>
          <w:numId w:val="6"/>
        </w:numPr>
        <w:jc w:val="both"/>
      </w:pPr>
      <w:r w:rsidRPr="00B01D43">
        <w:rPr>
          <w:b/>
          <w:bCs/>
        </w:rPr>
        <w:t>Patch Management:</w:t>
      </w:r>
      <w:r>
        <w:t xml:space="preserve"> Applying patches or updates to vulnerable systems that were exploited during the attack. This might include operating system patches, application updates, or firmware upgrades.</w:t>
      </w:r>
    </w:p>
    <w:p w14:paraId="6335D426" w14:textId="77777777" w:rsidR="009D7B94" w:rsidRDefault="009D7B94" w:rsidP="00B01D43">
      <w:pPr>
        <w:pStyle w:val="ListParagraph"/>
        <w:numPr>
          <w:ilvl w:val="0"/>
          <w:numId w:val="6"/>
        </w:numPr>
        <w:jc w:val="both"/>
      </w:pPr>
      <w:r w:rsidRPr="00B01D43">
        <w:rPr>
          <w:b/>
          <w:bCs/>
        </w:rPr>
        <w:lastRenderedPageBreak/>
        <w:t>Credential Management:</w:t>
      </w:r>
      <w:r>
        <w:t xml:space="preserve"> Resetting passwords, updating authentication mechanisms, and revoking compromised certificates or keys to ensure that threat actors no longer have access to any compromised accounts.</w:t>
      </w:r>
    </w:p>
    <w:p w14:paraId="2318A513" w14:textId="77777777" w:rsidR="009D7B94" w:rsidRDefault="009D7B94" w:rsidP="00B01D43">
      <w:pPr>
        <w:pStyle w:val="ListParagraph"/>
        <w:numPr>
          <w:ilvl w:val="0"/>
          <w:numId w:val="6"/>
        </w:numPr>
        <w:jc w:val="both"/>
      </w:pPr>
      <w:r w:rsidRPr="00B01D43">
        <w:rPr>
          <w:b/>
          <w:bCs/>
        </w:rPr>
        <w:t>System Hardening:</w:t>
      </w:r>
      <w:r>
        <w:t xml:space="preserve"> Implementing additional security measures, such as disabling unused services, enabling security configurations, or tightening access controls, to prevent re-exploitation of any vulnerabilities.</w:t>
      </w:r>
    </w:p>
    <w:p w14:paraId="038199A1" w14:textId="77777777" w:rsidR="009D7B94" w:rsidRDefault="009D7B94" w:rsidP="00B01D43">
      <w:pPr>
        <w:pStyle w:val="ListParagraph"/>
        <w:numPr>
          <w:ilvl w:val="0"/>
          <w:numId w:val="6"/>
        </w:numPr>
        <w:jc w:val="both"/>
      </w:pPr>
      <w:r w:rsidRPr="00B01D43">
        <w:rPr>
          <w:b/>
          <w:bCs/>
        </w:rPr>
        <w:t>Log Analysis and Audit:</w:t>
      </w:r>
      <w:r>
        <w:t xml:space="preserve"> Reviewing logs and audit trails to ensure that all signs of the attacker’s presence have been identified and removed. This helps in verifying that no backdoors or persistence mechanisms remain in the environment.</w:t>
      </w:r>
    </w:p>
    <w:p w14:paraId="10F52F2A" w14:textId="77777777" w:rsidR="00B01D43" w:rsidRDefault="00B01D43" w:rsidP="00B01D43">
      <w:pPr>
        <w:pStyle w:val="ListParagraph"/>
        <w:ind w:left="720" w:firstLine="0"/>
      </w:pPr>
    </w:p>
    <w:p w14:paraId="1DEF7328" w14:textId="0FB227C7" w:rsidR="009D7B94" w:rsidRDefault="009D7B94" w:rsidP="00B01D43">
      <w:pPr>
        <w:ind w:left="360"/>
        <w:jc w:val="both"/>
      </w:pPr>
      <w:r>
        <w:t>Eradication should be thorough, as any missed artifacts or vulnerabilities could lead to a re-compromise of the system. Documentation during this phase is essential to record the steps taken and the findings, which will be useful for post-incident analysis and future prevention efforts.</w:t>
      </w:r>
    </w:p>
    <w:p w14:paraId="06218BD1" w14:textId="77777777" w:rsidR="009D7B94" w:rsidRDefault="009D7B94" w:rsidP="009D7B94"/>
    <w:p w14:paraId="4FFD92F0" w14:textId="77777777" w:rsidR="009D7B94" w:rsidRPr="00B01D43" w:rsidRDefault="009D7B94" w:rsidP="009D7B94">
      <w:pPr>
        <w:rPr>
          <w:b/>
          <w:bCs/>
        </w:rPr>
      </w:pPr>
      <w:r w:rsidRPr="00B01D43">
        <w:rPr>
          <w:b/>
          <w:bCs/>
        </w:rPr>
        <w:t>Recovery</w:t>
      </w:r>
    </w:p>
    <w:p w14:paraId="4DFADC00" w14:textId="77777777" w:rsidR="009D7B94" w:rsidRDefault="009D7B94" w:rsidP="00B01D43">
      <w:pPr>
        <w:jc w:val="both"/>
      </w:pPr>
      <w:r>
        <w:t>The recovery phase is focused on restoring affected systems and services to normal operation, ensuring that they are free of any compromise, and that business continuity is maintained. Recovery must be carefully planned to avoid reintroducing the threat into the environment.</w:t>
      </w:r>
    </w:p>
    <w:p w14:paraId="2BD6CB89" w14:textId="77777777" w:rsidR="009D7B94" w:rsidRDefault="009D7B94" w:rsidP="009D7B94"/>
    <w:p w14:paraId="6A4B10F2" w14:textId="77777777" w:rsidR="009D7B94" w:rsidRPr="00B01D43" w:rsidRDefault="009D7B94" w:rsidP="009D7B94">
      <w:pPr>
        <w:rPr>
          <w:b/>
          <w:bCs/>
        </w:rPr>
      </w:pPr>
      <w:r w:rsidRPr="00B01D43">
        <w:rPr>
          <w:b/>
          <w:bCs/>
        </w:rPr>
        <w:t>Key recovery activities include:</w:t>
      </w:r>
    </w:p>
    <w:p w14:paraId="5CD60D5F" w14:textId="77777777" w:rsidR="009D7B94" w:rsidRDefault="009D7B94" w:rsidP="009D7B94"/>
    <w:p w14:paraId="1ACBE036" w14:textId="77777777" w:rsidR="009D7B94" w:rsidRDefault="009D7B94" w:rsidP="00B01D43">
      <w:pPr>
        <w:pStyle w:val="ListParagraph"/>
        <w:numPr>
          <w:ilvl w:val="0"/>
          <w:numId w:val="7"/>
        </w:numPr>
        <w:jc w:val="both"/>
      </w:pPr>
      <w:r w:rsidRPr="00B01D43">
        <w:rPr>
          <w:b/>
          <w:bCs/>
        </w:rPr>
        <w:t>System Restoration:</w:t>
      </w:r>
      <w:r>
        <w:t xml:space="preserve"> Restoring systems from clean backups, reimaging compromised machines, or rebuilding systems from the ground up, ensuring they are fully patched and secure before reintroduction to the production environment.</w:t>
      </w:r>
    </w:p>
    <w:p w14:paraId="1A654445" w14:textId="77777777" w:rsidR="009D7B94" w:rsidRDefault="009D7B94" w:rsidP="00B01D43">
      <w:pPr>
        <w:pStyle w:val="ListParagraph"/>
        <w:numPr>
          <w:ilvl w:val="0"/>
          <w:numId w:val="7"/>
        </w:numPr>
        <w:jc w:val="both"/>
      </w:pPr>
      <w:r w:rsidRPr="00B01D43">
        <w:rPr>
          <w:b/>
          <w:bCs/>
        </w:rPr>
        <w:t>Data Recovery:</w:t>
      </w:r>
      <w:r>
        <w:t xml:space="preserve"> Restoring data from backups, verifying its integrity, and ensuring that no malicious data is reintroduced during the process. This may also involve recovering encrypted or corrupted data if the attack involved ransomware.</w:t>
      </w:r>
    </w:p>
    <w:p w14:paraId="39F8DDF0" w14:textId="77777777" w:rsidR="009D7B94" w:rsidRDefault="009D7B94" w:rsidP="00B01D43">
      <w:pPr>
        <w:pStyle w:val="ListParagraph"/>
        <w:numPr>
          <w:ilvl w:val="0"/>
          <w:numId w:val="7"/>
        </w:numPr>
        <w:jc w:val="both"/>
      </w:pPr>
      <w:r w:rsidRPr="00B01D43">
        <w:rPr>
          <w:b/>
          <w:bCs/>
        </w:rPr>
        <w:t>System Testing:</w:t>
      </w:r>
      <w:r>
        <w:t xml:space="preserve"> Conducting thorough testing of restored systems to ensure they are functioning correctly and securely. This includes vulnerability scanning, penetration testing, and verifying that all security controls are functioning as intended.</w:t>
      </w:r>
    </w:p>
    <w:p w14:paraId="1B6715FC" w14:textId="77777777" w:rsidR="009D7B94" w:rsidRDefault="009D7B94" w:rsidP="00B01D43">
      <w:pPr>
        <w:pStyle w:val="ListParagraph"/>
        <w:numPr>
          <w:ilvl w:val="0"/>
          <w:numId w:val="7"/>
        </w:numPr>
        <w:jc w:val="both"/>
      </w:pPr>
      <w:r w:rsidRPr="00B01D43">
        <w:rPr>
          <w:b/>
          <w:bCs/>
        </w:rPr>
        <w:t>Enhanced Monitoring:</w:t>
      </w:r>
      <w:r>
        <w:t xml:space="preserve"> Implementing heightened monitoring on restored systems to detect any signs of residual threats or new attacks. This might involve more frequent log reviews, real-time alerts, or additional security controls.</w:t>
      </w:r>
    </w:p>
    <w:p w14:paraId="1183CB03" w14:textId="5CC31732" w:rsidR="00ED0BDC" w:rsidRDefault="009D7B94" w:rsidP="00B01D43">
      <w:pPr>
        <w:pStyle w:val="ListParagraph"/>
        <w:numPr>
          <w:ilvl w:val="0"/>
          <w:numId w:val="7"/>
        </w:numPr>
        <w:jc w:val="both"/>
      </w:pPr>
      <w:r w:rsidRPr="00B01D43">
        <w:rPr>
          <w:b/>
          <w:bCs/>
        </w:rPr>
        <w:t>Gradual Reintegration:</w:t>
      </w:r>
      <w:r>
        <w:t xml:space="preserve"> Reintroducing systems into the production environment in stages to minimize the impact on operations and to ensure that if any issues arise, they can be quickly isolated and addressed.</w:t>
      </w:r>
    </w:p>
    <w:p w14:paraId="478E0829" w14:textId="77777777" w:rsidR="00EC2A2E" w:rsidRDefault="00EC2A2E" w:rsidP="00EC2A2E">
      <w:pPr>
        <w:pStyle w:val="ListParagraph"/>
        <w:ind w:left="720" w:firstLine="0"/>
        <w:jc w:val="both"/>
        <w:rPr>
          <w:b/>
          <w:bCs/>
        </w:rPr>
      </w:pPr>
    </w:p>
    <w:tbl>
      <w:tblPr>
        <w:tblStyle w:val="TableGrid"/>
        <w:tblW w:w="10170" w:type="dxa"/>
        <w:tblInd w:w="-365" w:type="dxa"/>
        <w:tblLook w:val="04A0" w:firstRow="1" w:lastRow="0" w:firstColumn="1" w:lastColumn="0" w:noHBand="0" w:noVBand="1"/>
      </w:tblPr>
      <w:tblGrid>
        <w:gridCol w:w="1800"/>
        <w:gridCol w:w="3636"/>
        <w:gridCol w:w="2162"/>
        <w:gridCol w:w="2572"/>
      </w:tblGrid>
      <w:tr w:rsidR="00EC2A2E" w14:paraId="3C6FF675" w14:textId="77777777" w:rsidTr="00EC2A2E">
        <w:tc>
          <w:tcPr>
            <w:tcW w:w="1800" w:type="dxa"/>
            <w:shd w:val="clear" w:color="auto" w:fill="9BBB59" w:themeFill="accent3"/>
          </w:tcPr>
          <w:p w14:paraId="6C02E0C4" w14:textId="6E87C7FB" w:rsidR="00EC2A2E" w:rsidRPr="00EC2A2E" w:rsidRDefault="00EC2A2E" w:rsidP="00EC2A2E">
            <w:pPr>
              <w:pStyle w:val="ListParagraph"/>
              <w:ind w:left="0" w:firstLine="0"/>
              <w:jc w:val="center"/>
              <w:rPr>
                <w:b/>
                <w:bCs/>
              </w:rPr>
            </w:pPr>
            <w:r w:rsidRPr="00EC2A2E">
              <w:rPr>
                <w:b/>
                <w:bCs/>
              </w:rPr>
              <w:t>Incident</w:t>
            </w:r>
          </w:p>
        </w:tc>
        <w:tc>
          <w:tcPr>
            <w:tcW w:w="3636" w:type="dxa"/>
            <w:shd w:val="clear" w:color="auto" w:fill="9BBB59" w:themeFill="accent3"/>
          </w:tcPr>
          <w:p w14:paraId="4575A58E" w14:textId="4347C9E2" w:rsidR="00EC2A2E" w:rsidRPr="00EC2A2E" w:rsidRDefault="00EC2A2E" w:rsidP="00EC2A2E">
            <w:pPr>
              <w:pStyle w:val="ListParagraph"/>
              <w:ind w:left="0" w:firstLine="0"/>
              <w:jc w:val="center"/>
              <w:rPr>
                <w:b/>
                <w:bCs/>
              </w:rPr>
            </w:pPr>
            <w:r w:rsidRPr="00EC2A2E">
              <w:rPr>
                <w:b/>
                <w:bCs/>
              </w:rPr>
              <w:t>Example</w:t>
            </w:r>
          </w:p>
        </w:tc>
        <w:tc>
          <w:tcPr>
            <w:tcW w:w="2162" w:type="dxa"/>
            <w:shd w:val="clear" w:color="auto" w:fill="9BBB59" w:themeFill="accent3"/>
          </w:tcPr>
          <w:p w14:paraId="4D5D1738" w14:textId="5EE00253" w:rsidR="00EC2A2E" w:rsidRPr="00EC2A2E" w:rsidRDefault="00EC2A2E" w:rsidP="00EC2A2E">
            <w:pPr>
              <w:pStyle w:val="ListParagraph"/>
              <w:ind w:left="0" w:firstLine="0"/>
              <w:jc w:val="center"/>
              <w:rPr>
                <w:b/>
                <w:bCs/>
              </w:rPr>
            </w:pPr>
            <w:r w:rsidRPr="00EC2A2E">
              <w:rPr>
                <w:b/>
                <w:bCs/>
              </w:rPr>
              <w:t>Response</w:t>
            </w:r>
          </w:p>
        </w:tc>
        <w:tc>
          <w:tcPr>
            <w:tcW w:w="2572" w:type="dxa"/>
            <w:shd w:val="clear" w:color="auto" w:fill="9BBB59" w:themeFill="accent3"/>
          </w:tcPr>
          <w:p w14:paraId="0750A8FF" w14:textId="2E79DE41" w:rsidR="00EC2A2E" w:rsidRPr="00EC2A2E" w:rsidRDefault="00EC2A2E" w:rsidP="00EC2A2E">
            <w:pPr>
              <w:pStyle w:val="ListParagraph"/>
              <w:ind w:left="0" w:firstLine="0"/>
              <w:jc w:val="center"/>
              <w:rPr>
                <w:b/>
                <w:bCs/>
              </w:rPr>
            </w:pPr>
            <w:r w:rsidRPr="00EC2A2E">
              <w:rPr>
                <w:b/>
                <w:bCs/>
              </w:rPr>
              <w:t>Outcome</w:t>
            </w:r>
          </w:p>
        </w:tc>
      </w:tr>
      <w:tr w:rsidR="00EC2A2E" w14:paraId="5AAD8E6D" w14:textId="77777777" w:rsidTr="00EC2A2E">
        <w:tc>
          <w:tcPr>
            <w:tcW w:w="1800" w:type="dxa"/>
          </w:tcPr>
          <w:p w14:paraId="2E4ECCB5" w14:textId="1BA167B1" w:rsidR="00EC2A2E" w:rsidRDefault="00EC2A2E" w:rsidP="00EC2A2E">
            <w:pPr>
              <w:pStyle w:val="ListParagraph"/>
              <w:ind w:left="0" w:firstLine="0"/>
            </w:pPr>
            <w:r>
              <w:t>DoS Attack</w:t>
            </w:r>
          </w:p>
        </w:tc>
        <w:tc>
          <w:tcPr>
            <w:tcW w:w="3636" w:type="dxa"/>
          </w:tcPr>
          <w:p w14:paraId="20100C4E" w14:textId="1FA5C256" w:rsidR="00EC2A2E" w:rsidRDefault="00EC2A2E" w:rsidP="00EC2A2E">
            <w:pPr>
              <w:pStyle w:val="ListParagraph"/>
              <w:ind w:left="0" w:firstLine="0"/>
            </w:pPr>
            <w:r w:rsidRPr="00EC2A2E">
              <w:t>DDoS attack (A Popular</w:t>
            </w:r>
            <w:r>
              <w:t xml:space="preserve"> </w:t>
            </w:r>
            <w:r w:rsidRPr="00EC2A2E">
              <w:t>Distributed Denial of Service Attack)</w:t>
            </w:r>
          </w:p>
        </w:tc>
        <w:tc>
          <w:tcPr>
            <w:tcW w:w="2162" w:type="dxa"/>
          </w:tcPr>
          <w:p w14:paraId="22B4C9EE" w14:textId="0594B0EF" w:rsidR="00EC2A2E" w:rsidRDefault="00EC2A2E" w:rsidP="00EC2A2E">
            <w:pPr>
              <w:pStyle w:val="ListParagraph"/>
              <w:ind w:left="0" w:firstLine="0"/>
            </w:pPr>
            <w:r w:rsidRPr="00EC2A2E">
              <w:t>Reconfigure router to minimize effect of the flooding</w:t>
            </w:r>
          </w:p>
        </w:tc>
        <w:tc>
          <w:tcPr>
            <w:tcW w:w="2572" w:type="dxa"/>
          </w:tcPr>
          <w:p w14:paraId="0CB36EC7" w14:textId="53CEE645" w:rsidR="00EC2A2E" w:rsidRDefault="00EC2A2E" w:rsidP="00EC2A2E">
            <w:pPr>
              <w:pStyle w:val="ListParagraph"/>
              <w:ind w:left="0" w:firstLine="0"/>
            </w:pPr>
            <w:r w:rsidRPr="00EC2A2E">
              <w:t>Effects of attack mitigated by router countermeasures. Establishment of perpetrator’s identity may require too many resources to be worthwhile investment.</w:t>
            </w:r>
          </w:p>
        </w:tc>
      </w:tr>
      <w:tr w:rsidR="00EC2A2E" w14:paraId="47394A16" w14:textId="77777777" w:rsidTr="00EC2A2E">
        <w:tc>
          <w:tcPr>
            <w:tcW w:w="1800" w:type="dxa"/>
          </w:tcPr>
          <w:p w14:paraId="4F3DC609" w14:textId="75ECDE9F" w:rsidR="00EC2A2E" w:rsidRDefault="00EC2A2E" w:rsidP="00EC2A2E">
            <w:pPr>
              <w:pStyle w:val="ListParagraph"/>
              <w:ind w:left="0" w:firstLine="0"/>
            </w:pPr>
            <w:r>
              <w:t xml:space="preserve">Unauthorized </w:t>
            </w:r>
            <w:r>
              <w:lastRenderedPageBreak/>
              <w:t>use</w:t>
            </w:r>
          </w:p>
        </w:tc>
        <w:tc>
          <w:tcPr>
            <w:tcW w:w="3636" w:type="dxa"/>
          </w:tcPr>
          <w:p w14:paraId="0FE32A54" w14:textId="47A24AB0" w:rsidR="00EC2A2E" w:rsidRDefault="00EC2A2E" w:rsidP="00EC2A2E">
            <w:pPr>
              <w:pStyle w:val="ListParagraph"/>
              <w:ind w:left="0" w:firstLine="0"/>
            </w:pPr>
            <w:r w:rsidRPr="00EC2A2E">
              <w:lastRenderedPageBreak/>
              <w:t xml:space="preserve">Using work computers to surf </w:t>
            </w:r>
            <w:r w:rsidRPr="00EC2A2E">
              <w:lastRenderedPageBreak/>
              <w:t>pornography sites</w:t>
            </w:r>
          </w:p>
        </w:tc>
        <w:tc>
          <w:tcPr>
            <w:tcW w:w="2162" w:type="dxa"/>
          </w:tcPr>
          <w:p w14:paraId="18DB90F0" w14:textId="11E93F05" w:rsidR="00EC2A2E" w:rsidRDefault="00EC2A2E" w:rsidP="00EC2A2E">
            <w:pPr>
              <w:pStyle w:val="ListParagraph"/>
              <w:ind w:left="0" w:firstLine="0"/>
            </w:pPr>
            <w:r w:rsidRPr="00EC2A2E">
              <w:lastRenderedPageBreak/>
              <w:t xml:space="preserve">Possible forensic </w:t>
            </w:r>
            <w:r w:rsidRPr="00EC2A2E">
              <w:lastRenderedPageBreak/>
              <w:t>duplication and investigation. Interview with suspect.</w:t>
            </w:r>
          </w:p>
        </w:tc>
        <w:tc>
          <w:tcPr>
            <w:tcW w:w="2572" w:type="dxa"/>
          </w:tcPr>
          <w:p w14:paraId="3A541869" w14:textId="018B3430" w:rsidR="00EC2A2E" w:rsidRDefault="00EC2A2E" w:rsidP="00EC2A2E">
            <w:pPr>
              <w:pStyle w:val="ListParagraph"/>
              <w:ind w:left="0" w:firstLine="0"/>
            </w:pPr>
            <w:r w:rsidRPr="00EC2A2E">
              <w:lastRenderedPageBreak/>
              <w:t xml:space="preserve">Perpetrator identified, </w:t>
            </w:r>
            <w:r w:rsidRPr="00EC2A2E">
              <w:lastRenderedPageBreak/>
              <w:t>and evidence collected for disciplinary action. Action taken may depend on employee’s position, or past enforcement of company policy</w:t>
            </w:r>
          </w:p>
        </w:tc>
      </w:tr>
      <w:tr w:rsidR="00EC2A2E" w14:paraId="19770A0F" w14:textId="77777777" w:rsidTr="00EC2A2E">
        <w:tc>
          <w:tcPr>
            <w:tcW w:w="1800" w:type="dxa"/>
          </w:tcPr>
          <w:p w14:paraId="7BDC14F1" w14:textId="41BCA0A8" w:rsidR="00EC2A2E" w:rsidRDefault="00EC2A2E" w:rsidP="00EC2A2E">
            <w:pPr>
              <w:pStyle w:val="ListParagraph"/>
              <w:ind w:left="0" w:firstLine="0"/>
            </w:pPr>
            <w:r>
              <w:lastRenderedPageBreak/>
              <w:t>Vandalism</w:t>
            </w:r>
          </w:p>
        </w:tc>
        <w:tc>
          <w:tcPr>
            <w:tcW w:w="3636" w:type="dxa"/>
          </w:tcPr>
          <w:p w14:paraId="451C516B" w14:textId="6CBB08E4" w:rsidR="00EC2A2E" w:rsidRDefault="00EC2A2E" w:rsidP="00EC2A2E">
            <w:pPr>
              <w:pStyle w:val="ListParagraph"/>
              <w:ind w:left="0" w:firstLine="0"/>
            </w:pPr>
            <w:r w:rsidRPr="00EC2A2E">
              <w:t>Defaced web site</w:t>
            </w:r>
          </w:p>
        </w:tc>
        <w:tc>
          <w:tcPr>
            <w:tcW w:w="2162" w:type="dxa"/>
          </w:tcPr>
          <w:p w14:paraId="6A6C570D" w14:textId="22393D46" w:rsidR="00EC2A2E" w:rsidRDefault="00EC2A2E" w:rsidP="00EC2A2E">
            <w:pPr>
              <w:pStyle w:val="ListParagraph"/>
              <w:ind w:left="0" w:firstLine="0"/>
            </w:pPr>
            <w:r w:rsidRPr="00EC2A2E">
              <w:t>Monitor web site. Repair web site. Investigate web site while it is online. Implement web site “refresher” program.</w:t>
            </w:r>
          </w:p>
        </w:tc>
        <w:tc>
          <w:tcPr>
            <w:tcW w:w="2572" w:type="dxa"/>
          </w:tcPr>
          <w:p w14:paraId="59547E1D" w14:textId="77EC9DA8" w:rsidR="00EC2A2E" w:rsidRDefault="00EC2A2E" w:rsidP="00EC2A2E">
            <w:pPr>
              <w:pStyle w:val="ListParagraph"/>
              <w:ind w:left="0" w:firstLine="0"/>
            </w:pPr>
            <w:r w:rsidRPr="00EC2A2E">
              <w:t>Web site restored to operational status. Decision to identify perpetrator may involve law enforcement.</w:t>
            </w:r>
          </w:p>
        </w:tc>
      </w:tr>
      <w:tr w:rsidR="00EC2A2E" w14:paraId="3E6C2ACB" w14:textId="77777777" w:rsidTr="00EC2A2E">
        <w:tc>
          <w:tcPr>
            <w:tcW w:w="1800" w:type="dxa"/>
          </w:tcPr>
          <w:p w14:paraId="06C9AE08" w14:textId="2D5906C4" w:rsidR="00EC2A2E" w:rsidRDefault="00EC2A2E" w:rsidP="00EC2A2E">
            <w:pPr>
              <w:pStyle w:val="ListParagraph"/>
              <w:ind w:left="0" w:firstLine="0"/>
            </w:pPr>
            <w:r>
              <w:t>Theft of Information</w:t>
            </w:r>
          </w:p>
        </w:tc>
        <w:tc>
          <w:tcPr>
            <w:tcW w:w="3636" w:type="dxa"/>
          </w:tcPr>
          <w:p w14:paraId="02260E73" w14:textId="2DEE485C" w:rsidR="00EC2A2E" w:rsidRDefault="00EC2A2E" w:rsidP="00EC2A2E">
            <w:pPr>
              <w:pStyle w:val="ListParagraph"/>
              <w:ind w:left="0" w:firstLine="0"/>
            </w:pPr>
            <w:r w:rsidRPr="00EC2A2E">
              <w:t>Stolen credit card and customer information from company database</w:t>
            </w:r>
          </w:p>
        </w:tc>
        <w:tc>
          <w:tcPr>
            <w:tcW w:w="2162" w:type="dxa"/>
          </w:tcPr>
          <w:p w14:paraId="09050555" w14:textId="271F0DB5" w:rsidR="00EC2A2E" w:rsidRDefault="00EC2A2E" w:rsidP="00EC2A2E">
            <w:pPr>
              <w:pStyle w:val="ListParagraph"/>
              <w:ind w:left="0" w:firstLine="0"/>
            </w:pPr>
            <w:r w:rsidRPr="00EC2A2E">
              <w:t>Make public affairs statement. Forensic duplication of relevant systems. Investigation of theft. Law enforcement contacted.</w:t>
            </w:r>
          </w:p>
        </w:tc>
        <w:tc>
          <w:tcPr>
            <w:tcW w:w="2572" w:type="dxa"/>
          </w:tcPr>
          <w:p w14:paraId="580235BF" w14:textId="41F964F5" w:rsidR="00EC2A2E" w:rsidRDefault="00EC2A2E" w:rsidP="00EC2A2E">
            <w:pPr>
              <w:pStyle w:val="ListParagraph"/>
              <w:ind w:left="0" w:firstLine="0"/>
            </w:pPr>
            <w:r w:rsidRPr="00EC2A2E">
              <w:t>Detailed investigation initiated. Law enforcement participation possible. Civil complaint filed to recover potential damages. Systems potentially offline for some time.</w:t>
            </w:r>
          </w:p>
          <w:p w14:paraId="6923DBC8" w14:textId="77777777" w:rsidR="00EC2A2E" w:rsidRDefault="00EC2A2E" w:rsidP="00EC2A2E"/>
          <w:p w14:paraId="20AA4029" w14:textId="77777777" w:rsidR="00EC2A2E" w:rsidRPr="00EC2A2E" w:rsidRDefault="00EC2A2E" w:rsidP="00EC2A2E">
            <w:pPr>
              <w:ind w:firstLine="720"/>
            </w:pPr>
          </w:p>
        </w:tc>
      </w:tr>
      <w:tr w:rsidR="00EC2A2E" w14:paraId="44980E99" w14:textId="77777777" w:rsidTr="00EC2A2E">
        <w:tc>
          <w:tcPr>
            <w:tcW w:w="1800" w:type="dxa"/>
          </w:tcPr>
          <w:p w14:paraId="56B28A65" w14:textId="087E50CB" w:rsidR="00EC2A2E" w:rsidRDefault="00EC2A2E" w:rsidP="00EC2A2E">
            <w:pPr>
              <w:pStyle w:val="ListParagraph"/>
              <w:ind w:left="0" w:firstLine="0"/>
            </w:pPr>
            <w:r>
              <w:t>Computer intrusion</w:t>
            </w:r>
          </w:p>
        </w:tc>
        <w:tc>
          <w:tcPr>
            <w:tcW w:w="3636" w:type="dxa"/>
          </w:tcPr>
          <w:p w14:paraId="1A74225B" w14:textId="179E75E5" w:rsidR="00EC2A2E" w:rsidRDefault="00EC2A2E" w:rsidP="00EC2A2E">
            <w:pPr>
              <w:pStyle w:val="ListParagraph"/>
              <w:ind w:left="0" w:firstLine="0"/>
            </w:pPr>
            <w:r w:rsidRPr="00EC2A2E">
              <w:t>Remote administrative access via attacks such as buffer overflow and Internet Information Services (IIS) attacks</w:t>
            </w:r>
          </w:p>
        </w:tc>
        <w:tc>
          <w:tcPr>
            <w:tcW w:w="2162" w:type="dxa"/>
          </w:tcPr>
          <w:p w14:paraId="7456B27B" w14:textId="2073C61D" w:rsidR="00EC2A2E" w:rsidRDefault="00EC2A2E" w:rsidP="00EC2A2E">
            <w:pPr>
              <w:pStyle w:val="ListParagraph"/>
              <w:ind w:left="0" w:firstLine="0"/>
            </w:pPr>
            <w:r w:rsidRPr="00EC2A2E">
              <w:t>Monitor activities of attacker. Isolate and contain scope of unauthorized access. Secure and recover systems.</w:t>
            </w:r>
          </w:p>
        </w:tc>
        <w:tc>
          <w:tcPr>
            <w:tcW w:w="2572" w:type="dxa"/>
          </w:tcPr>
          <w:p w14:paraId="3D0A0614" w14:textId="46AE5080" w:rsidR="00EC2A2E" w:rsidRDefault="00EC2A2E" w:rsidP="00EC2A2E">
            <w:pPr>
              <w:pStyle w:val="ListParagraph"/>
              <w:ind w:left="0" w:firstLine="0"/>
            </w:pPr>
            <w:r w:rsidRPr="00EC2A2E">
              <w:t>Vulnerability leading to intrusion identified and corrected. Decision made whether to identify perpetrators.</w:t>
            </w:r>
          </w:p>
        </w:tc>
      </w:tr>
    </w:tbl>
    <w:p w14:paraId="43833F3D" w14:textId="77777777" w:rsidR="00EC2A2E" w:rsidRPr="00870F4D" w:rsidRDefault="00EC2A2E" w:rsidP="00EC2A2E">
      <w:pPr>
        <w:pStyle w:val="ListParagraph"/>
        <w:ind w:left="720" w:firstLine="0"/>
        <w:jc w:val="both"/>
      </w:pPr>
    </w:p>
    <w:p w14:paraId="632371A6" w14:textId="036C240F" w:rsidR="00ED0BDC" w:rsidRPr="00870F4D" w:rsidRDefault="00ED0BDC" w:rsidP="00AF3BB3">
      <w:pPr>
        <w:pStyle w:val="Heading3"/>
      </w:pPr>
      <w:r w:rsidRPr="00870F4D">
        <w:tab/>
      </w:r>
      <w:bookmarkStart w:id="19" w:name="_Toc207013618"/>
      <w:r w:rsidRPr="00870F4D">
        <w:t>Post-Incident Response</w:t>
      </w:r>
      <w:bookmarkEnd w:id="19"/>
    </w:p>
    <w:p w14:paraId="61CBE7E3" w14:textId="77777777" w:rsidR="00ED0BDC" w:rsidRDefault="00ED0BDC" w:rsidP="00B01D43">
      <w:pPr>
        <w:jc w:val="both"/>
      </w:pPr>
      <w:r w:rsidRPr="00870F4D">
        <w:t>The final phase of any incident response process is, in itself, one of the most important. It is about learning and improvement. Highlighting what has happened and the intelligence that has been extracted from it is fundamental to the entire cybersecurity infrastructure, feeding back with each incident and threat. Helping to prevent future threats.</w:t>
      </w:r>
    </w:p>
    <w:p w14:paraId="0F73E108" w14:textId="77777777" w:rsidR="005B38BB" w:rsidRPr="00870F4D" w:rsidRDefault="005B38BB" w:rsidP="00B01D43">
      <w:pPr>
        <w:jc w:val="both"/>
      </w:pPr>
    </w:p>
    <w:p w14:paraId="668BCF99" w14:textId="07651B87" w:rsidR="00ED0BDC" w:rsidRPr="00870F4D" w:rsidRDefault="00ED0BDC" w:rsidP="00B01D43">
      <w:pPr>
        <w:jc w:val="both"/>
      </w:pPr>
      <w:r>
        <w:t xml:space="preserve">There are different ways to achieve this response. It is essential for </w:t>
      </w:r>
      <w:r w:rsidR="497F65B4">
        <w:t>good</w:t>
      </w:r>
      <w:r>
        <w:t xml:space="preserve"> cybersecurity management that the knowledge and expertise gained from the threat is passed on to the lower levels of the SOC, facilitating the future work of all teams and improving their experience. It is also possible to share this knowledge with the community through</w:t>
      </w:r>
      <w:r w:rsidR="00B01D43">
        <w:t xml:space="preserve"> </w:t>
      </w:r>
      <w:r>
        <w:t>the MITRE ATT&amp;CK framework.</w:t>
      </w:r>
    </w:p>
    <w:p w14:paraId="7380EFEE" w14:textId="77777777" w:rsidR="00ED0BDC" w:rsidRPr="00870F4D" w:rsidRDefault="00ED0BDC" w:rsidP="00870F4D"/>
    <w:p w14:paraId="63F8B45F" w14:textId="66AFF850" w:rsidR="00ED0BDC" w:rsidRPr="00870F4D" w:rsidRDefault="00ED0BDC" w:rsidP="00AF3BB3">
      <w:pPr>
        <w:pStyle w:val="Heading2"/>
      </w:pPr>
      <w:r w:rsidRPr="00870F4D">
        <w:tab/>
      </w:r>
      <w:bookmarkStart w:id="20" w:name="_Toc207013619"/>
      <w:r w:rsidRPr="00AF3BB3">
        <w:t>Digital Forensics Areas</w:t>
      </w:r>
      <w:bookmarkEnd w:id="20"/>
    </w:p>
    <w:p w14:paraId="635E1DD6" w14:textId="46E5691A" w:rsidR="00ED0BDC" w:rsidRPr="00870F4D" w:rsidRDefault="0015585E" w:rsidP="009D7B94">
      <w:pPr>
        <w:jc w:val="both"/>
      </w:pPr>
      <w:r>
        <w:t>D</w:t>
      </w:r>
      <w:r w:rsidR="00ED0BDC" w:rsidRPr="00870F4D">
        <w:t xml:space="preserve">igital forensics refers to a global idea, and although its original conception adhered to a single definition, it has now been partially fragmented by the great evolution that computer science has undergone. It is divided into the following areas: Computer Forensics, Live Forensics, Mobile </w:t>
      </w:r>
      <w:r w:rsidR="00ED0BDC" w:rsidRPr="00870F4D">
        <w:lastRenderedPageBreak/>
        <w:t>Forensics, Network Forensics and Database Forensics.</w:t>
      </w:r>
      <w:r w:rsidR="00596E3C">
        <w:t xml:space="preserve"> </w:t>
      </w:r>
      <w:r w:rsidR="00ED0BDC" w:rsidRPr="00870F4D">
        <w:t xml:space="preserve">All these fields are of importance, however, due to the structure and approach of </w:t>
      </w:r>
      <w:r>
        <w:t xml:space="preserve">our methodology </w:t>
      </w:r>
      <w:r w:rsidR="00ED0BDC" w:rsidRPr="00870F4D">
        <w:t>we will focus mostly on Computer and Live Forensics on Microsoft Windows environments.</w:t>
      </w:r>
    </w:p>
    <w:p w14:paraId="2CAB8059" w14:textId="77777777" w:rsidR="00ED0BDC" w:rsidRPr="00870F4D" w:rsidRDefault="00ED0BDC" w:rsidP="00870F4D"/>
    <w:p w14:paraId="4A67957F" w14:textId="77777777" w:rsidR="00ED0BDC" w:rsidRPr="00870F4D" w:rsidRDefault="00ED0BDC" w:rsidP="00870F4D"/>
    <w:p w14:paraId="41371A58" w14:textId="4C33BE70" w:rsidR="00ED0BDC" w:rsidRPr="00870F4D" w:rsidRDefault="00ED0BDC" w:rsidP="00870F4D">
      <w:r w:rsidRPr="00870F4D">
        <w:tab/>
      </w:r>
      <w:bookmarkStart w:id="21" w:name="_Toc207013620"/>
      <w:r w:rsidRPr="00596E3C">
        <w:rPr>
          <w:rStyle w:val="Heading3Char"/>
        </w:rPr>
        <w:t>Computer Forensics</w:t>
      </w:r>
      <w:bookmarkEnd w:id="21"/>
    </w:p>
    <w:p w14:paraId="0513BE6D" w14:textId="20277871" w:rsidR="00ED0BDC" w:rsidRPr="00870F4D" w:rsidRDefault="005D267B" w:rsidP="005D267B">
      <w:pPr>
        <w:jc w:val="both"/>
      </w:pPr>
      <w:r w:rsidRPr="005D267B">
        <w:t>Computer forensics, or digital forensics, involves the meticulous process of collecting, preserving, analyzing, and presenting digital evidence from electronic devices. It typically begins with forensic imaging, creating a bit-by-bit copy of the storage device to ensure data integrity. Analysts then recover and analyze deleted files, unallocated space, and file system structures to uncover relevant evidence. Advanced techniques like file carving allow for the recovery of data based on file signatures, even in the absence of file system metadata. Tools like FTK Imager, EnCase, and Scalpel are commonly used to perform these tasks, ensuring that the evidence is reliable and admissible in legal proceedings.</w:t>
      </w:r>
    </w:p>
    <w:p w14:paraId="617D06C1" w14:textId="77777777" w:rsidR="00ED0BDC" w:rsidRPr="00870F4D" w:rsidRDefault="00ED0BDC" w:rsidP="00870F4D"/>
    <w:p w14:paraId="02CB7FEF" w14:textId="5FAB8883" w:rsidR="00ED0BDC" w:rsidRPr="00870F4D" w:rsidRDefault="00ED0BDC" w:rsidP="005D267B">
      <w:pPr>
        <w:pStyle w:val="Heading3"/>
      </w:pPr>
      <w:r w:rsidRPr="00870F4D">
        <w:tab/>
      </w:r>
      <w:bookmarkStart w:id="22" w:name="_Toc207013621"/>
      <w:r w:rsidRPr="00870F4D">
        <w:t>Live Forensics</w:t>
      </w:r>
      <w:bookmarkEnd w:id="22"/>
    </w:p>
    <w:p w14:paraId="2D0DD329" w14:textId="5B0CAC15" w:rsidR="00ED0BDC" w:rsidRPr="00870F4D" w:rsidRDefault="00125160" w:rsidP="005D267B">
      <w:pPr>
        <w:jc w:val="both"/>
      </w:pPr>
      <w:r w:rsidRPr="00125160">
        <w:t>Live forensics involves the collection and analysis of data from a computer or digital device while it is still operational, as opposed to traditional forensics which typically involves working with static copies of data. This approach is crucial for capturing volatile data that may be lost if the system is shut down, such as active network connections, running processes, and system memory. Techniques include capturing live system memory using tools like FTK Imager or Volatility, extracting data from system registries and memory dumps, and monitoring real-time system activities. Live forensics often involves network analysis and the use of specialized tools to ensure data integrity while minimizing the impact on the live system.</w:t>
      </w:r>
    </w:p>
    <w:p w14:paraId="032519BA" w14:textId="778A5350" w:rsidR="00ED0BDC" w:rsidRPr="00870F4D" w:rsidRDefault="00870F4D" w:rsidP="003D5827">
      <w:r w:rsidRPr="00870F4D">
        <w:rPr>
          <w:noProof/>
        </w:rPr>
        <w:drawing>
          <wp:anchor distT="0" distB="0" distL="0" distR="0" simplePos="0" relativeHeight="251658242" behindDoc="0" locked="0" layoutInCell="1" allowOverlap="1" wp14:anchorId="6483C674" wp14:editId="5EDCAE93">
            <wp:simplePos x="0" y="0"/>
            <wp:positionH relativeFrom="page">
              <wp:posOffset>1152098</wp:posOffset>
            </wp:positionH>
            <wp:positionV relativeFrom="paragraph">
              <wp:posOffset>224638</wp:posOffset>
            </wp:positionV>
            <wp:extent cx="4976336" cy="161162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6" cstate="print"/>
                    <a:stretch>
                      <a:fillRect/>
                    </a:stretch>
                  </pic:blipFill>
                  <pic:spPr>
                    <a:xfrm>
                      <a:off x="0" y="0"/>
                      <a:ext cx="4976336" cy="1611629"/>
                    </a:xfrm>
                    <a:prstGeom prst="rect">
                      <a:avLst/>
                    </a:prstGeom>
                  </pic:spPr>
                </pic:pic>
              </a:graphicData>
            </a:graphic>
          </wp:anchor>
        </w:drawing>
      </w:r>
    </w:p>
    <w:p w14:paraId="4158B070" w14:textId="77777777" w:rsidR="00ED0BDC" w:rsidRPr="00870F4D" w:rsidRDefault="00ED0BDC" w:rsidP="00870F4D"/>
    <w:p w14:paraId="7443C50D" w14:textId="041BE3CA" w:rsidR="00ED0BDC" w:rsidRPr="00870F4D" w:rsidRDefault="00ED0BDC" w:rsidP="005D267B">
      <w:pPr>
        <w:pStyle w:val="Heading3"/>
      </w:pPr>
      <w:r w:rsidRPr="00870F4D">
        <w:tab/>
      </w:r>
      <w:bookmarkStart w:id="23" w:name="_Toc207013622"/>
      <w:r w:rsidRPr="00870F4D">
        <w:t>Network Forensics</w:t>
      </w:r>
      <w:bookmarkEnd w:id="23"/>
    </w:p>
    <w:p w14:paraId="27F3216B" w14:textId="68100E67" w:rsidR="00FB5ABC" w:rsidRDefault="00ED0BDC" w:rsidP="00FB5ABC">
      <w:pPr>
        <w:jc w:val="both"/>
      </w:pPr>
      <w:r w:rsidRPr="00870F4D">
        <w:t xml:space="preserve">Network Forensics is the capture, recording, and analysis of network events in order to be able to determine and discover the sources of attacks or </w:t>
      </w:r>
      <w:r w:rsidR="005D267B" w:rsidRPr="00870F4D">
        <w:t>incidents. This</w:t>
      </w:r>
      <w:r w:rsidRPr="00870F4D">
        <w:t xml:space="preserve"> branch, unlike the rest of variants, has a different approach, not so much a post-mortem analysis but a proactive methodology. It bases its </w:t>
      </w:r>
      <w:r w:rsidR="00C33284" w:rsidRPr="00870F4D">
        <w:t>behavior</w:t>
      </w:r>
      <w:r w:rsidRPr="00870F4D">
        <w:t xml:space="preserve"> on detecting and preventing cyberattacks and crime.</w:t>
      </w:r>
      <w:r w:rsidR="00FB5ABC">
        <w:t xml:space="preserve"> </w:t>
      </w:r>
      <w:r w:rsidRPr="00870F4D">
        <w:t>For this purpose, different tools and techniques present in other fields of cybersecurity (defensive stance) are used.</w:t>
      </w:r>
    </w:p>
    <w:p w14:paraId="2213BC4E" w14:textId="7EE62A7B" w:rsidR="00ED0BDC" w:rsidRPr="00870F4D" w:rsidRDefault="00ED0BDC" w:rsidP="00884384">
      <w:pPr>
        <w:pStyle w:val="ListParagraph"/>
        <w:numPr>
          <w:ilvl w:val="0"/>
          <w:numId w:val="4"/>
        </w:numPr>
        <w:jc w:val="both"/>
      </w:pPr>
      <w:r w:rsidRPr="005D267B">
        <w:rPr>
          <w:b/>
          <w:bCs/>
        </w:rPr>
        <w:t>Anomaly detection:</w:t>
      </w:r>
      <w:r w:rsidRPr="00870F4D">
        <w:t xml:space="preserve"> patterns of the normal </w:t>
      </w:r>
      <w:r w:rsidR="00E369F6" w:rsidRPr="00870F4D">
        <w:t>behavior</w:t>
      </w:r>
      <w:r w:rsidRPr="00870F4D">
        <w:t xml:space="preserve"> of the network are created so any disturbance and mismatch </w:t>
      </w:r>
      <w:r w:rsidR="00E369F6" w:rsidRPr="00870F4D">
        <w:t>are</w:t>
      </w:r>
      <w:r w:rsidRPr="00870F4D">
        <w:t xml:space="preserve"> evaluated and monitored.</w:t>
      </w:r>
    </w:p>
    <w:p w14:paraId="6A2BD32D" w14:textId="7846FDF3" w:rsidR="00ED0BDC" w:rsidRPr="00870F4D" w:rsidRDefault="00ED0BDC" w:rsidP="00884384">
      <w:pPr>
        <w:pStyle w:val="ListParagraph"/>
        <w:numPr>
          <w:ilvl w:val="0"/>
          <w:numId w:val="4"/>
        </w:numPr>
        <w:jc w:val="both"/>
      </w:pPr>
      <w:r w:rsidRPr="005D267B">
        <w:rPr>
          <w:b/>
          <w:bCs/>
        </w:rPr>
        <w:t>Signature scan:</w:t>
      </w:r>
      <w:r w:rsidRPr="00870F4D">
        <w:t xml:space="preserve"> signatures and hashes of malicious activity are periodically checked within network traffic and, in case of matches, alerted.</w:t>
      </w:r>
    </w:p>
    <w:p w14:paraId="2E515332" w14:textId="6D2389B4" w:rsidR="00ED0BDC" w:rsidRPr="00870F4D" w:rsidRDefault="00ED0BDC" w:rsidP="00884384">
      <w:pPr>
        <w:pStyle w:val="ListParagraph"/>
        <w:numPr>
          <w:ilvl w:val="0"/>
          <w:numId w:val="4"/>
        </w:numPr>
        <w:jc w:val="both"/>
      </w:pPr>
      <w:r w:rsidRPr="005D267B">
        <w:rPr>
          <w:b/>
          <w:bCs/>
        </w:rPr>
        <w:t>Intrusion Detection System (IDS):</w:t>
      </w:r>
      <w:r w:rsidRPr="00870F4D">
        <w:t xml:space="preserve"> Monitoring tool deployed in strategic nodes of the network, </w:t>
      </w:r>
      <w:r w:rsidR="00E369F6" w:rsidRPr="00870F4D">
        <w:t>analyzing</w:t>
      </w:r>
      <w:r w:rsidRPr="00870F4D">
        <w:t xml:space="preserve"> all traffic in it and comparing with a preloaded set of rules.</w:t>
      </w:r>
    </w:p>
    <w:p w14:paraId="00F16395" w14:textId="77777777" w:rsidR="00ED0BDC" w:rsidRPr="00870F4D" w:rsidRDefault="00ED0BDC" w:rsidP="00884384">
      <w:pPr>
        <w:pStyle w:val="ListParagraph"/>
        <w:numPr>
          <w:ilvl w:val="0"/>
          <w:numId w:val="4"/>
        </w:numPr>
        <w:jc w:val="both"/>
      </w:pPr>
      <w:r w:rsidRPr="005D267B">
        <w:rPr>
          <w:b/>
          <w:bCs/>
        </w:rPr>
        <w:lastRenderedPageBreak/>
        <w:t>Access Control List (ACL):</w:t>
      </w:r>
      <w:r w:rsidRPr="00870F4D">
        <w:t xml:space="preserve"> Prevent traffic with certain headers matching preloaded rules.</w:t>
      </w:r>
    </w:p>
    <w:p w14:paraId="4674B54B" w14:textId="46CFCCC2" w:rsidR="00ED0BDC" w:rsidRPr="00870F4D" w:rsidRDefault="00ED0BDC" w:rsidP="00884384">
      <w:pPr>
        <w:pStyle w:val="ListParagraph"/>
        <w:numPr>
          <w:ilvl w:val="0"/>
          <w:numId w:val="4"/>
        </w:numPr>
        <w:jc w:val="both"/>
      </w:pPr>
      <w:r w:rsidRPr="005D267B">
        <w:rPr>
          <w:b/>
          <w:bCs/>
        </w:rPr>
        <w:t>Honeypots:</w:t>
      </w:r>
      <w:r w:rsidRPr="00870F4D">
        <w:t xml:space="preserve"> Fake networks to deceive attackers. Emulating a real environment so that intruders are monitored and studied, revealing their tactics and techniques without jeopardizing real infrastructure and as- sets.</w:t>
      </w:r>
    </w:p>
    <w:p w14:paraId="065BC61B" w14:textId="77777777" w:rsidR="00ED0BDC" w:rsidRPr="00870F4D" w:rsidRDefault="00ED0BDC" w:rsidP="00870F4D"/>
    <w:p w14:paraId="4160735E" w14:textId="180F66E1" w:rsidR="00ED0BDC" w:rsidRPr="00870F4D" w:rsidRDefault="00ED0BDC" w:rsidP="00E369F6">
      <w:pPr>
        <w:pStyle w:val="Heading2"/>
      </w:pPr>
      <w:r w:rsidRPr="00870F4D">
        <w:tab/>
      </w:r>
      <w:bookmarkStart w:id="24" w:name="_Toc207013623"/>
      <w:r w:rsidRPr="00870F4D">
        <w:t>Forensic Methodology</w:t>
      </w:r>
      <w:bookmarkEnd w:id="24"/>
    </w:p>
    <w:p w14:paraId="51B66735" w14:textId="3979F89A" w:rsidR="003C5513" w:rsidRPr="00870F4D" w:rsidRDefault="003C5513" w:rsidP="003C5513">
      <w:pPr>
        <w:spacing w:after="240"/>
        <w:jc w:val="both"/>
      </w:pPr>
      <w:r w:rsidRPr="003C5513">
        <w:t xml:space="preserve">At </w:t>
      </w:r>
      <w:r>
        <w:t>Cytomate</w:t>
      </w:r>
      <w:r w:rsidRPr="003C5513">
        <w:t>, our digital forensics methodology adheres to the highest standards of industry best practices and procedures. We employ a comprehensive, multi-phase approach to ensure thorough and accurate investigations. Our methodology begins with securing the physical crime scene to preserve the integrity of potential digital evidence. We then meticulously identify, document, and acquire relevant digital devices and data using state-of-the-art forensic tools and techniques. The analysis phase involves a detailed examination of the acquired data to uncover critical evidence and insights. Finally, we prepare a detailed and professional report that clearly communicates our findings, methodologies, and conclusions. This rigorous approach ensures that our investigations are reliable, reproducible, and aligned with legal and industry standards.</w:t>
      </w:r>
    </w:p>
    <w:p w14:paraId="6D585C62" w14:textId="77777777" w:rsidR="00ED0BDC" w:rsidRPr="00870F4D" w:rsidRDefault="00ED0BDC" w:rsidP="00870F4D">
      <w:r w:rsidRPr="00870F4D">
        <w:t>The phases to be addressed during an investigation are as follows:</w:t>
      </w:r>
    </w:p>
    <w:p w14:paraId="71DD1475" w14:textId="77777777" w:rsidR="00ED0BDC" w:rsidRPr="003C5513" w:rsidRDefault="00ED0BDC" w:rsidP="00870F4D">
      <w:pPr>
        <w:rPr>
          <w:b/>
          <w:bCs/>
        </w:rPr>
      </w:pPr>
      <w:r w:rsidRPr="003C5513">
        <w:rPr>
          <w:b/>
          <w:bCs/>
        </w:rPr>
        <w:t>•</w:t>
      </w:r>
      <w:r w:rsidRPr="003C5513">
        <w:rPr>
          <w:b/>
          <w:bCs/>
        </w:rPr>
        <w:tab/>
        <w:t>Physical Crime Scene Securing</w:t>
      </w:r>
    </w:p>
    <w:p w14:paraId="4966CC42" w14:textId="3401F994" w:rsidR="00ED0BDC" w:rsidRPr="003C5513" w:rsidRDefault="00ED0BDC" w:rsidP="00870F4D">
      <w:pPr>
        <w:rPr>
          <w:b/>
          <w:bCs/>
        </w:rPr>
      </w:pPr>
      <w:r w:rsidRPr="003C5513">
        <w:rPr>
          <w:b/>
          <w:bCs/>
        </w:rPr>
        <w:t>•</w:t>
      </w:r>
      <w:r w:rsidRPr="003C5513">
        <w:rPr>
          <w:b/>
          <w:bCs/>
        </w:rPr>
        <w:tab/>
        <w:t xml:space="preserve">Identification </w:t>
      </w:r>
    </w:p>
    <w:p w14:paraId="07B6CE48" w14:textId="00D3E813" w:rsidR="00ED0BDC" w:rsidRPr="003C5513" w:rsidRDefault="00ED0BDC" w:rsidP="00870F4D">
      <w:pPr>
        <w:rPr>
          <w:b/>
          <w:bCs/>
        </w:rPr>
      </w:pPr>
      <w:r w:rsidRPr="003C5513">
        <w:rPr>
          <w:b/>
          <w:bCs/>
        </w:rPr>
        <w:t>•</w:t>
      </w:r>
      <w:r w:rsidRPr="003C5513">
        <w:rPr>
          <w:b/>
          <w:bCs/>
        </w:rPr>
        <w:tab/>
        <w:t xml:space="preserve">Collection and Acquisition </w:t>
      </w:r>
    </w:p>
    <w:p w14:paraId="0B144C84" w14:textId="1C0D5F77" w:rsidR="00ED0BDC" w:rsidRPr="003C5513" w:rsidRDefault="00ED0BDC" w:rsidP="00870F4D">
      <w:pPr>
        <w:rPr>
          <w:b/>
          <w:bCs/>
        </w:rPr>
      </w:pPr>
      <w:r w:rsidRPr="003C5513">
        <w:rPr>
          <w:b/>
          <w:bCs/>
        </w:rPr>
        <w:t>•</w:t>
      </w:r>
      <w:r w:rsidRPr="003C5513">
        <w:rPr>
          <w:b/>
          <w:bCs/>
        </w:rPr>
        <w:tab/>
        <w:t xml:space="preserve">Analysis </w:t>
      </w:r>
    </w:p>
    <w:p w14:paraId="24C82BD0" w14:textId="03D725ED" w:rsidR="00ED0BDC" w:rsidRPr="003C5513" w:rsidRDefault="00ED0BDC" w:rsidP="00870F4D">
      <w:pPr>
        <w:rPr>
          <w:b/>
          <w:bCs/>
        </w:rPr>
      </w:pPr>
      <w:r w:rsidRPr="003C5513">
        <w:rPr>
          <w:b/>
          <w:bCs/>
        </w:rPr>
        <w:t>•</w:t>
      </w:r>
      <w:r w:rsidRPr="003C5513">
        <w:rPr>
          <w:b/>
          <w:bCs/>
        </w:rPr>
        <w:tab/>
        <w:t xml:space="preserve">Reporting </w:t>
      </w:r>
    </w:p>
    <w:p w14:paraId="2E458575" w14:textId="77777777" w:rsidR="00ED0BDC" w:rsidRPr="00870F4D" w:rsidRDefault="00ED0BDC" w:rsidP="00870F4D"/>
    <w:p w14:paraId="5922D7E6" w14:textId="6DB82AE8" w:rsidR="00ED0BDC" w:rsidRPr="00870F4D" w:rsidRDefault="00ED0BDC" w:rsidP="005D267B">
      <w:pPr>
        <w:pStyle w:val="Heading3"/>
      </w:pPr>
      <w:r w:rsidRPr="00870F4D">
        <w:tab/>
      </w:r>
      <w:bookmarkStart w:id="25" w:name="_Toc207013624"/>
      <w:r w:rsidRPr="00870F4D">
        <w:t>Assessment and Scenarios</w:t>
      </w:r>
      <w:bookmarkEnd w:id="25"/>
    </w:p>
    <w:p w14:paraId="28C185DF" w14:textId="77777777" w:rsidR="00ED0BDC" w:rsidRPr="00870F4D" w:rsidRDefault="00ED0BDC" w:rsidP="00E369F6">
      <w:pPr>
        <w:jc w:val="both"/>
      </w:pPr>
      <w:r w:rsidRPr="00870F4D">
        <w:t>The first phase of the forensic investigation itself. It consists of searching, identifying potential sources of information and cataloguing them. To this end, all devices that may contain evidence must be identified.</w:t>
      </w:r>
    </w:p>
    <w:p w14:paraId="23398465" w14:textId="14873158" w:rsidR="00ED0BDC" w:rsidRDefault="00ED0BDC" w:rsidP="00E369F6">
      <w:pPr>
        <w:jc w:val="both"/>
      </w:pPr>
      <w:r w:rsidRPr="00870F4D">
        <w:t>In addition, according to RFC-3227, it is necessary to take into consideration the order of volatility (from more volatile to less volatile) when identifying and collecting, thus</w:t>
      </w:r>
      <w:r w:rsidR="00E369F6">
        <w:t xml:space="preserve"> </w:t>
      </w:r>
      <w:r w:rsidRPr="00870F4D">
        <w:t>determining the urgency at the time of treatment and avoiding the loss of information. These levels of urgency are, in order:</w:t>
      </w:r>
    </w:p>
    <w:p w14:paraId="73A1B3D7" w14:textId="77777777" w:rsidR="003C5513" w:rsidRPr="00870F4D" w:rsidRDefault="003C5513" w:rsidP="00E369F6">
      <w:pPr>
        <w:jc w:val="both"/>
      </w:pPr>
    </w:p>
    <w:p w14:paraId="7098DBFF" w14:textId="1E44D536" w:rsidR="00ED0BDC" w:rsidRPr="007603D7" w:rsidRDefault="00ED0BDC" w:rsidP="005D267B">
      <w:pPr>
        <w:pStyle w:val="ListParagraph"/>
        <w:numPr>
          <w:ilvl w:val="0"/>
          <w:numId w:val="8"/>
        </w:numPr>
      </w:pPr>
      <w:r w:rsidRPr="007603D7">
        <w:t>Registers, cache</w:t>
      </w:r>
    </w:p>
    <w:p w14:paraId="333CC684" w14:textId="585188E2" w:rsidR="00ED0BDC" w:rsidRPr="007603D7" w:rsidRDefault="00ED0BDC" w:rsidP="005D267B">
      <w:pPr>
        <w:pStyle w:val="ListParagraph"/>
        <w:numPr>
          <w:ilvl w:val="0"/>
          <w:numId w:val="8"/>
        </w:numPr>
      </w:pPr>
      <w:r w:rsidRPr="007603D7">
        <w:t>Routing table, ARP cache, process table, kernel statistics, memory</w:t>
      </w:r>
    </w:p>
    <w:p w14:paraId="3D98799D" w14:textId="22801AD7" w:rsidR="00ED0BDC" w:rsidRPr="007603D7" w:rsidRDefault="00ED0BDC" w:rsidP="005D267B">
      <w:pPr>
        <w:pStyle w:val="ListParagraph"/>
        <w:numPr>
          <w:ilvl w:val="0"/>
          <w:numId w:val="8"/>
        </w:numPr>
      </w:pPr>
      <w:r w:rsidRPr="007603D7">
        <w:t>Temporary file systems</w:t>
      </w:r>
    </w:p>
    <w:p w14:paraId="1D7E56B3" w14:textId="683BE281" w:rsidR="00ED0BDC" w:rsidRPr="007603D7" w:rsidRDefault="00ED0BDC" w:rsidP="005D267B">
      <w:pPr>
        <w:pStyle w:val="ListParagraph"/>
        <w:numPr>
          <w:ilvl w:val="0"/>
          <w:numId w:val="8"/>
        </w:numPr>
      </w:pPr>
      <w:r w:rsidRPr="007603D7">
        <w:t>Disk</w:t>
      </w:r>
    </w:p>
    <w:p w14:paraId="12D0E2A1" w14:textId="6FCB8E49" w:rsidR="00ED0BDC" w:rsidRPr="007603D7" w:rsidRDefault="00ED0BDC" w:rsidP="005D267B">
      <w:pPr>
        <w:pStyle w:val="ListParagraph"/>
        <w:numPr>
          <w:ilvl w:val="0"/>
          <w:numId w:val="8"/>
        </w:numPr>
      </w:pPr>
      <w:r w:rsidRPr="007603D7">
        <w:t>Remote logging and monitoring data that is relevant to the system in question</w:t>
      </w:r>
    </w:p>
    <w:p w14:paraId="7292E68B" w14:textId="54F3446B" w:rsidR="00ED0BDC" w:rsidRPr="007603D7" w:rsidRDefault="00ED0BDC" w:rsidP="005D267B">
      <w:pPr>
        <w:pStyle w:val="ListParagraph"/>
        <w:numPr>
          <w:ilvl w:val="0"/>
          <w:numId w:val="8"/>
        </w:numPr>
      </w:pPr>
      <w:r w:rsidRPr="007603D7">
        <w:t>Physical configuration, network topology</w:t>
      </w:r>
    </w:p>
    <w:p w14:paraId="08A35B36" w14:textId="70570F7F" w:rsidR="00ED0BDC" w:rsidRPr="007603D7" w:rsidRDefault="00ED0BDC" w:rsidP="005D267B">
      <w:pPr>
        <w:pStyle w:val="ListParagraph"/>
        <w:numPr>
          <w:ilvl w:val="0"/>
          <w:numId w:val="8"/>
        </w:numPr>
      </w:pPr>
      <w:r w:rsidRPr="007603D7">
        <w:t>Archival media</w:t>
      </w:r>
    </w:p>
    <w:p w14:paraId="4D09B538" w14:textId="77777777" w:rsidR="00ED0BDC" w:rsidRPr="00870F4D" w:rsidRDefault="00ED0BDC" w:rsidP="00870F4D"/>
    <w:p w14:paraId="4ECBD6E1" w14:textId="639F09C6" w:rsidR="00ED0BDC" w:rsidRPr="00870F4D" w:rsidRDefault="00ED0BDC" w:rsidP="007603D7">
      <w:r w:rsidRPr="00870F4D">
        <w:tab/>
      </w:r>
      <w:bookmarkStart w:id="26" w:name="_Toc207013625"/>
      <w:r w:rsidRPr="00E369F6">
        <w:rPr>
          <w:rStyle w:val="Heading3Char"/>
        </w:rPr>
        <w:t>Evidence and Artifact Extraction</w:t>
      </w:r>
      <w:bookmarkEnd w:id="26"/>
    </w:p>
    <w:p w14:paraId="7CFF5139" w14:textId="69A1E37B" w:rsidR="00ED0BDC" w:rsidRPr="00870F4D" w:rsidRDefault="00ED0BDC" w:rsidP="007603D7">
      <w:pPr>
        <w:jc w:val="both"/>
      </w:pPr>
      <w:r w:rsidRPr="00870F4D">
        <w:t>The extraction process is critical and fundamental during a forensic investigation, since the entire investigation is based on this and its results. It is necessary that the procedure followed is documented in detail and in a transparent manner, so that the process is as standardized as possible and guided (minimizing errors during extraction).</w:t>
      </w:r>
    </w:p>
    <w:p w14:paraId="69DBEF97" w14:textId="77777777" w:rsidR="00ED0BDC" w:rsidRPr="00870F4D" w:rsidRDefault="00ED0BDC" w:rsidP="007603D7">
      <w:pPr>
        <w:jc w:val="both"/>
      </w:pPr>
      <w:r w:rsidRPr="00870F4D">
        <w:t xml:space="preserve"> </w:t>
      </w:r>
    </w:p>
    <w:p w14:paraId="5A3BEA2A" w14:textId="77777777" w:rsidR="007603D7" w:rsidRDefault="007603D7" w:rsidP="007603D7">
      <w:pPr>
        <w:pStyle w:val="Heading4"/>
        <w:jc w:val="both"/>
      </w:pPr>
      <w:r>
        <w:t>1. Evidence Identification</w:t>
      </w:r>
    </w:p>
    <w:p w14:paraId="479341B2" w14:textId="77777777" w:rsidR="007603D7" w:rsidRDefault="007603D7" w:rsidP="007603D7">
      <w:pPr>
        <w:jc w:val="both"/>
      </w:pPr>
      <w:r>
        <w:t>Objective: Determine which types of evidence are pertinent to the investigation.</w:t>
      </w:r>
    </w:p>
    <w:p w14:paraId="774C2DD7" w14:textId="77777777" w:rsidR="007603D7" w:rsidRDefault="007603D7" w:rsidP="007603D7">
      <w:pPr>
        <w:jc w:val="both"/>
      </w:pPr>
    </w:p>
    <w:p w14:paraId="2B06BF12" w14:textId="39AE0267" w:rsidR="007603D7" w:rsidRPr="007603D7" w:rsidRDefault="007603D7" w:rsidP="007603D7">
      <w:pPr>
        <w:jc w:val="both"/>
        <w:rPr>
          <w:b/>
          <w:bCs/>
        </w:rPr>
      </w:pPr>
      <w:r w:rsidRPr="007603D7">
        <w:rPr>
          <w:b/>
          <w:bCs/>
        </w:rPr>
        <w:t>Steps:</w:t>
      </w:r>
    </w:p>
    <w:p w14:paraId="031A4AF1" w14:textId="44ADDA8D" w:rsidR="007603D7" w:rsidRDefault="007603D7" w:rsidP="007603D7">
      <w:pPr>
        <w:pStyle w:val="ListParagraph"/>
        <w:numPr>
          <w:ilvl w:val="0"/>
          <w:numId w:val="10"/>
        </w:numPr>
        <w:jc w:val="both"/>
      </w:pPr>
      <w:r w:rsidRPr="005D267B">
        <w:rPr>
          <w:b/>
          <w:bCs/>
        </w:rPr>
        <w:t>Define the Scope:</w:t>
      </w:r>
      <w:r>
        <w:t xml:space="preserve"> Establish the types of data and artifacts relevant to the investigation, such as files, emails, logs, or system configurations. This depends on the nature of the crime and the specific objectives of the investigation.</w:t>
      </w:r>
    </w:p>
    <w:p w14:paraId="464FE529" w14:textId="254794B5" w:rsidR="007603D7" w:rsidRDefault="007603D7" w:rsidP="007603D7">
      <w:pPr>
        <w:pStyle w:val="ListParagraph"/>
        <w:numPr>
          <w:ilvl w:val="0"/>
          <w:numId w:val="10"/>
        </w:numPr>
        <w:jc w:val="both"/>
      </w:pPr>
      <w:r w:rsidRPr="00187EB7">
        <w:rPr>
          <w:b/>
          <w:bCs/>
        </w:rPr>
        <w:t>Identify Relevant Artifacts:</w:t>
      </w:r>
      <w:r>
        <w:t xml:space="preserve"> Based on the scope, identify potential sources of evidence on the device. Common artifacts include:</w:t>
      </w:r>
    </w:p>
    <w:p w14:paraId="02173462" w14:textId="77777777" w:rsidR="007603D7" w:rsidRDefault="007603D7" w:rsidP="005D267B">
      <w:pPr>
        <w:pStyle w:val="ListParagraph"/>
        <w:numPr>
          <w:ilvl w:val="0"/>
          <w:numId w:val="10"/>
        </w:numPr>
        <w:jc w:val="both"/>
      </w:pPr>
      <w:r w:rsidRPr="005D267B">
        <w:rPr>
          <w:b/>
          <w:bCs/>
        </w:rPr>
        <w:t>File Systems:</w:t>
      </w:r>
      <w:r>
        <w:t xml:space="preserve"> Files, directories, and metadata.</w:t>
      </w:r>
    </w:p>
    <w:p w14:paraId="4F4148F3" w14:textId="77777777" w:rsidR="007603D7" w:rsidRDefault="007603D7" w:rsidP="005D267B">
      <w:pPr>
        <w:pStyle w:val="ListParagraph"/>
        <w:numPr>
          <w:ilvl w:val="0"/>
          <w:numId w:val="10"/>
        </w:numPr>
        <w:jc w:val="both"/>
      </w:pPr>
      <w:r w:rsidRPr="005D267B">
        <w:rPr>
          <w:b/>
          <w:bCs/>
        </w:rPr>
        <w:t>Registry Entries (Windows):</w:t>
      </w:r>
      <w:r>
        <w:t xml:space="preserve"> Configuration settings and user activity.</w:t>
      </w:r>
    </w:p>
    <w:p w14:paraId="169878B6" w14:textId="77777777" w:rsidR="007603D7" w:rsidRDefault="007603D7" w:rsidP="005D267B">
      <w:pPr>
        <w:pStyle w:val="ListParagraph"/>
        <w:numPr>
          <w:ilvl w:val="0"/>
          <w:numId w:val="10"/>
        </w:numPr>
        <w:jc w:val="both"/>
      </w:pPr>
      <w:r w:rsidRPr="005D267B">
        <w:rPr>
          <w:b/>
          <w:bCs/>
        </w:rPr>
        <w:t>System Logs:</w:t>
      </w:r>
      <w:r>
        <w:t xml:space="preserve"> Activity logs, error reports, and system events.</w:t>
      </w:r>
    </w:p>
    <w:p w14:paraId="725B8DD8" w14:textId="77777777" w:rsidR="007603D7" w:rsidRDefault="007603D7" w:rsidP="005D267B">
      <w:pPr>
        <w:pStyle w:val="ListParagraph"/>
        <w:numPr>
          <w:ilvl w:val="0"/>
          <w:numId w:val="10"/>
        </w:numPr>
        <w:jc w:val="both"/>
      </w:pPr>
      <w:r w:rsidRPr="005D267B">
        <w:rPr>
          <w:b/>
          <w:bCs/>
        </w:rPr>
        <w:t>Application Data:</w:t>
      </w:r>
      <w:r>
        <w:t xml:space="preserve"> Logs and cached data from applications.</w:t>
      </w:r>
    </w:p>
    <w:p w14:paraId="3D5D8C5B" w14:textId="77777777" w:rsidR="007603D7" w:rsidRDefault="007603D7" w:rsidP="005D267B">
      <w:pPr>
        <w:pStyle w:val="ListParagraph"/>
        <w:numPr>
          <w:ilvl w:val="0"/>
          <w:numId w:val="10"/>
        </w:numPr>
        <w:jc w:val="both"/>
      </w:pPr>
      <w:r w:rsidRPr="005D267B">
        <w:rPr>
          <w:b/>
          <w:bCs/>
        </w:rPr>
        <w:t>Network Artifacts:</w:t>
      </w:r>
      <w:r>
        <w:t xml:space="preserve"> Network connections, history, and configuration files.</w:t>
      </w:r>
    </w:p>
    <w:p w14:paraId="48DE66AF" w14:textId="77777777" w:rsidR="007603D7" w:rsidRDefault="007603D7" w:rsidP="005D267B">
      <w:pPr>
        <w:pStyle w:val="ListParagraph"/>
        <w:numPr>
          <w:ilvl w:val="0"/>
          <w:numId w:val="10"/>
        </w:numPr>
        <w:jc w:val="both"/>
      </w:pPr>
      <w:r w:rsidRPr="005D267B">
        <w:rPr>
          <w:b/>
          <w:bCs/>
        </w:rPr>
        <w:t>Memory Dumps:</w:t>
      </w:r>
      <w:r>
        <w:t xml:space="preserve"> Active processes and volatile data.</w:t>
      </w:r>
    </w:p>
    <w:p w14:paraId="1716296F" w14:textId="77777777" w:rsidR="007603D7" w:rsidRDefault="007603D7" w:rsidP="005D267B">
      <w:pPr>
        <w:pStyle w:val="ListParagraph"/>
        <w:numPr>
          <w:ilvl w:val="0"/>
          <w:numId w:val="10"/>
        </w:numPr>
        <w:jc w:val="both"/>
      </w:pPr>
      <w:r w:rsidRPr="005D267B">
        <w:rPr>
          <w:b/>
          <w:bCs/>
        </w:rPr>
        <w:t>Document Evidence Locations:</w:t>
      </w:r>
      <w:r>
        <w:t xml:space="preserve"> Record the locations and types of artifacts identified for extraction, including specific file paths, registry keys, and log files.</w:t>
      </w:r>
    </w:p>
    <w:p w14:paraId="48404357" w14:textId="77777777" w:rsidR="007603D7" w:rsidRDefault="007603D7" w:rsidP="007603D7">
      <w:pPr>
        <w:jc w:val="both"/>
      </w:pPr>
    </w:p>
    <w:p w14:paraId="64644D66" w14:textId="77777777" w:rsidR="007603D7" w:rsidRDefault="007603D7" w:rsidP="007603D7">
      <w:pPr>
        <w:pStyle w:val="Heading4"/>
        <w:jc w:val="both"/>
      </w:pPr>
      <w:r>
        <w:t>2. Evidence Acquisition</w:t>
      </w:r>
    </w:p>
    <w:p w14:paraId="76FA385D" w14:textId="77777777" w:rsidR="007603D7" w:rsidRDefault="007603D7" w:rsidP="007603D7">
      <w:pPr>
        <w:jc w:val="both"/>
      </w:pPr>
      <w:r>
        <w:t>Objective: Create a forensic image or copy of the identified evidence to prevent alteration and maintain integrity.</w:t>
      </w:r>
    </w:p>
    <w:p w14:paraId="785140B7" w14:textId="77777777" w:rsidR="007603D7" w:rsidRDefault="007603D7" w:rsidP="007603D7">
      <w:pPr>
        <w:jc w:val="both"/>
      </w:pPr>
    </w:p>
    <w:p w14:paraId="2DE67BF1" w14:textId="3BA02F08" w:rsidR="007603D7" w:rsidRPr="005D267B" w:rsidRDefault="007603D7" w:rsidP="007603D7">
      <w:pPr>
        <w:jc w:val="both"/>
        <w:rPr>
          <w:b/>
          <w:bCs/>
        </w:rPr>
      </w:pPr>
      <w:r w:rsidRPr="005D267B">
        <w:rPr>
          <w:b/>
          <w:bCs/>
        </w:rPr>
        <w:t>Steps:</w:t>
      </w:r>
    </w:p>
    <w:p w14:paraId="36B44EC1" w14:textId="0B391915" w:rsidR="007603D7" w:rsidRDefault="007603D7" w:rsidP="005D267B">
      <w:pPr>
        <w:pStyle w:val="ListParagraph"/>
        <w:numPr>
          <w:ilvl w:val="0"/>
          <w:numId w:val="9"/>
        </w:numPr>
        <w:jc w:val="both"/>
      </w:pPr>
      <w:r w:rsidRPr="005D267B">
        <w:rPr>
          <w:b/>
          <w:bCs/>
        </w:rPr>
        <w:t>Use Forensic Tools:</w:t>
      </w:r>
      <w:r>
        <w:t xml:space="preserve"> Employ specialized forensic tools to acquire a bit-for-bit copy of the storage media or specific data segments. Tools such as FTK Imager, EnCase, or X1 can be used to capture images or files.</w:t>
      </w:r>
    </w:p>
    <w:p w14:paraId="6D450E05" w14:textId="2883DF92" w:rsidR="007603D7" w:rsidRDefault="007603D7" w:rsidP="005D267B">
      <w:pPr>
        <w:pStyle w:val="ListParagraph"/>
        <w:numPr>
          <w:ilvl w:val="0"/>
          <w:numId w:val="9"/>
        </w:numPr>
        <w:jc w:val="both"/>
      </w:pPr>
      <w:r w:rsidRPr="005D267B">
        <w:rPr>
          <w:b/>
          <w:bCs/>
        </w:rPr>
        <w:t>Implement Write Protection:</w:t>
      </w:r>
      <w:r>
        <w:t xml:space="preserve"> Utilize write blockers or similar technology to prevent any modifications to the source device during the acquisition process.</w:t>
      </w:r>
    </w:p>
    <w:p w14:paraId="3128DA6E" w14:textId="6624AC91" w:rsidR="007603D7" w:rsidRDefault="007603D7" w:rsidP="005D267B">
      <w:pPr>
        <w:pStyle w:val="ListParagraph"/>
        <w:numPr>
          <w:ilvl w:val="0"/>
          <w:numId w:val="9"/>
        </w:numPr>
        <w:jc w:val="both"/>
      </w:pPr>
      <w:r w:rsidRPr="005D267B">
        <w:rPr>
          <w:b/>
          <w:bCs/>
        </w:rPr>
        <w:t>Verify Integrity:</w:t>
      </w:r>
      <w:r>
        <w:t xml:space="preserve"> Generate hash values (e.g., MD5, SHA-1) of both the original evidence and the acquired copy to ensure data integrity. Compare hash values to confirm that the acquisition is accurate and complete.</w:t>
      </w:r>
    </w:p>
    <w:p w14:paraId="075068DC" w14:textId="77777777" w:rsidR="007603D7" w:rsidRDefault="007603D7" w:rsidP="005D267B">
      <w:pPr>
        <w:pStyle w:val="ListParagraph"/>
        <w:numPr>
          <w:ilvl w:val="0"/>
          <w:numId w:val="9"/>
        </w:numPr>
        <w:jc w:val="both"/>
      </w:pPr>
      <w:r w:rsidRPr="005D267B">
        <w:rPr>
          <w:b/>
          <w:bCs/>
        </w:rPr>
        <w:t>Document the Process:</w:t>
      </w:r>
      <w:r>
        <w:t xml:space="preserve"> Record details of the acquisition process, including the tools used, hash values, and any issues encountered. Maintain a log of all actions taken to ensure a clear chain of custody.</w:t>
      </w:r>
    </w:p>
    <w:p w14:paraId="32D36A8F" w14:textId="77777777" w:rsidR="007603D7" w:rsidRDefault="007603D7" w:rsidP="007603D7">
      <w:pPr>
        <w:jc w:val="both"/>
      </w:pPr>
    </w:p>
    <w:p w14:paraId="73ABB0FC" w14:textId="77777777" w:rsidR="007603D7" w:rsidRDefault="007603D7" w:rsidP="007603D7">
      <w:pPr>
        <w:pStyle w:val="Heading4"/>
        <w:jc w:val="both"/>
      </w:pPr>
      <w:r>
        <w:t>3. Artifact Extraction</w:t>
      </w:r>
    </w:p>
    <w:p w14:paraId="1CB1A6DD" w14:textId="77777777" w:rsidR="007603D7" w:rsidRDefault="007603D7" w:rsidP="007603D7">
      <w:pPr>
        <w:jc w:val="both"/>
      </w:pPr>
      <w:r>
        <w:t>Objective: Extract and interpret specific artifacts from the acquired evidence.</w:t>
      </w:r>
    </w:p>
    <w:p w14:paraId="665B34BD" w14:textId="77777777" w:rsidR="007603D7" w:rsidRDefault="007603D7" w:rsidP="007603D7">
      <w:pPr>
        <w:jc w:val="both"/>
      </w:pPr>
    </w:p>
    <w:p w14:paraId="1854455E" w14:textId="159A15A8" w:rsidR="007603D7" w:rsidRPr="007603D7" w:rsidRDefault="007603D7" w:rsidP="007603D7">
      <w:pPr>
        <w:jc w:val="both"/>
        <w:rPr>
          <w:b/>
          <w:bCs/>
        </w:rPr>
      </w:pPr>
      <w:r w:rsidRPr="007603D7">
        <w:rPr>
          <w:b/>
          <w:bCs/>
        </w:rPr>
        <w:t>Steps:</w:t>
      </w:r>
    </w:p>
    <w:p w14:paraId="3C4C4137" w14:textId="533D94D6" w:rsidR="007603D7" w:rsidRDefault="007603D7" w:rsidP="005D267B">
      <w:pPr>
        <w:pStyle w:val="ListParagraph"/>
        <w:numPr>
          <w:ilvl w:val="0"/>
          <w:numId w:val="11"/>
        </w:numPr>
        <w:jc w:val="both"/>
      </w:pPr>
      <w:r w:rsidRPr="005D267B">
        <w:rPr>
          <w:b/>
          <w:bCs/>
        </w:rPr>
        <w:t>Analyze File Systems:</w:t>
      </w:r>
      <w:r>
        <w:t xml:space="preserve"> Examine file systems to extract files and metadata. Use forensic tools to recover deleted files, examine file properties, and analyze file structures.</w:t>
      </w:r>
    </w:p>
    <w:p w14:paraId="378B9D68" w14:textId="7C83C887" w:rsidR="007603D7" w:rsidRDefault="007603D7" w:rsidP="005D267B">
      <w:pPr>
        <w:pStyle w:val="ListParagraph"/>
        <w:numPr>
          <w:ilvl w:val="0"/>
          <w:numId w:val="11"/>
        </w:numPr>
        <w:jc w:val="both"/>
      </w:pPr>
      <w:r w:rsidRPr="005D267B">
        <w:rPr>
          <w:b/>
          <w:bCs/>
        </w:rPr>
        <w:t>Parse System and Application Logs:</w:t>
      </w:r>
      <w:r>
        <w:t xml:space="preserve"> Extract and analyze system and application logs to identify relevant events and activities. This can include reviewing event logs, security logs, and application-specific logs.</w:t>
      </w:r>
    </w:p>
    <w:p w14:paraId="00D8EDA9" w14:textId="66B0EDBC" w:rsidR="007603D7" w:rsidRDefault="007603D7" w:rsidP="005D267B">
      <w:pPr>
        <w:pStyle w:val="ListParagraph"/>
        <w:numPr>
          <w:ilvl w:val="0"/>
          <w:numId w:val="11"/>
        </w:numPr>
        <w:jc w:val="both"/>
      </w:pPr>
      <w:r w:rsidRPr="005D267B">
        <w:rPr>
          <w:b/>
          <w:bCs/>
        </w:rPr>
        <w:t>Extract Registry Data (Windows):</w:t>
      </w:r>
      <w:r>
        <w:t xml:space="preserve"> Analyze Windows registry hives to extract key entries related to user activity, system configurations, and installed applications. Use tools like </w:t>
      </w:r>
      <w:proofErr w:type="spellStart"/>
      <w:r>
        <w:t>RegRipper</w:t>
      </w:r>
      <w:proofErr w:type="spellEnd"/>
      <w:r>
        <w:t xml:space="preserve"> or Registry Explorer for parsing.</w:t>
      </w:r>
    </w:p>
    <w:p w14:paraId="40811E71" w14:textId="34CE45FF" w:rsidR="007603D7" w:rsidRDefault="007603D7" w:rsidP="005D267B">
      <w:pPr>
        <w:pStyle w:val="ListParagraph"/>
        <w:numPr>
          <w:ilvl w:val="0"/>
          <w:numId w:val="11"/>
        </w:numPr>
        <w:jc w:val="both"/>
      </w:pPr>
      <w:r w:rsidRPr="005D267B">
        <w:rPr>
          <w:b/>
          <w:bCs/>
        </w:rPr>
        <w:t>Examine Network Artifacts:</w:t>
      </w:r>
      <w:r>
        <w:t xml:space="preserve"> Extract and analyze network-related artifacts, such as connection logs, IP addresses, and network configurations. Tools like Wireshark or Network Miner can aid in this process.</w:t>
      </w:r>
    </w:p>
    <w:p w14:paraId="3479A350" w14:textId="77777777" w:rsidR="007603D7" w:rsidRDefault="007603D7" w:rsidP="005D267B">
      <w:pPr>
        <w:pStyle w:val="ListParagraph"/>
        <w:numPr>
          <w:ilvl w:val="0"/>
          <w:numId w:val="11"/>
        </w:numPr>
        <w:jc w:val="both"/>
      </w:pPr>
      <w:r w:rsidRPr="005D267B">
        <w:rPr>
          <w:b/>
          <w:bCs/>
        </w:rPr>
        <w:lastRenderedPageBreak/>
        <w:t>Analyze Memory Dumps:</w:t>
      </w:r>
      <w:r>
        <w:t xml:space="preserve"> If a memory dump is available, use forensic tools to analyze active processes, open files, and network connections. This can provide insights into volatile data and ongoing activities at the time of capture.</w:t>
      </w:r>
    </w:p>
    <w:p w14:paraId="397B1685" w14:textId="77777777" w:rsidR="007603D7" w:rsidRDefault="007603D7" w:rsidP="007603D7">
      <w:pPr>
        <w:jc w:val="both"/>
      </w:pPr>
    </w:p>
    <w:p w14:paraId="421BB9B8" w14:textId="77777777" w:rsidR="007603D7" w:rsidRDefault="007603D7" w:rsidP="007603D7">
      <w:pPr>
        <w:pStyle w:val="Heading4"/>
        <w:jc w:val="both"/>
      </w:pPr>
      <w:r>
        <w:t>4. Validation and Documentation</w:t>
      </w:r>
    </w:p>
    <w:p w14:paraId="3CB093AC" w14:textId="77777777" w:rsidR="007603D7" w:rsidRDefault="007603D7" w:rsidP="007603D7">
      <w:pPr>
        <w:jc w:val="both"/>
      </w:pPr>
      <w:r>
        <w:t>Objective: Ensure the accuracy and completeness of the extracted evidence and document the process.</w:t>
      </w:r>
    </w:p>
    <w:p w14:paraId="5D1E006E" w14:textId="77777777" w:rsidR="007603D7" w:rsidRDefault="007603D7" w:rsidP="007603D7">
      <w:pPr>
        <w:jc w:val="both"/>
      </w:pPr>
    </w:p>
    <w:p w14:paraId="126F861B" w14:textId="1F3346E5" w:rsidR="007603D7" w:rsidRPr="007603D7" w:rsidRDefault="007603D7" w:rsidP="007603D7">
      <w:pPr>
        <w:jc w:val="both"/>
        <w:rPr>
          <w:b/>
          <w:bCs/>
        </w:rPr>
      </w:pPr>
      <w:r w:rsidRPr="007603D7">
        <w:rPr>
          <w:b/>
          <w:bCs/>
        </w:rPr>
        <w:t>Steps:</w:t>
      </w:r>
    </w:p>
    <w:p w14:paraId="34DD4883" w14:textId="0D338900" w:rsidR="007603D7" w:rsidRDefault="007603D7" w:rsidP="005D267B">
      <w:pPr>
        <w:pStyle w:val="ListParagraph"/>
        <w:numPr>
          <w:ilvl w:val="0"/>
          <w:numId w:val="12"/>
        </w:numPr>
        <w:jc w:val="both"/>
      </w:pPr>
      <w:r w:rsidRPr="005D267B">
        <w:rPr>
          <w:b/>
          <w:bCs/>
        </w:rPr>
        <w:t>Cross-Verify Data:</w:t>
      </w:r>
      <w:r>
        <w:t xml:space="preserve"> Validate extracted data against the original evidence to ensure that no critical information was missed or altered during extraction.</w:t>
      </w:r>
    </w:p>
    <w:p w14:paraId="605F2124" w14:textId="0D1B7542" w:rsidR="007603D7" w:rsidRDefault="007603D7" w:rsidP="005D267B">
      <w:pPr>
        <w:pStyle w:val="ListParagraph"/>
        <w:numPr>
          <w:ilvl w:val="0"/>
          <w:numId w:val="12"/>
        </w:numPr>
        <w:jc w:val="both"/>
      </w:pPr>
      <w:r w:rsidRPr="005D267B">
        <w:rPr>
          <w:b/>
          <w:bCs/>
        </w:rPr>
        <w:t>Create Detailed Reports:</w:t>
      </w:r>
      <w:r>
        <w:t xml:space="preserve"> Document the extraction process, including methodologies, tools used, and findings. Include detailed descriptions of artifacts and their significance to the investigation.</w:t>
      </w:r>
    </w:p>
    <w:p w14:paraId="2B93D23A" w14:textId="716E178D" w:rsidR="007603D7" w:rsidRDefault="007603D7" w:rsidP="005D267B">
      <w:pPr>
        <w:pStyle w:val="ListParagraph"/>
        <w:numPr>
          <w:ilvl w:val="0"/>
          <w:numId w:val="12"/>
        </w:numPr>
        <w:jc w:val="both"/>
      </w:pPr>
      <w:r w:rsidRPr="005D267B">
        <w:rPr>
          <w:b/>
          <w:bCs/>
        </w:rPr>
        <w:t>Preserve Evidence:</w:t>
      </w:r>
      <w:r>
        <w:t xml:space="preserve"> Store extracted evidence securely, ensuring that it remains protected and accessible for future analysis or legal proceedings.</w:t>
      </w:r>
    </w:p>
    <w:p w14:paraId="2C1F261C" w14:textId="60F4B477" w:rsidR="00ED0BDC" w:rsidRPr="00870F4D" w:rsidRDefault="007603D7" w:rsidP="005D267B">
      <w:pPr>
        <w:pStyle w:val="ListParagraph"/>
        <w:numPr>
          <w:ilvl w:val="0"/>
          <w:numId w:val="12"/>
        </w:numPr>
        <w:spacing w:after="240"/>
        <w:jc w:val="both"/>
      </w:pPr>
      <w:r w:rsidRPr="005D267B">
        <w:rPr>
          <w:b/>
          <w:bCs/>
        </w:rPr>
        <w:t>Maintain Chain of Custody:</w:t>
      </w:r>
      <w:r>
        <w:t xml:space="preserve"> Ensure that all evidence handling and extraction activities are recorded in a chain of custody log, maintaining accountability and transparency.</w:t>
      </w:r>
      <w:r w:rsidR="00ED0BDC" w:rsidRPr="00870F4D">
        <w:t xml:space="preserve"> </w:t>
      </w:r>
    </w:p>
    <w:p w14:paraId="719E43E5" w14:textId="60591EFC" w:rsidR="00ED0BDC" w:rsidRPr="00870F4D" w:rsidRDefault="00ED0BDC" w:rsidP="00870F4D">
      <w:r w:rsidRPr="00870F4D">
        <w:tab/>
      </w:r>
      <w:bookmarkStart w:id="27" w:name="_Toc207013626"/>
      <w:r w:rsidRPr="00E369F6">
        <w:rPr>
          <w:rStyle w:val="Heading3Char"/>
        </w:rPr>
        <w:t>Analysis</w:t>
      </w:r>
      <w:bookmarkEnd w:id="27"/>
    </w:p>
    <w:p w14:paraId="49E8430F" w14:textId="522F8802" w:rsidR="00ED0BDC" w:rsidRPr="00870F4D" w:rsidRDefault="007603D7" w:rsidP="007603D7">
      <w:pPr>
        <w:jc w:val="both"/>
      </w:pPr>
      <w:r w:rsidRPr="007603D7">
        <w:t>In the analysis phase of digital forensics, the focus shifts to examining the acquired evidence to uncover critical information and insights. This phase involves a thorough investigation of the digital artifacts extracted from the forensic images, utilizing advanced tools and techniques to interpret data such as file contents, system logs, and registry entries. Analysts meticulously search for patterns, recover deleted files, and piece together timelines of events to reconstruct activities and identify any evidence of malicious behavior or unauthorized access. The goal is to correlate data points, validate findings, and build a coherent narrative that supports the investigation's objectives. Accurate documentation and validation of the analysis process are essential to ensure that the findings are reliable and can withstand scrutiny in legal or organizational contexts.</w:t>
      </w:r>
    </w:p>
    <w:p w14:paraId="6E61669F" w14:textId="77777777" w:rsidR="00ED0BDC" w:rsidRPr="00870F4D" w:rsidRDefault="00ED0BDC" w:rsidP="00870F4D"/>
    <w:p w14:paraId="17F6FD28" w14:textId="04818D4C" w:rsidR="00ED0BDC" w:rsidRPr="007603D7" w:rsidRDefault="00ED0BDC" w:rsidP="00870F4D">
      <w:pPr>
        <w:rPr>
          <w:b/>
          <w:bCs/>
          <w:sz w:val="24"/>
          <w:szCs w:val="26"/>
        </w:rPr>
      </w:pPr>
      <w:r w:rsidRPr="00870F4D">
        <w:tab/>
      </w:r>
      <w:bookmarkStart w:id="28" w:name="_Toc207013627"/>
      <w:r w:rsidRPr="00E369F6">
        <w:rPr>
          <w:rStyle w:val="Heading3Char"/>
        </w:rPr>
        <w:t>Report</w:t>
      </w:r>
      <w:bookmarkEnd w:id="28"/>
    </w:p>
    <w:p w14:paraId="6E3402C9" w14:textId="22F5C115" w:rsidR="00ED0BDC" w:rsidRDefault="00ED0BDC" w:rsidP="007603D7">
      <w:pPr>
        <w:jc w:val="both"/>
      </w:pPr>
      <w:r w:rsidRPr="00870F4D">
        <w:t>Finally, once the conclusions have been drawn, it is necessary to explain them as well as all the procedures and methodologies followed. This report must, without exception, be written in a plain and accessible format and language, avoiding technical terminology. In such a manner that people outside this field can easily understand it. If necessary to include</w:t>
      </w:r>
      <w:r w:rsidR="00E369F6">
        <w:t xml:space="preserve"> </w:t>
      </w:r>
      <w:r w:rsidRPr="00870F4D">
        <w:t>technical terms, they should be referenced and annotated separately.</w:t>
      </w:r>
      <w:r w:rsidR="00E369F6">
        <w:t xml:space="preserve"> </w:t>
      </w:r>
      <w:r w:rsidRPr="00870F4D">
        <w:t>Many forensic tools come with a built-in reporting feature that typically follows predefined templates and may allow customization of the report structure. However, depending on the data and type of information handled, it may not be compatible with a fixed report.</w:t>
      </w:r>
    </w:p>
    <w:p w14:paraId="301D6612" w14:textId="77777777" w:rsidR="007603D7" w:rsidRPr="00870F4D" w:rsidRDefault="007603D7" w:rsidP="007603D7">
      <w:pPr>
        <w:jc w:val="both"/>
      </w:pPr>
    </w:p>
    <w:p w14:paraId="5C5BC331" w14:textId="77FB17A1" w:rsidR="00ED0BDC" w:rsidRPr="00870F4D" w:rsidRDefault="00ED0BDC" w:rsidP="005D267B">
      <w:pPr>
        <w:pStyle w:val="ListParagraph"/>
        <w:numPr>
          <w:ilvl w:val="0"/>
          <w:numId w:val="13"/>
        </w:numPr>
      </w:pPr>
      <w:r w:rsidRPr="00870F4D">
        <w:t>Identity of the reporting agency</w:t>
      </w:r>
    </w:p>
    <w:p w14:paraId="475C177A" w14:textId="3772C7D3" w:rsidR="00ED0BDC" w:rsidRPr="00870F4D" w:rsidRDefault="00ED0BDC" w:rsidP="005D267B">
      <w:pPr>
        <w:pStyle w:val="ListParagraph"/>
        <w:numPr>
          <w:ilvl w:val="0"/>
          <w:numId w:val="13"/>
        </w:numPr>
      </w:pPr>
      <w:r w:rsidRPr="00870F4D">
        <w:t>Case investigator</w:t>
      </w:r>
    </w:p>
    <w:p w14:paraId="32FD73A5" w14:textId="5212569A" w:rsidR="00ED0BDC" w:rsidRPr="00870F4D" w:rsidRDefault="00ED0BDC" w:rsidP="005D267B">
      <w:pPr>
        <w:pStyle w:val="ListParagraph"/>
        <w:numPr>
          <w:ilvl w:val="0"/>
          <w:numId w:val="13"/>
        </w:numPr>
      </w:pPr>
      <w:r w:rsidRPr="00870F4D">
        <w:t>Identity of the submitter</w:t>
      </w:r>
    </w:p>
    <w:p w14:paraId="404A4FFE" w14:textId="70C80A00" w:rsidR="00ED0BDC" w:rsidRPr="00870F4D" w:rsidRDefault="00ED0BDC" w:rsidP="005D267B">
      <w:pPr>
        <w:pStyle w:val="ListParagraph"/>
        <w:numPr>
          <w:ilvl w:val="0"/>
          <w:numId w:val="13"/>
        </w:numPr>
      </w:pPr>
      <w:r w:rsidRPr="00870F4D">
        <w:t>Date of evidence receipt</w:t>
      </w:r>
    </w:p>
    <w:p w14:paraId="7DEB8EF3" w14:textId="0B00E787" w:rsidR="00ED0BDC" w:rsidRDefault="00ED0BDC" w:rsidP="00D76D39">
      <w:pPr>
        <w:pStyle w:val="ListParagraph"/>
        <w:numPr>
          <w:ilvl w:val="0"/>
          <w:numId w:val="13"/>
        </w:numPr>
        <w:spacing w:after="240"/>
      </w:pPr>
      <w:r w:rsidRPr="00870F4D">
        <w:t>Date of report</w:t>
      </w:r>
    </w:p>
    <w:p w14:paraId="38FDAB68" w14:textId="75AC035E" w:rsidR="00D76D39" w:rsidRDefault="00D76D39" w:rsidP="00D76D39">
      <w:pPr>
        <w:pStyle w:val="Heading1"/>
      </w:pPr>
      <w:bookmarkStart w:id="29" w:name="_Toc207013628"/>
      <w:r>
        <w:t>Roles and Responsibilities</w:t>
      </w:r>
      <w:bookmarkEnd w:id="29"/>
    </w:p>
    <w:tbl>
      <w:tblPr>
        <w:tblStyle w:val="TableGrid"/>
        <w:tblW w:w="0" w:type="auto"/>
        <w:tblInd w:w="120" w:type="dxa"/>
        <w:tblLook w:val="04A0" w:firstRow="1" w:lastRow="0" w:firstColumn="1" w:lastColumn="0" w:noHBand="0" w:noVBand="1"/>
      </w:tblPr>
      <w:tblGrid>
        <w:gridCol w:w="1855"/>
        <w:gridCol w:w="7405"/>
      </w:tblGrid>
      <w:tr w:rsidR="00D76D39" w14:paraId="2B053230" w14:textId="77777777" w:rsidTr="00D76D39">
        <w:tc>
          <w:tcPr>
            <w:tcW w:w="1855" w:type="dxa"/>
            <w:shd w:val="clear" w:color="auto" w:fill="9BBB59" w:themeFill="accent3"/>
          </w:tcPr>
          <w:p w14:paraId="33763CAC" w14:textId="6A4117BE" w:rsidR="00D76D39" w:rsidRPr="00D76D39" w:rsidRDefault="00D76D39" w:rsidP="00D76D39">
            <w:pPr>
              <w:jc w:val="center"/>
              <w:rPr>
                <w:b/>
                <w:bCs/>
              </w:rPr>
            </w:pPr>
            <w:r w:rsidRPr="00D76D39">
              <w:rPr>
                <w:b/>
                <w:bCs/>
              </w:rPr>
              <w:t>Roles</w:t>
            </w:r>
          </w:p>
        </w:tc>
        <w:tc>
          <w:tcPr>
            <w:tcW w:w="7405" w:type="dxa"/>
            <w:shd w:val="clear" w:color="auto" w:fill="9BBB59" w:themeFill="accent3"/>
          </w:tcPr>
          <w:p w14:paraId="5A027311" w14:textId="136A1A8A" w:rsidR="00D76D39" w:rsidRPr="00D76D39" w:rsidRDefault="00D76D39" w:rsidP="00D76D39">
            <w:pPr>
              <w:jc w:val="center"/>
              <w:rPr>
                <w:b/>
                <w:bCs/>
              </w:rPr>
            </w:pPr>
            <w:r w:rsidRPr="00D76D39">
              <w:rPr>
                <w:b/>
                <w:bCs/>
              </w:rPr>
              <w:t>Responsibilities</w:t>
            </w:r>
          </w:p>
        </w:tc>
      </w:tr>
      <w:tr w:rsidR="00D76D39" w14:paraId="664FDAAB" w14:textId="77777777" w:rsidTr="00D76D39">
        <w:tc>
          <w:tcPr>
            <w:tcW w:w="1855" w:type="dxa"/>
          </w:tcPr>
          <w:p w14:paraId="01631B35" w14:textId="38B36C0D" w:rsidR="00D76D39" w:rsidRDefault="00D76D39" w:rsidP="00D76D39">
            <w:r w:rsidRPr="00D76D39">
              <w:lastRenderedPageBreak/>
              <w:t>DFIR Lead</w:t>
            </w:r>
          </w:p>
        </w:tc>
        <w:tc>
          <w:tcPr>
            <w:tcW w:w="7405" w:type="dxa"/>
          </w:tcPr>
          <w:p w14:paraId="43272391" w14:textId="77777777" w:rsidR="00D76D39" w:rsidRDefault="00D76D39" w:rsidP="00D76D39">
            <w:pPr>
              <w:pStyle w:val="ListParagraph"/>
              <w:numPr>
                <w:ilvl w:val="0"/>
                <w:numId w:val="14"/>
              </w:numPr>
            </w:pPr>
            <w:r w:rsidRPr="00D76D39">
              <w:t>Oversee DFIR activities and ensure alignment with organizational goals.</w:t>
            </w:r>
          </w:p>
          <w:p w14:paraId="5BFA5D3C" w14:textId="77777777" w:rsidR="00D76D39" w:rsidRDefault="00D76D39" w:rsidP="00D76D39">
            <w:pPr>
              <w:pStyle w:val="ListParagraph"/>
              <w:numPr>
                <w:ilvl w:val="0"/>
                <w:numId w:val="14"/>
              </w:numPr>
            </w:pPr>
            <w:r w:rsidRPr="00D76D39">
              <w:t>Provide strategic guidance and coordination as needed.</w:t>
            </w:r>
          </w:p>
          <w:p w14:paraId="52176378" w14:textId="458EDACC" w:rsidR="00D76D39" w:rsidRDefault="00D76D39" w:rsidP="00D76D39"/>
        </w:tc>
      </w:tr>
      <w:tr w:rsidR="00D76D39" w14:paraId="3BA8C191" w14:textId="77777777" w:rsidTr="00D76D39">
        <w:tc>
          <w:tcPr>
            <w:tcW w:w="1855" w:type="dxa"/>
          </w:tcPr>
          <w:p w14:paraId="2084C2E4" w14:textId="3D7D9E35" w:rsidR="00D76D39" w:rsidRDefault="00D76D39" w:rsidP="00D76D39">
            <w:r w:rsidRPr="00D76D39">
              <w:t>Incident Responder</w:t>
            </w:r>
          </w:p>
        </w:tc>
        <w:tc>
          <w:tcPr>
            <w:tcW w:w="7405" w:type="dxa"/>
          </w:tcPr>
          <w:p w14:paraId="409F5049" w14:textId="77777777" w:rsidR="00D76D39" w:rsidRDefault="00D76D39" w:rsidP="00D76D39">
            <w:pPr>
              <w:pStyle w:val="ListParagraph"/>
              <w:numPr>
                <w:ilvl w:val="0"/>
                <w:numId w:val="15"/>
              </w:numPr>
            </w:pPr>
            <w:r w:rsidRPr="00D76D39">
              <w:t>Respond to and manage security incidents on an as-needed basis.</w:t>
            </w:r>
          </w:p>
          <w:p w14:paraId="01A44632" w14:textId="77777777" w:rsidR="00D76D39" w:rsidRDefault="00D76D39" w:rsidP="00D76D39">
            <w:pPr>
              <w:pStyle w:val="ListParagraph"/>
              <w:numPr>
                <w:ilvl w:val="0"/>
                <w:numId w:val="15"/>
              </w:numPr>
            </w:pPr>
            <w:r w:rsidRPr="00D76D39">
              <w:t>Conduct initial triage and investigation when incidents occur.</w:t>
            </w:r>
          </w:p>
          <w:p w14:paraId="20356678" w14:textId="6AD7CDD0" w:rsidR="00D76D39" w:rsidRDefault="00D76D39" w:rsidP="00D76D39">
            <w:pPr>
              <w:pStyle w:val="ListParagraph"/>
              <w:numPr>
                <w:ilvl w:val="0"/>
                <w:numId w:val="15"/>
              </w:numPr>
            </w:pPr>
            <w:r w:rsidRPr="00D76D39">
              <w:t>Implement containment, eradication, and recovery measures as required.</w:t>
            </w:r>
          </w:p>
        </w:tc>
      </w:tr>
      <w:tr w:rsidR="00D76D39" w14:paraId="47E7C91E" w14:textId="77777777" w:rsidTr="00D76D39">
        <w:tc>
          <w:tcPr>
            <w:tcW w:w="1855" w:type="dxa"/>
          </w:tcPr>
          <w:p w14:paraId="5416A573" w14:textId="745645D8" w:rsidR="00D76D39" w:rsidRDefault="00D76D39" w:rsidP="00D76D39">
            <w:r w:rsidRPr="00D76D39">
              <w:t>Forensic Analyst</w:t>
            </w:r>
          </w:p>
        </w:tc>
        <w:tc>
          <w:tcPr>
            <w:tcW w:w="7405" w:type="dxa"/>
          </w:tcPr>
          <w:p w14:paraId="4A975368" w14:textId="77777777" w:rsidR="00D76D39" w:rsidRDefault="00D76D39" w:rsidP="00D76D39">
            <w:pPr>
              <w:pStyle w:val="ListParagraph"/>
              <w:numPr>
                <w:ilvl w:val="0"/>
                <w:numId w:val="16"/>
              </w:numPr>
            </w:pPr>
            <w:r w:rsidRPr="00D76D39">
              <w:t>Perform digital forensic analysis on affected systems as incidents occur.</w:t>
            </w:r>
          </w:p>
          <w:p w14:paraId="03D61B73" w14:textId="5E206A40" w:rsidR="00D76D39" w:rsidRDefault="00D76D39" w:rsidP="00D76D39">
            <w:pPr>
              <w:pStyle w:val="ListParagraph"/>
              <w:numPr>
                <w:ilvl w:val="0"/>
                <w:numId w:val="16"/>
              </w:numPr>
            </w:pPr>
            <w:r w:rsidRPr="00D76D39">
              <w:t>Collect, preserve, and analyze digital evidence.</w:t>
            </w:r>
          </w:p>
        </w:tc>
      </w:tr>
      <w:tr w:rsidR="00677991" w14:paraId="5605F5BA" w14:textId="77777777" w:rsidTr="00D76D39">
        <w:tc>
          <w:tcPr>
            <w:tcW w:w="1855" w:type="dxa"/>
          </w:tcPr>
          <w:p w14:paraId="1718B3CC" w14:textId="72BB54D4" w:rsidR="00677991" w:rsidRPr="00D76D39" w:rsidRDefault="00677991" w:rsidP="00D76D39">
            <w:r>
              <w:t>Threat Hunter</w:t>
            </w:r>
          </w:p>
        </w:tc>
        <w:tc>
          <w:tcPr>
            <w:tcW w:w="7405" w:type="dxa"/>
          </w:tcPr>
          <w:p w14:paraId="29B669CF" w14:textId="102EB6FD" w:rsidR="00677991" w:rsidRPr="00D76D39" w:rsidRDefault="00D71539" w:rsidP="00D76D39">
            <w:pPr>
              <w:pStyle w:val="ListParagraph"/>
              <w:numPr>
                <w:ilvl w:val="0"/>
                <w:numId w:val="16"/>
              </w:numPr>
            </w:pPr>
            <w:r>
              <w:t>Perform threat hunting over multiple log sources utilizing both commercial and open-source threat intelligence</w:t>
            </w:r>
          </w:p>
        </w:tc>
      </w:tr>
      <w:tr w:rsidR="00D76D39" w14:paraId="04232846" w14:textId="77777777" w:rsidTr="00D76D39">
        <w:tc>
          <w:tcPr>
            <w:tcW w:w="1855" w:type="dxa"/>
          </w:tcPr>
          <w:p w14:paraId="221B6289" w14:textId="20C3267B" w:rsidR="00D76D39" w:rsidRDefault="00D76D39" w:rsidP="00D76D39">
            <w:r w:rsidRPr="00D76D39">
              <w:t>Technical Specialist</w:t>
            </w:r>
          </w:p>
        </w:tc>
        <w:tc>
          <w:tcPr>
            <w:tcW w:w="7405" w:type="dxa"/>
          </w:tcPr>
          <w:p w14:paraId="1D0A0F3F" w14:textId="77777777" w:rsidR="00D76D39" w:rsidRDefault="00D76D39" w:rsidP="00D76D39">
            <w:pPr>
              <w:pStyle w:val="ListParagraph"/>
              <w:numPr>
                <w:ilvl w:val="0"/>
                <w:numId w:val="16"/>
              </w:numPr>
            </w:pPr>
            <w:r w:rsidRPr="00D76D39">
              <w:t>Offer technical expertise on tools and technologies as needed.</w:t>
            </w:r>
          </w:p>
          <w:p w14:paraId="0F9FE50F" w14:textId="274BCCC4" w:rsidR="00D76D39" w:rsidRDefault="00D76D39" w:rsidP="00D76D39">
            <w:pPr>
              <w:pStyle w:val="ListParagraph"/>
              <w:numPr>
                <w:ilvl w:val="0"/>
                <w:numId w:val="16"/>
              </w:numPr>
            </w:pPr>
            <w:r w:rsidRPr="00D76D39">
              <w:t>Assist with the configuration and troubleshooting of forensic tools on demand.</w:t>
            </w:r>
          </w:p>
        </w:tc>
      </w:tr>
      <w:tr w:rsidR="00D76D39" w14:paraId="568F42FD" w14:textId="77777777" w:rsidTr="00D76D39">
        <w:tc>
          <w:tcPr>
            <w:tcW w:w="1855" w:type="dxa"/>
          </w:tcPr>
          <w:p w14:paraId="53CCC545" w14:textId="24322545" w:rsidR="00D76D39" w:rsidRDefault="00D76D39" w:rsidP="00D76D39">
            <w:r w:rsidRPr="00D76D39">
              <w:t>Training Coordinator</w:t>
            </w:r>
          </w:p>
        </w:tc>
        <w:tc>
          <w:tcPr>
            <w:tcW w:w="7405" w:type="dxa"/>
          </w:tcPr>
          <w:p w14:paraId="71B8B89D" w14:textId="0236E4AB" w:rsidR="00D76D39" w:rsidRDefault="00D76D39" w:rsidP="00D76D39">
            <w:pPr>
              <w:pStyle w:val="ListParagraph"/>
              <w:numPr>
                <w:ilvl w:val="0"/>
                <w:numId w:val="17"/>
              </w:numPr>
            </w:pPr>
            <w:r w:rsidRPr="00D76D39">
              <w:t>Develop and conduct awareness sessions as needed.</w:t>
            </w:r>
          </w:p>
        </w:tc>
      </w:tr>
    </w:tbl>
    <w:p w14:paraId="2F60D9D7" w14:textId="77777777" w:rsidR="00DB4E34" w:rsidRPr="00795330" w:rsidRDefault="00DB4E34" w:rsidP="00DB4E34">
      <w:pPr>
        <w:pStyle w:val="Heading2"/>
        <w:spacing w:before="240"/>
      </w:pPr>
      <w:bookmarkStart w:id="30" w:name="_Toc176361184"/>
      <w:bookmarkStart w:id="31" w:name="_Toc207013629"/>
      <w:r>
        <w:t xml:space="preserve">Resource </w:t>
      </w:r>
      <w:r w:rsidRPr="00795330">
        <w:t>Communication Matrix</w:t>
      </w:r>
      <w:bookmarkEnd w:id="30"/>
      <w:bookmarkEnd w:id="31"/>
    </w:p>
    <w:tbl>
      <w:tblPr>
        <w:tblStyle w:val="TableGrid"/>
        <w:tblW w:w="9314" w:type="dxa"/>
        <w:tblInd w:w="120" w:type="dxa"/>
        <w:tblLook w:val="04A0" w:firstRow="1" w:lastRow="0" w:firstColumn="1" w:lastColumn="0" w:noHBand="0" w:noVBand="1"/>
      </w:tblPr>
      <w:tblGrid>
        <w:gridCol w:w="832"/>
        <w:gridCol w:w="1634"/>
        <w:gridCol w:w="2295"/>
        <w:gridCol w:w="1821"/>
        <w:gridCol w:w="2732"/>
      </w:tblGrid>
      <w:tr w:rsidR="008317F8" w:rsidRPr="00606584" w14:paraId="0EC6840F" w14:textId="77777777" w:rsidTr="005C75FD">
        <w:trPr>
          <w:trHeight w:val="747"/>
        </w:trPr>
        <w:tc>
          <w:tcPr>
            <w:tcW w:w="874" w:type="dxa"/>
          </w:tcPr>
          <w:p w14:paraId="3191DEEE" w14:textId="77777777" w:rsidR="00DB4E34" w:rsidRPr="00606584" w:rsidRDefault="00DB4E34" w:rsidP="00652247">
            <w:pPr>
              <w:ind w:right="30"/>
              <w:jc w:val="center"/>
              <w:rPr>
                <w:b/>
                <w:bCs/>
              </w:rPr>
            </w:pPr>
            <w:r w:rsidRPr="00606584">
              <w:rPr>
                <w:b/>
                <w:bCs/>
              </w:rPr>
              <w:t>Sr. No</w:t>
            </w:r>
          </w:p>
        </w:tc>
        <w:tc>
          <w:tcPr>
            <w:tcW w:w="1640" w:type="dxa"/>
          </w:tcPr>
          <w:p w14:paraId="4422116D" w14:textId="77777777" w:rsidR="00DB4E34" w:rsidRPr="00606584" w:rsidRDefault="00DB4E34" w:rsidP="00652247">
            <w:pPr>
              <w:ind w:right="30"/>
              <w:jc w:val="center"/>
              <w:rPr>
                <w:b/>
                <w:bCs/>
              </w:rPr>
            </w:pPr>
            <w:r w:rsidRPr="00606584">
              <w:rPr>
                <w:b/>
                <w:bCs/>
              </w:rPr>
              <w:t>Organization Name</w:t>
            </w:r>
          </w:p>
        </w:tc>
        <w:tc>
          <w:tcPr>
            <w:tcW w:w="2450" w:type="dxa"/>
          </w:tcPr>
          <w:p w14:paraId="6A034894" w14:textId="77777777" w:rsidR="00DB4E34" w:rsidRPr="00606584" w:rsidRDefault="00DB4E34" w:rsidP="00652247">
            <w:pPr>
              <w:ind w:right="30"/>
              <w:jc w:val="center"/>
              <w:rPr>
                <w:b/>
                <w:bCs/>
              </w:rPr>
            </w:pPr>
            <w:r w:rsidRPr="00606584">
              <w:rPr>
                <w:b/>
                <w:bCs/>
              </w:rPr>
              <w:t>Contact Person</w:t>
            </w:r>
          </w:p>
        </w:tc>
        <w:tc>
          <w:tcPr>
            <w:tcW w:w="1928" w:type="dxa"/>
          </w:tcPr>
          <w:p w14:paraId="1B0448A2" w14:textId="06638518" w:rsidR="00DB4E34" w:rsidRPr="00606584" w:rsidRDefault="00C73FD2" w:rsidP="00652247">
            <w:pPr>
              <w:ind w:right="30"/>
              <w:jc w:val="center"/>
              <w:rPr>
                <w:b/>
                <w:bCs/>
              </w:rPr>
            </w:pPr>
            <w:r>
              <w:rPr>
                <w:b/>
                <w:bCs/>
              </w:rPr>
              <w:t>Role</w:t>
            </w:r>
          </w:p>
        </w:tc>
        <w:tc>
          <w:tcPr>
            <w:tcW w:w="2422" w:type="dxa"/>
          </w:tcPr>
          <w:p w14:paraId="0E6333CA" w14:textId="7B6394EA" w:rsidR="00DB4E34" w:rsidRPr="00606584" w:rsidRDefault="00A256C0" w:rsidP="00652247">
            <w:pPr>
              <w:ind w:right="30"/>
              <w:jc w:val="center"/>
              <w:rPr>
                <w:b/>
                <w:bCs/>
              </w:rPr>
            </w:pPr>
            <w:r>
              <w:rPr>
                <w:b/>
                <w:bCs/>
              </w:rPr>
              <w:t>Email</w:t>
            </w:r>
          </w:p>
        </w:tc>
      </w:tr>
      <w:tr w:rsidR="00C73FD2" w:rsidRPr="00606584" w14:paraId="2593AC03" w14:textId="77777777" w:rsidTr="005C75FD">
        <w:trPr>
          <w:trHeight w:val="333"/>
        </w:trPr>
        <w:tc>
          <w:tcPr>
            <w:tcW w:w="874" w:type="dxa"/>
          </w:tcPr>
          <w:p w14:paraId="76736FEF" w14:textId="77F6909D" w:rsidR="00C73FD2" w:rsidRPr="00C73FD2" w:rsidRDefault="00C73FD2" w:rsidP="00C73FD2">
            <w:pPr>
              <w:ind w:right="30"/>
              <w:jc w:val="center"/>
            </w:pPr>
            <w:r>
              <w:t>1</w:t>
            </w:r>
          </w:p>
        </w:tc>
        <w:tc>
          <w:tcPr>
            <w:tcW w:w="1640" w:type="dxa"/>
          </w:tcPr>
          <w:p w14:paraId="459A12A5" w14:textId="49A28E42" w:rsidR="00C73FD2" w:rsidRPr="00C73FD2" w:rsidRDefault="00C73FD2" w:rsidP="00C73FD2">
            <w:pPr>
              <w:ind w:right="30"/>
              <w:jc w:val="center"/>
            </w:pPr>
            <w:r>
              <w:t>Cytomate</w:t>
            </w:r>
          </w:p>
        </w:tc>
        <w:tc>
          <w:tcPr>
            <w:tcW w:w="2450" w:type="dxa"/>
          </w:tcPr>
          <w:p w14:paraId="42CA104B" w14:textId="0855A989" w:rsidR="00C73FD2" w:rsidRPr="00C73FD2" w:rsidRDefault="00C73FD2" w:rsidP="00C73FD2">
            <w:pPr>
              <w:ind w:right="30"/>
              <w:jc w:val="center"/>
            </w:pPr>
            <w:r>
              <w:t>Hamad Saleh Hadeed</w:t>
            </w:r>
          </w:p>
        </w:tc>
        <w:tc>
          <w:tcPr>
            <w:tcW w:w="1928" w:type="dxa"/>
          </w:tcPr>
          <w:p w14:paraId="5CDFEA9B" w14:textId="4B9846D0" w:rsidR="00C73FD2" w:rsidRPr="00C73FD2" w:rsidRDefault="00C73FD2" w:rsidP="00C73FD2">
            <w:pPr>
              <w:ind w:right="30"/>
              <w:jc w:val="center"/>
            </w:pPr>
            <w:r>
              <w:t>Contract Manager</w:t>
            </w:r>
          </w:p>
        </w:tc>
        <w:tc>
          <w:tcPr>
            <w:tcW w:w="2422" w:type="dxa"/>
          </w:tcPr>
          <w:p w14:paraId="15382297" w14:textId="1B3096B4" w:rsidR="00C73FD2" w:rsidRPr="00C73FD2" w:rsidRDefault="00C73FD2" w:rsidP="00C73FD2">
            <w:pPr>
              <w:ind w:right="30"/>
              <w:jc w:val="center"/>
            </w:pPr>
            <w:r>
              <w:t>hamad@cytomate.net</w:t>
            </w:r>
          </w:p>
        </w:tc>
      </w:tr>
      <w:tr w:rsidR="00E777B9" w:rsidRPr="00606584" w14:paraId="4F63B3C6" w14:textId="77777777" w:rsidTr="005C75FD">
        <w:trPr>
          <w:trHeight w:val="333"/>
        </w:trPr>
        <w:tc>
          <w:tcPr>
            <w:tcW w:w="874" w:type="dxa"/>
          </w:tcPr>
          <w:p w14:paraId="41A3D1B7" w14:textId="4916D6B6" w:rsidR="00E777B9" w:rsidRPr="00C73FD2" w:rsidRDefault="00E777B9" w:rsidP="004F23C1">
            <w:pPr>
              <w:ind w:right="30"/>
              <w:jc w:val="center"/>
            </w:pPr>
            <w:r>
              <w:t>2</w:t>
            </w:r>
          </w:p>
        </w:tc>
        <w:tc>
          <w:tcPr>
            <w:tcW w:w="1640" w:type="dxa"/>
          </w:tcPr>
          <w:p w14:paraId="44B12216" w14:textId="6A376B32" w:rsidR="00E777B9" w:rsidRPr="00C73FD2" w:rsidRDefault="00E777B9" w:rsidP="004F23C1">
            <w:pPr>
              <w:ind w:right="30"/>
              <w:jc w:val="center"/>
            </w:pPr>
            <w:r>
              <w:t>Cytomate</w:t>
            </w:r>
          </w:p>
        </w:tc>
        <w:tc>
          <w:tcPr>
            <w:tcW w:w="2450" w:type="dxa"/>
          </w:tcPr>
          <w:p w14:paraId="5A758034" w14:textId="1CDA5DD4" w:rsidR="00E777B9" w:rsidRPr="00C73FD2" w:rsidRDefault="00E777B9" w:rsidP="004F23C1">
            <w:pPr>
              <w:ind w:right="30"/>
              <w:jc w:val="center"/>
            </w:pPr>
            <w:r>
              <w:t>Dr. Masoom Alam</w:t>
            </w:r>
          </w:p>
        </w:tc>
        <w:tc>
          <w:tcPr>
            <w:tcW w:w="1928" w:type="dxa"/>
          </w:tcPr>
          <w:p w14:paraId="68C43F67" w14:textId="575B379D" w:rsidR="00E777B9" w:rsidRPr="00C73FD2" w:rsidRDefault="00E777B9" w:rsidP="004F23C1">
            <w:pPr>
              <w:ind w:right="30"/>
              <w:jc w:val="center"/>
            </w:pPr>
            <w:r>
              <w:t>Project Manager</w:t>
            </w:r>
          </w:p>
        </w:tc>
        <w:tc>
          <w:tcPr>
            <w:tcW w:w="2422" w:type="dxa"/>
          </w:tcPr>
          <w:p w14:paraId="4BC13D91" w14:textId="56F52861" w:rsidR="00E777B9" w:rsidRPr="00C73FD2" w:rsidRDefault="00E777B9" w:rsidP="004F23C1">
            <w:pPr>
              <w:ind w:right="30"/>
              <w:jc w:val="center"/>
            </w:pPr>
            <w:r>
              <w:t>mmalam@cytomate.net</w:t>
            </w:r>
          </w:p>
        </w:tc>
      </w:tr>
      <w:tr w:rsidR="00E777B9" w:rsidRPr="00606584" w14:paraId="123A9D96" w14:textId="77777777" w:rsidTr="005C75FD">
        <w:trPr>
          <w:trHeight w:val="330"/>
        </w:trPr>
        <w:tc>
          <w:tcPr>
            <w:tcW w:w="874" w:type="dxa"/>
          </w:tcPr>
          <w:p w14:paraId="70C4E559" w14:textId="5941AF88" w:rsidR="00E777B9" w:rsidRPr="00606584" w:rsidRDefault="00E777B9" w:rsidP="004F23C1">
            <w:pPr>
              <w:ind w:right="30"/>
              <w:jc w:val="center"/>
            </w:pPr>
            <w:r>
              <w:t>3</w:t>
            </w:r>
          </w:p>
        </w:tc>
        <w:tc>
          <w:tcPr>
            <w:tcW w:w="1640" w:type="dxa"/>
          </w:tcPr>
          <w:p w14:paraId="4C9F867C" w14:textId="210CB7B3" w:rsidR="00E777B9" w:rsidRDefault="00E777B9" w:rsidP="004F23C1">
            <w:pPr>
              <w:ind w:right="30"/>
              <w:jc w:val="center"/>
            </w:pPr>
            <w:r>
              <w:t>Cytomate</w:t>
            </w:r>
          </w:p>
        </w:tc>
        <w:tc>
          <w:tcPr>
            <w:tcW w:w="2450" w:type="dxa"/>
          </w:tcPr>
          <w:p w14:paraId="1EF72654" w14:textId="37F4A6D3" w:rsidR="00E777B9" w:rsidRDefault="00E777B9" w:rsidP="004F23C1">
            <w:pPr>
              <w:ind w:right="30"/>
              <w:jc w:val="center"/>
            </w:pPr>
            <w:r>
              <w:t>Osama Ellahi</w:t>
            </w:r>
          </w:p>
        </w:tc>
        <w:tc>
          <w:tcPr>
            <w:tcW w:w="1928" w:type="dxa"/>
          </w:tcPr>
          <w:p w14:paraId="0A8631D8" w14:textId="7C8A9821" w:rsidR="00E777B9" w:rsidRDefault="00E777B9" w:rsidP="004F23C1">
            <w:pPr>
              <w:ind w:right="30"/>
              <w:jc w:val="center"/>
            </w:pPr>
            <w:r>
              <w:t>DFIR Analyst</w:t>
            </w:r>
          </w:p>
        </w:tc>
        <w:tc>
          <w:tcPr>
            <w:tcW w:w="2422" w:type="dxa"/>
          </w:tcPr>
          <w:p w14:paraId="5932F054" w14:textId="1F041ABD" w:rsidR="00E777B9" w:rsidRDefault="00E777B9" w:rsidP="004F23C1">
            <w:pPr>
              <w:ind w:right="30"/>
              <w:jc w:val="center"/>
            </w:pPr>
            <w:r>
              <w:t>osama@cytomate.net</w:t>
            </w:r>
          </w:p>
        </w:tc>
      </w:tr>
      <w:tr w:rsidR="00E777B9" w:rsidRPr="00606584" w14:paraId="53048BE0" w14:textId="77777777" w:rsidTr="005C75FD">
        <w:trPr>
          <w:trHeight w:val="378"/>
        </w:trPr>
        <w:tc>
          <w:tcPr>
            <w:tcW w:w="874" w:type="dxa"/>
          </w:tcPr>
          <w:p w14:paraId="0ED64292" w14:textId="305EA460" w:rsidR="00E777B9" w:rsidRDefault="00E777B9" w:rsidP="004F23C1">
            <w:pPr>
              <w:ind w:right="30"/>
              <w:jc w:val="center"/>
            </w:pPr>
            <w:r>
              <w:t>4</w:t>
            </w:r>
          </w:p>
        </w:tc>
        <w:tc>
          <w:tcPr>
            <w:tcW w:w="1640" w:type="dxa"/>
          </w:tcPr>
          <w:p w14:paraId="4CC49449" w14:textId="58785AAD" w:rsidR="00E777B9" w:rsidRDefault="00E777B9" w:rsidP="004F23C1">
            <w:pPr>
              <w:ind w:right="30"/>
              <w:jc w:val="center"/>
            </w:pPr>
            <w:r>
              <w:t>Cytomate</w:t>
            </w:r>
          </w:p>
        </w:tc>
        <w:tc>
          <w:tcPr>
            <w:tcW w:w="2450" w:type="dxa"/>
          </w:tcPr>
          <w:p w14:paraId="2C7985AB" w14:textId="3F5A2F57" w:rsidR="00E777B9" w:rsidRDefault="00A05E1B" w:rsidP="004F23C1">
            <w:pPr>
              <w:ind w:right="30"/>
              <w:jc w:val="center"/>
            </w:pPr>
            <w:r>
              <w:t>Anand Kumar</w:t>
            </w:r>
          </w:p>
        </w:tc>
        <w:tc>
          <w:tcPr>
            <w:tcW w:w="1928" w:type="dxa"/>
          </w:tcPr>
          <w:p w14:paraId="4D09C018" w14:textId="0A80957E" w:rsidR="00E777B9" w:rsidRDefault="00E777B9" w:rsidP="004F23C1">
            <w:pPr>
              <w:ind w:right="30"/>
              <w:jc w:val="center"/>
            </w:pPr>
            <w:r>
              <w:t>DFIR Analyst</w:t>
            </w:r>
          </w:p>
        </w:tc>
        <w:tc>
          <w:tcPr>
            <w:tcW w:w="2422" w:type="dxa"/>
          </w:tcPr>
          <w:p w14:paraId="0A1B43CB" w14:textId="2C65E21E" w:rsidR="00E777B9" w:rsidRDefault="00D71539" w:rsidP="004F23C1">
            <w:pPr>
              <w:ind w:right="30"/>
              <w:jc w:val="center"/>
            </w:pPr>
            <w:hyperlink r:id="rId27" w:history="1">
              <w:r w:rsidRPr="002D7A8E">
                <w:rPr>
                  <w:rStyle w:val="Hyperlink"/>
                </w:rPr>
                <w:t>anand@cytomate.net</w:t>
              </w:r>
            </w:hyperlink>
            <w:r>
              <w:t xml:space="preserve"> </w:t>
            </w:r>
          </w:p>
        </w:tc>
      </w:tr>
      <w:tr w:rsidR="00D71539" w:rsidRPr="00606584" w14:paraId="08C2AC42" w14:textId="77777777" w:rsidTr="005C75FD">
        <w:trPr>
          <w:trHeight w:val="378"/>
        </w:trPr>
        <w:tc>
          <w:tcPr>
            <w:tcW w:w="874" w:type="dxa"/>
          </w:tcPr>
          <w:p w14:paraId="4B0965B1" w14:textId="0B5B086A" w:rsidR="00D71539" w:rsidRDefault="00D71539" w:rsidP="004F23C1">
            <w:pPr>
              <w:ind w:right="30"/>
              <w:jc w:val="center"/>
            </w:pPr>
            <w:r>
              <w:t>5</w:t>
            </w:r>
          </w:p>
        </w:tc>
        <w:tc>
          <w:tcPr>
            <w:tcW w:w="1640" w:type="dxa"/>
          </w:tcPr>
          <w:p w14:paraId="428F0839" w14:textId="621409DE" w:rsidR="00D71539" w:rsidRDefault="003162E8" w:rsidP="004F23C1">
            <w:pPr>
              <w:ind w:right="30"/>
              <w:jc w:val="center"/>
            </w:pPr>
            <w:proofErr w:type="spellStart"/>
            <w:r>
              <w:t>Cytomate</w:t>
            </w:r>
            <w:proofErr w:type="spellEnd"/>
          </w:p>
        </w:tc>
        <w:tc>
          <w:tcPr>
            <w:tcW w:w="2450" w:type="dxa"/>
          </w:tcPr>
          <w:p w14:paraId="043B5325" w14:textId="70E0AC5B" w:rsidR="00D71539" w:rsidRDefault="003162E8" w:rsidP="004F23C1">
            <w:pPr>
              <w:ind w:right="30"/>
              <w:jc w:val="center"/>
            </w:pPr>
            <w:r>
              <w:t>Muzammil Hassan</w:t>
            </w:r>
          </w:p>
        </w:tc>
        <w:tc>
          <w:tcPr>
            <w:tcW w:w="1928" w:type="dxa"/>
          </w:tcPr>
          <w:p w14:paraId="72F15D26" w14:textId="59D250B7" w:rsidR="00D71539" w:rsidRDefault="003162E8" w:rsidP="004F23C1">
            <w:pPr>
              <w:ind w:right="30"/>
              <w:jc w:val="center"/>
            </w:pPr>
            <w:r>
              <w:t>Threat Hunter</w:t>
            </w:r>
          </w:p>
        </w:tc>
        <w:tc>
          <w:tcPr>
            <w:tcW w:w="2422" w:type="dxa"/>
          </w:tcPr>
          <w:p w14:paraId="308F692D" w14:textId="587CD81E" w:rsidR="00D71539" w:rsidRPr="00BC6499" w:rsidRDefault="00BC6499" w:rsidP="004F23C1">
            <w:pPr>
              <w:ind w:right="30"/>
              <w:jc w:val="center"/>
              <w:rPr>
                <w:lang w:val="en-GB"/>
              </w:rPr>
            </w:pPr>
            <w:r>
              <w:t>muzammil@cytomate.net</w:t>
            </w:r>
          </w:p>
        </w:tc>
      </w:tr>
    </w:tbl>
    <w:p w14:paraId="6109EDBB" w14:textId="77777777" w:rsidR="00D76D39" w:rsidRDefault="00D76D39" w:rsidP="00A94342"/>
    <w:p w14:paraId="4B3758AD" w14:textId="38541A98" w:rsidR="00A94342" w:rsidRDefault="0091538B" w:rsidP="00A94342">
      <w:r>
        <w:rPr>
          <w:noProof/>
        </w:rPr>
        <w:lastRenderedPageBreak/>
        <w:drawing>
          <wp:inline distT="0" distB="0" distL="0" distR="0" wp14:anchorId="0D8D06B3" wp14:editId="19FFA170">
            <wp:extent cx="5962650" cy="4877435"/>
            <wp:effectExtent l="0" t="0" r="0" b="0"/>
            <wp:docPr id="164073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3152" name="Picture 164073152"/>
                    <pic:cNvPicPr/>
                  </pic:nvPicPr>
                  <pic:blipFill>
                    <a:blip r:embed="rId28">
                      <a:extLst>
                        <a:ext uri="{28A0092B-C50C-407E-A947-70E740481C1C}">
                          <a14:useLocalDpi xmlns:a14="http://schemas.microsoft.com/office/drawing/2010/main" val="0"/>
                        </a:ext>
                      </a:extLst>
                    </a:blip>
                    <a:stretch>
                      <a:fillRect/>
                    </a:stretch>
                  </pic:blipFill>
                  <pic:spPr>
                    <a:xfrm>
                      <a:off x="0" y="0"/>
                      <a:ext cx="5962650" cy="4877435"/>
                    </a:xfrm>
                    <a:prstGeom prst="rect">
                      <a:avLst/>
                    </a:prstGeom>
                  </pic:spPr>
                </pic:pic>
              </a:graphicData>
            </a:graphic>
          </wp:inline>
        </w:drawing>
      </w:r>
    </w:p>
    <w:p w14:paraId="4A9D482A" w14:textId="77777777" w:rsidR="00A94342" w:rsidRPr="00870F4D" w:rsidRDefault="00A94342" w:rsidP="00A94342"/>
    <w:p w14:paraId="1B4BB66B" w14:textId="0D70CFC4" w:rsidR="00D76D39" w:rsidRDefault="00981C04" w:rsidP="00D76D39">
      <w:pPr>
        <w:pStyle w:val="Heading1"/>
      </w:pPr>
      <w:r>
        <w:t xml:space="preserve"> </w:t>
      </w:r>
      <w:bookmarkStart w:id="32" w:name="_Toc207013630"/>
      <w:r w:rsidR="00D76D39" w:rsidRPr="00D76D39">
        <w:t>On-Demand Delivery Timeline</w:t>
      </w:r>
      <w:bookmarkEnd w:id="32"/>
      <w:r w:rsidR="00D76D39" w:rsidRPr="00D76D39">
        <w:t xml:space="preserve"> </w:t>
      </w:r>
    </w:p>
    <w:p w14:paraId="556B9F30" w14:textId="135B6AEA" w:rsidR="00981C04" w:rsidRDefault="009A56F1" w:rsidP="00981C04">
      <w:pPr>
        <w:jc w:val="both"/>
      </w:pPr>
      <w:r>
        <w:t>D</w:t>
      </w:r>
      <w:r w:rsidRPr="009A56F1">
        <w:t xml:space="preserve">etailed timeline plan for </w:t>
      </w:r>
      <w:r w:rsidR="00522826" w:rsidRPr="009A56F1">
        <w:t>an</w:t>
      </w:r>
      <w:r w:rsidRPr="009A56F1">
        <w:t xml:space="preserve"> IR engagement, broken down into phases according to industry standards. This plan assumes a total of </w:t>
      </w:r>
      <w:r w:rsidR="00D10A59">
        <w:t>40</w:t>
      </w:r>
      <w:r w:rsidRPr="009A56F1">
        <w:t xml:space="preserve"> hours of work per year and is based on a standard IR approach.</w:t>
      </w:r>
      <w:r>
        <w:t xml:space="preserve"> </w:t>
      </w:r>
      <w:r w:rsidR="00981C04" w:rsidRPr="00981C04">
        <w:t>The proposed timeline for the Digital Forensics and Incident Response (IR) services is outlined with estimated hours allocated to each task. However, please note that the hours assigned to each step are flexible and can be adjusted based on the specific needs and priorities</w:t>
      </w:r>
      <w:r w:rsidR="00981C04">
        <w:t xml:space="preserve">. </w:t>
      </w:r>
      <w:r w:rsidR="00981C04" w:rsidRPr="00981C04">
        <w:t>This flexibility allows for the efficient reallocation of hours between tasks to address the evolving demands of the incident response process, ensuring that each phase receives the appropriate attention and resources as required.</w:t>
      </w:r>
    </w:p>
    <w:tbl>
      <w:tblPr>
        <w:tblStyle w:val="TableGrid"/>
        <w:tblW w:w="0" w:type="auto"/>
        <w:tblLook w:val="04A0" w:firstRow="1" w:lastRow="0" w:firstColumn="1" w:lastColumn="0" w:noHBand="0" w:noVBand="1"/>
      </w:tblPr>
      <w:tblGrid>
        <w:gridCol w:w="2345"/>
        <w:gridCol w:w="4580"/>
        <w:gridCol w:w="990"/>
        <w:gridCol w:w="1465"/>
      </w:tblGrid>
      <w:tr w:rsidR="009A56F1" w14:paraId="57E5ECC8" w14:textId="77777777" w:rsidTr="009A56F1">
        <w:tc>
          <w:tcPr>
            <w:tcW w:w="2345" w:type="dxa"/>
            <w:shd w:val="clear" w:color="auto" w:fill="8DB3E2" w:themeFill="text2" w:themeFillTint="66"/>
          </w:tcPr>
          <w:p w14:paraId="52996B20" w14:textId="28F10B88" w:rsidR="009A56F1" w:rsidRPr="009A56F1" w:rsidRDefault="009A56F1" w:rsidP="009A56F1">
            <w:pPr>
              <w:jc w:val="center"/>
              <w:rPr>
                <w:b/>
                <w:bCs/>
              </w:rPr>
            </w:pPr>
            <w:r w:rsidRPr="009A56F1">
              <w:rPr>
                <w:b/>
                <w:bCs/>
              </w:rPr>
              <w:t>Phase</w:t>
            </w:r>
          </w:p>
        </w:tc>
        <w:tc>
          <w:tcPr>
            <w:tcW w:w="4580" w:type="dxa"/>
            <w:shd w:val="clear" w:color="auto" w:fill="8DB3E2" w:themeFill="text2" w:themeFillTint="66"/>
          </w:tcPr>
          <w:p w14:paraId="62AF8B6E" w14:textId="2BA5ABBA" w:rsidR="009A56F1" w:rsidRPr="009A56F1" w:rsidRDefault="009A56F1" w:rsidP="009A56F1">
            <w:pPr>
              <w:jc w:val="center"/>
              <w:rPr>
                <w:b/>
                <w:bCs/>
              </w:rPr>
            </w:pPr>
            <w:r w:rsidRPr="009A56F1">
              <w:rPr>
                <w:b/>
                <w:bCs/>
              </w:rPr>
              <w:t>Activity</w:t>
            </w:r>
          </w:p>
        </w:tc>
        <w:tc>
          <w:tcPr>
            <w:tcW w:w="990" w:type="dxa"/>
            <w:shd w:val="clear" w:color="auto" w:fill="8DB3E2" w:themeFill="text2" w:themeFillTint="66"/>
          </w:tcPr>
          <w:p w14:paraId="0384EEE1" w14:textId="31AAABC2" w:rsidR="009A56F1" w:rsidRPr="009A56F1" w:rsidRDefault="009A56F1" w:rsidP="009A56F1">
            <w:pPr>
              <w:jc w:val="center"/>
              <w:rPr>
                <w:b/>
                <w:bCs/>
              </w:rPr>
            </w:pPr>
            <w:r w:rsidRPr="009A56F1">
              <w:rPr>
                <w:b/>
                <w:bCs/>
              </w:rPr>
              <w:t>Hours</w:t>
            </w:r>
          </w:p>
        </w:tc>
        <w:tc>
          <w:tcPr>
            <w:tcW w:w="1465" w:type="dxa"/>
            <w:shd w:val="clear" w:color="auto" w:fill="8DB3E2" w:themeFill="text2" w:themeFillTint="66"/>
          </w:tcPr>
          <w:p w14:paraId="1DCCE124" w14:textId="0B4BE313" w:rsidR="009A56F1" w:rsidRPr="009A56F1" w:rsidRDefault="009A56F1" w:rsidP="009A56F1">
            <w:pPr>
              <w:jc w:val="center"/>
              <w:rPr>
                <w:b/>
                <w:bCs/>
              </w:rPr>
            </w:pPr>
            <w:r w:rsidRPr="009A56F1">
              <w:rPr>
                <w:b/>
                <w:bCs/>
              </w:rPr>
              <w:t>Total Hours</w:t>
            </w:r>
          </w:p>
        </w:tc>
      </w:tr>
      <w:tr w:rsidR="009A56F1" w14:paraId="664FF676" w14:textId="77777777" w:rsidTr="007D1CE4">
        <w:tc>
          <w:tcPr>
            <w:tcW w:w="2345" w:type="dxa"/>
            <w:shd w:val="clear" w:color="auto" w:fill="9BBB59" w:themeFill="accent3"/>
          </w:tcPr>
          <w:p w14:paraId="2AB9922B" w14:textId="2206C158" w:rsidR="009A56F1" w:rsidRDefault="009A56F1" w:rsidP="009A56F1">
            <w:r>
              <w:t>Preparing and Planning</w:t>
            </w:r>
          </w:p>
        </w:tc>
        <w:tc>
          <w:tcPr>
            <w:tcW w:w="4580" w:type="dxa"/>
          </w:tcPr>
          <w:p w14:paraId="2C294979" w14:textId="77777777" w:rsidR="009A56F1" w:rsidRDefault="009A56F1" w:rsidP="009A56F1">
            <w:pPr>
              <w:jc w:val="center"/>
            </w:pPr>
          </w:p>
        </w:tc>
        <w:tc>
          <w:tcPr>
            <w:tcW w:w="990" w:type="dxa"/>
          </w:tcPr>
          <w:p w14:paraId="46F4763B" w14:textId="3BC49D34" w:rsidR="009A56F1" w:rsidRPr="009A56F1" w:rsidRDefault="00F577CB" w:rsidP="009A56F1">
            <w:pPr>
              <w:jc w:val="center"/>
              <w:rPr>
                <w:b/>
                <w:bCs/>
                <w:i/>
                <w:iCs/>
              </w:rPr>
            </w:pPr>
            <w:r>
              <w:rPr>
                <w:b/>
                <w:bCs/>
                <w:i/>
                <w:iCs/>
              </w:rPr>
              <w:t>5</w:t>
            </w:r>
          </w:p>
        </w:tc>
        <w:tc>
          <w:tcPr>
            <w:tcW w:w="1465" w:type="dxa"/>
          </w:tcPr>
          <w:p w14:paraId="2B689605" w14:textId="77777777" w:rsidR="009A56F1" w:rsidRDefault="009A56F1" w:rsidP="00DB4E34">
            <w:pPr>
              <w:rPr>
                <w:b/>
                <w:bCs/>
                <w:sz w:val="32"/>
                <w:szCs w:val="34"/>
              </w:rPr>
            </w:pPr>
          </w:p>
        </w:tc>
      </w:tr>
      <w:tr w:rsidR="009A56F1" w14:paraId="5A1B73FB" w14:textId="77777777" w:rsidTr="009A56F1">
        <w:tc>
          <w:tcPr>
            <w:tcW w:w="2345" w:type="dxa"/>
          </w:tcPr>
          <w:p w14:paraId="24AEF2FF" w14:textId="77777777" w:rsidR="009A56F1" w:rsidRDefault="009A56F1" w:rsidP="00DB4E34">
            <w:pPr>
              <w:rPr>
                <w:b/>
                <w:bCs/>
                <w:sz w:val="32"/>
                <w:szCs w:val="34"/>
              </w:rPr>
            </w:pPr>
          </w:p>
        </w:tc>
        <w:tc>
          <w:tcPr>
            <w:tcW w:w="4580" w:type="dxa"/>
          </w:tcPr>
          <w:p w14:paraId="66ACEA37" w14:textId="357CFA2C" w:rsidR="009A56F1" w:rsidRDefault="009A56F1" w:rsidP="009A56F1">
            <w:pPr>
              <w:jc w:val="center"/>
            </w:pPr>
            <w:r w:rsidRPr="009A56F1">
              <w:t>Initial Consultation</w:t>
            </w:r>
          </w:p>
        </w:tc>
        <w:tc>
          <w:tcPr>
            <w:tcW w:w="990" w:type="dxa"/>
          </w:tcPr>
          <w:p w14:paraId="12A2280F" w14:textId="3D0D9C9B" w:rsidR="009A56F1" w:rsidRDefault="00F577CB" w:rsidP="009A56F1">
            <w:pPr>
              <w:jc w:val="center"/>
            </w:pPr>
            <w:r>
              <w:t>2</w:t>
            </w:r>
          </w:p>
        </w:tc>
        <w:tc>
          <w:tcPr>
            <w:tcW w:w="1465" w:type="dxa"/>
          </w:tcPr>
          <w:p w14:paraId="71E78663" w14:textId="77777777" w:rsidR="009A56F1" w:rsidRDefault="009A56F1" w:rsidP="00DB4E34">
            <w:pPr>
              <w:rPr>
                <w:b/>
                <w:bCs/>
                <w:sz w:val="32"/>
                <w:szCs w:val="34"/>
              </w:rPr>
            </w:pPr>
          </w:p>
        </w:tc>
      </w:tr>
      <w:tr w:rsidR="009A56F1" w14:paraId="2E774864" w14:textId="77777777" w:rsidTr="009A56F1">
        <w:trPr>
          <w:trHeight w:val="468"/>
        </w:trPr>
        <w:tc>
          <w:tcPr>
            <w:tcW w:w="2345" w:type="dxa"/>
          </w:tcPr>
          <w:p w14:paraId="6A3D534D" w14:textId="77777777" w:rsidR="009A56F1" w:rsidRDefault="009A56F1" w:rsidP="00DB4E34">
            <w:pPr>
              <w:rPr>
                <w:b/>
                <w:bCs/>
                <w:sz w:val="32"/>
                <w:szCs w:val="34"/>
              </w:rPr>
            </w:pPr>
          </w:p>
        </w:tc>
        <w:tc>
          <w:tcPr>
            <w:tcW w:w="4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tblGrid>
            <w:tr w:rsidR="009A56F1" w:rsidRPr="009A56F1" w14:paraId="2CED1B3C" w14:textId="77777777" w:rsidTr="009A56F1">
              <w:trPr>
                <w:tblCellSpacing w:w="15" w:type="dxa"/>
              </w:trPr>
              <w:tc>
                <w:tcPr>
                  <w:tcW w:w="0" w:type="auto"/>
                  <w:vAlign w:val="center"/>
                  <w:hideMark/>
                </w:tcPr>
                <w:p w14:paraId="67832346" w14:textId="1D3823E3" w:rsidR="009A56F1" w:rsidRPr="009A56F1" w:rsidRDefault="009A56F1" w:rsidP="009A56F1">
                  <w:pPr>
                    <w:jc w:val="center"/>
                  </w:pPr>
                  <w:r w:rsidRPr="009A56F1">
                    <w:t>Establishing the</w:t>
                  </w:r>
                  <w:r>
                    <w:t xml:space="preserve"> </w:t>
                  </w:r>
                  <w:r w:rsidRPr="009A56F1">
                    <w:t>Incident Response Plan</w:t>
                  </w:r>
                </w:p>
              </w:tc>
            </w:tr>
          </w:tbl>
          <w:p w14:paraId="1F3A885E" w14:textId="77777777" w:rsidR="009A56F1" w:rsidRPr="009A56F1" w:rsidRDefault="009A56F1" w:rsidP="009A56F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56F1" w:rsidRPr="009A56F1" w14:paraId="23659E07" w14:textId="77777777" w:rsidTr="009A56F1">
              <w:trPr>
                <w:tblCellSpacing w:w="15" w:type="dxa"/>
              </w:trPr>
              <w:tc>
                <w:tcPr>
                  <w:tcW w:w="0" w:type="auto"/>
                  <w:vAlign w:val="center"/>
                  <w:hideMark/>
                </w:tcPr>
                <w:p w14:paraId="238E4123" w14:textId="77777777" w:rsidR="009A56F1" w:rsidRPr="009A56F1" w:rsidRDefault="009A56F1" w:rsidP="009A56F1">
                  <w:pPr>
                    <w:jc w:val="center"/>
                  </w:pPr>
                </w:p>
              </w:tc>
            </w:tr>
          </w:tbl>
          <w:p w14:paraId="4DB1991F" w14:textId="77777777" w:rsidR="009A56F1" w:rsidRDefault="009A56F1" w:rsidP="009A56F1">
            <w:pPr>
              <w:jc w:val="center"/>
            </w:pPr>
          </w:p>
        </w:tc>
        <w:tc>
          <w:tcPr>
            <w:tcW w:w="990" w:type="dxa"/>
          </w:tcPr>
          <w:p w14:paraId="314C2689" w14:textId="406D3FA9" w:rsidR="009A56F1" w:rsidRDefault="00F577CB" w:rsidP="009A56F1">
            <w:pPr>
              <w:jc w:val="center"/>
            </w:pPr>
            <w:r>
              <w:t>1</w:t>
            </w:r>
          </w:p>
        </w:tc>
        <w:tc>
          <w:tcPr>
            <w:tcW w:w="1465" w:type="dxa"/>
          </w:tcPr>
          <w:p w14:paraId="516F1B4D" w14:textId="77777777" w:rsidR="009A56F1" w:rsidRDefault="009A56F1" w:rsidP="00DB4E34">
            <w:pPr>
              <w:rPr>
                <w:b/>
                <w:bCs/>
                <w:sz w:val="32"/>
                <w:szCs w:val="34"/>
              </w:rPr>
            </w:pPr>
          </w:p>
        </w:tc>
      </w:tr>
      <w:tr w:rsidR="009A56F1" w14:paraId="3772049F" w14:textId="77777777" w:rsidTr="009A56F1">
        <w:tc>
          <w:tcPr>
            <w:tcW w:w="2345" w:type="dxa"/>
          </w:tcPr>
          <w:p w14:paraId="312101FD" w14:textId="77777777" w:rsidR="009A56F1" w:rsidRDefault="009A56F1" w:rsidP="00DB4E34">
            <w:pPr>
              <w:rPr>
                <w:b/>
                <w:bCs/>
                <w:sz w:val="32"/>
                <w:szCs w:val="34"/>
              </w:rPr>
            </w:pPr>
          </w:p>
        </w:tc>
        <w:tc>
          <w:tcPr>
            <w:tcW w:w="4580" w:type="dxa"/>
          </w:tcPr>
          <w:p w14:paraId="5A5622B2" w14:textId="7942CC30" w:rsidR="009A56F1" w:rsidRDefault="009A56F1" w:rsidP="009A56F1">
            <w:pPr>
              <w:jc w:val="center"/>
            </w:pPr>
            <w:r w:rsidRPr="009A56F1">
              <w:t>Tools and Resources Preparation</w:t>
            </w:r>
          </w:p>
        </w:tc>
        <w:tc>
          <w:tcPr>
            <w:tcW w:w="990" w:type="dxa"/>
          </w:tcPr>
          <w:p w14:paraId="357DF40F" w14:textId="62AEEB2A" w:rsidR="009A56F1" w:rsidRDefault="00F577CB" w:rsidP="009A56F1">
            <w:pPr>
              <w:jc w:val="center"/>
            </w:pPr>
            <w:r>
              <w:t>2</w:t>
            </w:r>
          </w:p>
        </w:tc>
        <w:tc>
          <w:tcPr>
            <w:tcW w:w="1465" w:type="dxa"/>
          </w:tcPr>
          <w:p w14:paraId="3C08C4C8" w14:textId="77777777" w:rsidR="009A56F1" w:rsidRDefault="009A56F1" w:rsidP="00DB4E34">
            <w:pPr>
              <w:rPr>
                <w:b/>
                <w:bCs/>
                <w:sz w:val="32"/>
                <w:szCs w:val="34"/>
              </w:rPr>
            </w:pPr>
          </w:p>
        </w:tc>
      </w:tr>
      <w:tr w:rsidR="009A56F1" w14:paraId="0606B412" w14:textId="77777777" w:rsidTr="007D1CE4">
        <w:tc>
          <w:tcPr>
            <w:tcW w:w="2345" w:type="dxa"/>
            <w:shd w:val="clear" w:color="auto" w:fill="8064A2" w:themeFill="accent4"/>
          </w:tcPr>
          <w:p w14:paraId="2C282B0B" w14:textId="73F4E078" w:rsidR="009A56F1" w:rsidRDefault="009A56F1" w:rsidP="009A56F1">
            <w:r w:rsidRPr="009A56F1">
              <w:t>Identification and Detection</w:t>
            </w:r>
          </w:p>
        </w:tc>
        <w:tc>
          <w:tcPr>
            <w:tcW w:w="4580" w:type="dxa"/>
          </w:tcPr>
          <w:p w14:paraId="1C081253" w14:textId="77777777" w:rsidR="009A56F1" w:rsidRDefault="009A56F1" w:rsidP="009A56F1">
            <w:pPr>
              <w:jc w:val="center"/>
            </w:pPr>
          </w:p>
        </w:tc>
        <w:tc>
          <w:tcPr>
            <w:tcW w:w="990" w:type="dxa"/>
          </w:tcPr>
          <w:p w14:paraId="7CB3BF02" w14:textId="3823A94F" w:rsidR="009A56F1" w:rsidRPr="009A56F1" w:rsidRDefault="009A56F1" w:rsidP="009A56F1">
            <w:pPr>
              <w:jc w:val="center"/>
              <w:rPr>
                <w:b/>
                <w:bCs/>
                <w:i/>
                <w:iCs/>
              </w:rPr>
            </w:pPr>
            <w:r w:rsidRPr="009A56F1">
              <w:rPr>
                <w:b/>
                <w:bCs/>
                <w:i/>
                <w:iCs/>
              </w:rPr>
              <w:t>1</w:t>
            </w:r>
            <w:r w:rsidR="00F577CB">
              <w:rPr>
                <w:b/>
                <w:bCs/>
                <w:i/>
                <w:iCs/>
              </w:rPr>
              <w:t>0</w:t>
            </w:r>
          </w:p>
        </w:tc>
        <w:tc>
          <w:tcPr>
            <w:tcW w:w="1465" w:type="dxa"/>
          </w:tcPr>
          <w:p w14:paraId="16B3AD29" w14:textId="77777777" w:rsidR="009A56F1" w:rsidRDefault="009A56F1" w:rsidP="00DB4E34">
            <w:pPr>
              <w:rPr>
                <w:b/>
                <w:bCs/>
                <w:sz w:val="32"/>
                <w:szCs w:val="34"/>
              </w:rPr>
            </w:pPr>
          </w:p>
        </w:tc>
      </w:tr>
      <w:tr w:rsidR="009A56F1" w14:paraId="37C35696" w14:textId="77777777" w:rsidTr="009A56F1">
        <w:tc>
          <w:tcPr>
            <w:tcW w:w="2345" w:type="dxa"/>
          </w:tcPr>
          <w:p w14:paraId="4A36D687" w14:textId="77777777" w:rsidR="009A56F1" w:rsidRDefault="009A56F1" w:rsidP="00DB4E34">
            <w:pPr>
              <w:rPr>
                <w:b/>
                <w:bCs/>
                <w:sz w:val="32"/>
                <w:szCs w:val="34"/>
              </w:rPr>
            </w:pPr>
          </w:p>
        </w:tc>
        <w:tc>
          <w:tcPr>
            <w:tcW w:w="4580" w:type="dxa"/>
          </w:tcPr>
          <w:p w14:paraId="34D0D787" w14:textId="2A86771E" w:rsidR="009A56F1" w:rsidRDefault="009A56F1" w:rsidP="009A56F1">
            <w:pPr>
              <w:jc w:val="center"/>
            </w:pPr>
            <w:r w:rsidRPr="009A56F1">
              <w:t>Incident Identification</w:t>
            </w:r>
          </w:p>
        </w:tc>
        <w:tc>
          <w:tcPr>
            <w:tcW w:w="990" w:type="dxa"/>
          </w:tcPr>
          <w:p w14:paraId="4AE931C1" w14:textId="3348F4BC" w:rsidR="009A56F1" w:rsidRDefault="00F577CB" w:rsidP="009A56F1">
            <w:pPr>
              <w:jc w:val="center"/>
            </w:pPr>
            <w:r>
              <w:t>4</w:t>
            </w:r>
          </w:p>
        </w:tc>
        <w:tc>
          <w:tcPr>
            <w:tcW w:w="1465" w:type="dxa"/>
          </w:tcPr>
          <w:p w14:paraId="6F269F8A" w14:textId="77777777" w:rsidR="009A56F1" w:rsidRDefault="009A56F1" w:rsidP="00DB4E34">
            <w:pPr>
              <w:rPr>
                <w:b/>
                <w:bCs/>
                <w:sz w:val="32"/>
                <w:szCs w:val="34"/>
              </w:rPr>
            </w:pPr>
          </w:p>
        </w:tc>
      </w:tr>
      <w:tr w:rsidR="009A56F1" w14:paraId="79A16AC2" w14:textId="77777777" w:rsidTr="009A56F1">
        <w:tc>
          <w:tcPr>
            <w:tcW w:w="2345" w:type="dxa"/>
          </w:tcPr>
          <w:p w14:paraId="5BDD903B" w14:textId="77777777" w:rsidR="009A56F1" w:rsidRDefault="009A56F1" w:rsidP="00DB4E34">
            <w:pPr>
              <w:rPr>
                <w:b/>
                <w:bCs/>
                <w:sz w:val="32"/>
                <w:szCs w:val="34"/>
              </w:rPr>
            </w:pPr>
          </w:p>
        </w:tc>
        <w:tc>
          <w:tcPr>
            <w:tcW w:w="4580" w:type="dxa"/>
          </w:tcPr>
          <w:p w14:paraId="5DF31C2C" w14:textId="0F7C115A" w:rsidR="009A56F1" w:rsidRDefault="009A56F1" w:rsidP="009A56F1">
            <w:pPr>
              <w:jc w:val="center"/>
            </w:pPr>
            <w:r w:rsidRPr="009A56F1">
              <w:t>Incident Triage</w:t>
            </w:r>
          </w:p>
        </w:tc>
        <w:tc>
          <w:tcPr>
            <w:tcW w:w="990" w:type="dxa"/>
          </w:tcPr>
          <w:p w14:paraId="528C9DAC" w14:textId="3ACD6375" w:rsidR="009A56F1" w:rsidRDefault="00F577CB" w:rsidP="009A56F1">
            <w:pPr>
              <w:jc w:val="center"/>
            </w:pPr>
            <w:r>
              <w:t>4</w:t>
            </w:r>
          </w:p>
        </w:tc>
        <w:tc>
          <w:tcPr>
            <w:tcW w:w="1465" w:type="dxa"/>
          </w:tcPr>
          <w:p w14:paraId="7789B994" w14:textId="77777777" w:rsidR="009A56F1" w:rsidRDefault="009A56F1" w:rsidP="00DB4E34">
            <w:pPr>
              <w:rPr>
                <w:b/>
                <w:bCs/>
                <w:sz w:val="32"/>
                <w:szCs w:val="34"/>
              </w:rPr>
            </w:pPr>
          </w:p>
        </w:tc>
      </w:tr>
      <w:tr w:rsidR="009A56F1" w14:paraId="0BA034E6" w14:textId="77777777" w:rsidTr="009A56F1">
        <w:tc>
          <w:tcPr>
            <w:tcW w:w="2345" w:type="dxa"/>
          </w:tcPr>
          <w:p w14:paraId="139C5A79" w14:textId="77777777" w:rsidR="009A56F1" w:rsidRDefault="009A56F1" w:rsidP="00DB4E34">
            <w:pPr>
              <w:rPr>
                <w:b/>
                <w:bCs/>
                <w:sz w:val="32"/>
                <w:szCs w:val="34"/>
              </w:rPr>
            </w:pPr>
          </w:p>
        </w:tc>
        <w:tc>
          <w:tcPr>
            <w:tcW w:w="4580" w:type="dxa"/>
          </w:tcPr>
          <w:p w14:paraId="704791EC" w14:textId="0D9039E3" w:rsidR="009A56F1" w:rsidRDefault="009A56F1" w:rsidP="009A56F1">
            <w:pPr>
              <w:jc w:val="center"/>
            </w:pPr>
            <w:r w:rsidRPr="009A56F1">
              <w:t>Initial Reporting</w:t>
            </w:r>
          </w:p>
        </w:tc>
        <w:tc>
          <w:tcPr>
            <w:tcW w:w="990" w:type="dxa"/>
          </w:tcPr>
          <w:p w14:paraId="04B5ECE5" w14:textId="66A0B64C" w:rsidR="009A56F1" w:rsidRDefault="00F577CB" w:rsidP="009A56F1">
            <w:pPr>
              <w:jc w:val="center"/>
            </w:pPr>
            <w:r>
              <w:t>2</w:t>
            </w:r>
          </w:p>
        </w:tc>
        <w:tc>
          <w:tcPr>
            <w:tcW w:w="1465" w:type="dxa"/>
          </w:tcPr>
          <w:p w14:paraId="524DBEDE" w14:textId="77777777" w:rsidR="009A56F1" w:rsidRDefault="009A56F1" w:rsidP="00DB4E34">
            <w:pPr>
              <w:rPr>
                <w:b/>
                <w:bCs/>
                <w:sz w:val="32"/>
                <w:szCs w:val="34"/>
              </w:rPr>
            </w:pPr>
          </w:p>
        </w:tc>
      </w:tr>
      <w:tr w:rsidR="009A56F1" w14:paraId="34DAC564" w14:textId="77777777" w:rsidTr="007D1CE4">
        <w:tc>
          <w:tcPr>
            <w:tcW w:w="2345" w:type="dxa"/>
            <w:shd w:val="clear" w:color="auto" w:fill="4BACC6" w:themeFill="accent5"/>
          </w:tcPr>
          <w:p w14:paraId="1C1A24C3" w14:textId="1CEB807D" w:rsidR="009A56F1" w:rsidRDefault="009A56F1" w:rsidP="009A56F1">
            <w:r w:rsidRPr="009A56F1">
              <w:t>Containment, Eradication, and Recovery</w:t>
            </w:r>
          </w:p>
        </w:tc>
        <w:tc>
          <w:tcPr>
            <w:tcW w:w="4580" w:type="dxa"/>
          </w:tcPr>
          <w:p w14:paraId="32011213" w14:textId="77777777" w:rsidR="009A56F1" w:rsidRDefault="009A56F1" w:rsidP="009A56F1">
            <w:pPr>
              <w:jc w:val="center"/>
            </w:pPr>
          </w:p>
        </w:tc>
        <w:tc>
          <w:tcPr>
            <w:tcW w:w="990" w:type="dxa"/>
          </w:tcPr>
          <w:p w14:paraId="6E1F3672" w14:textId="15187D45" w:rsidR="009A56F1" w:rsidRPr="009A56F1" w:rsidRDefault="00F577CB" w:rsidP="009A56F1">
            <w:pPr>
              <w:jc w:val="center"/>
              <w:rPr>
                <w:b/>
                <w:bCs/>
                <w:i/>
                <w:iCs/>
              </w:rPr>
            </w:pPr>
            <w:r>
              <w:rPr>
                <w:b/>
                <w:bCs/>
                <w:i/>
                <w:iCs/>
              </w:rPr>
              <w:t>15</w:t>
            </w:r>
          </w:p>
        </w:tc>
        <w:tc>
          <w:tcPr>
            <w:tcW w:w="1465" w:type="dxa"/>
          </w:tcPr>
          <w:p w14:paraId="3E78A18F" w14:textId="77777777" w:rsidR="009A56F1" w:rsidRDefault="009A56F1" w:rsidP="00DB4E34">
            <w:pPr>
              <w:rPr>
                <w:b/>
                <w:bCs/>
                <w:sz w:val="32"/>
                <w:szCs w:val="34"/>
              </w:rPr>
            </w:pPr>
          </w:p>
        </w:tc>
      </w:tr>
      <w:tr w:rsidR="009A56F1" w14:paraId="42E69344" w14:textId="77777777" w:rsidTr="009A56F1">
        <w:tc>
          <w:tcPr>
            <w:tcW w:w="2345" w:type="dxa"/>
          </w:tcPr>
          <w:p w14:paraId="47D34A05" w14:textId="77777777" w:rsidR="009A56F1" w:rsidRDefault="009A56F1" w:rsidP="00DB4E34">
            <w:pPr>
              <w:rPr>
                <w:b/>
                <w:bCs/>
                <w:sz w:val="32"/>
                <w:szCs w:val="34"/>
              </w:rPr>
            </w:pPr>
          </w:p>
        </w:tc>
        <w:tc>
          <w:tcPr>
            <w:tcW w:w="4580" w:type="dxa"/>
          </w:tcPr>
          <w:p w14:paraId="0FCB809B" w14:textId="715444B8" w:rsidR="009A56F1" w:rsidRDefault="009A56F1" w:rsidP="009A56F1">
            <w:pPr>
              <w:jc w:val="center"/>
            </w:pPr>
            <w:r w:rsidRPr="009A56F1">
              <w:t>Containment</w:t>
            </w:r>
          </w:p>
        </w:tc>
        <w:tc>
          <w:tcPr>
            <w:tcW w:w="990" w:type="dxa"/>
          </w:tcPr>
          <w:p w14:paraId="0D11652C" w14:textId="7D950146" w:rsidR="009A56F1" w:rsidRDefault="00F577CB" w:rsidP="009A56F1">
            <w:pPr>
              <w:jc w:val="center"/>
            </w:pPr>
            <w:r>
              <w:t>5</w:t>
            </w:r>
          </w:p>
        </w:tc>
        <w:tc>
          <w:tcPr>
            <w:tcW w:w="1465" w:type="dxa"/>
          </w:tcPr>
          <w:p w14:paraId="6F62F890" w14:textId="77777777" w:rsidR="009A56F1" w:rsidRDefault="009A56F1" w:rsidP="00DB4E34">
            <w:pPr>
              <w:rPr>
                <w:b/>
                <w:bCs/>
                <w:sz w:val="32"/>
                <w:szCs w:val="34"/>
              </w:rPr>
            </w:pPr>
          </w:p>
        </w:tc>
      </w:tr>
      <w:tr w:rsidR="009A56F1" w14:paraId="37F6367A" w14:textId="77777777" w:rsidTr="009A56F1">
        <w:tc>
          <w:tcPr>
            <w:tcW w:w="2345" w:type="dxa"/>
          </w:tcPr>
          <w:p w14:paraId="22AC615C" w14:textId="77777777" w:rsidR="009A56F1" w:rsidRDefault="009A56F1" w:rsidP="00DB4E34">
            <w:pPr>
              <w:rPr>
                <w:b/>
                <w:bCs/>
                <w:sz w:val="32"/>
                <w:szCs w:val="34"/>
              </w:rPr>
            </w:pPr>
          </w:p>
        </w:tc>
        <w:tc>
          <w:tcPr>
            <w:tcW w:w="4580" w:type="dxa"/>
          </w:tcPr>
          <w:p w14:paraId="4A1FCF1A" w14:textId="27DEF015" w:rsidR="009A56F1" w:rsidRDefault="009A56F1" w:rsidP="009A56F1">
            <w:pPr>
              <w:jc w:val="center"/>
            </w:pPr>
            <w:r w:rsidRPr="009A56F1">
              <w:t>Eradication</w:t>
            </w:r>
          </w:p>
        </w:tc>
        <w:tc>
          <w:tcPr>
            <w:tcW w:w="990" w:type="dxa"/>
          </w:tcPr>
          <w:p w14:paraId="4158F9A1" w14:textId="1873915E" w:rsidR="009A56F1" w:rsidRDefault="00F577CB" w:rsidP="009A56F1">
            <w:pPr>
              <w:jc w:val="center"/>
            </w:pPr>
            <w:r>
              <w:t>7</w:t>
            </w:r>
          </w:p>
        </w:tc>
        <w:tc>
          <w:tcPr>
            <w:tcW w:w="1465" w:type="dxa"/>
          </w:tcPr>
          <w:p w14:paraId="0D6D5F85" w14:textId="77777777" w:rsidR="009A56F1" w:rsidRDefault="009A56F1" w:rsidP="00DB4E34">
            <w:pPr>
              <w:rPr>
                <w:b/>
                <w:bCs/>
                <w:sz w:val="32"/>
                <w:szCs w:val="34"/>
              </w:rPr>
            </w:pPr>
          </w:p>
        </w:tc>
      </w:tr>
      <w:tr w:rsidR="009A56F1" w14:paraId="28C730C0" w14:textId="77777777" w:rsidTr="009A56F1">
        <w:tc>
          <w:tcPr>
            <w:tcW w:w="2345" w:type="dxa"/>
          </w:tcPr>
          <w:p w14:paraId="7B94B2E5" w14:textId="77777777" w:rsidR="009A56F1" w:rsidRDefault="009A56F1" w:rsidP="00DB4E34">
            <w:pPr>
              <w:rPr>
                <w:b/>
                <w:bCs/>
                <w:sz w:val="32"/>
                <w:szCs w:val="34"/>
              </w:rPr>
            </w:pPr>
          </w:p>
        </w:tc>
        <w:tc>
          <w:tcPr>
            <w:tcW w:w="4580" w:type="dxa"/>
          </w:tcPr>
          <w:p w14:paraId="129FED76" w14:textId="1D35D075" w:rsidR="009A56F1" w:rsidRDefault="009A56F1" w:rsidP="009A56F1">
            <w:pPr>
              <w:jc w:val="center"/>
            </w:pPr>
            <w:r w:rsidRPr="009A56F1">
              <w:t>Recovery</w:t>
            </w:r>
          </w:p>
        </w:tc>
        <w:tc>
          <w:tcPr>
            <w:tcW w:w="990" w:type="dxa"/>
          </w:tcPr>
          <w:p w14:paraId="1C657B7F" w14:textId="27DED154" w:rsidR="009A56F1" w:rsidRDefault="00F577CB" w:rsidP="009A56F1">
            <w:pPr>
              <w:jc w:val="center"/>
            </w:pPr>
            <w:r>
              <w:t>3</w:t>
            </w:r>
          </w:p>
        </w:tc>
        <w:tc>
          <w:tcPr>
            <w:tcW w:w="1465" w:type="dxa"/>
          </w:tcPr>
          <w:p w14:paraId="7C3F7061" w14:textId="77777777" w:rsidR="009A56F1" w:rsidRDefault="009A56F1" w:rsidP="00DB4E34">
            <w:pPr>
              <w:rPr>
                <w:b/>
                <w:bCs/>
                <w:sz w:val="32"/>
                <w:szCs w:val="34"/>
              </w:rPr>
            </w:pPr>
          </w:p>
        </w:tc>
      </w:tr>
      <w:tr w:rsidR="009A56F1" w14:paraId="3CA0789F" w14:textId="77777777" w:rsidTr="007D1CE4">
        <w:tc>
          <w:tcPr>
            <w:tcW w:w="2345" w:type="dxa"/>
            <w:shd w:val="clear" w:color="auto" w:fill="C6D9F1" w:themeFill="text2" w:themeFillTint="33"/>
          </w:tcPr>
          <w:p w14:paraId="7CA604CC" w14:textId="5FC10336" w:rsidR="009A56F1" w:rsidRDefault="009A56F1" w:rsidP="009A56F1">
            <w:r w:rsidRPr="009A56F1">
              <w:t>Post-Incident Analysis</w:t>
            </w:r>
          </w:p>
        </w:tc>
        <w:tc>
          <w:tcPr>
            <w:tcW w:w="4580" w:type="dxa"/>
          </w:tcPr>
          <w:p w14:paraId="0812F827" w14:textId="77777777" w:rsidR="009A56F1" w:rsidRDefault="009A56F1" w:rsidP="009A56F1">
            <w:pPr>
              <w:jc w:val="center"/>
            </w:pPr>
          </w:p>
        </w:tc>
        <w:tc>
          <w:tcPr>
            <w:tcW w:w="9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56F1" w:rsidRPr="009A56F1" w14:paraId="3D3D2798" w14:textId="77777777" w:rsidTr="009A56F1">
              <w:trPr>
                <w:tblCellSpacing w:w="15" w:type="dxa"/>
              </w:trPr>
              <w:tc>
                <w:tcPr>
                  <w:tcW w:w="0" w:type="auto"/>
                  <w:vAlign w:val="center"/>
                  <w:hideMark/>
                </w:tcPr>
                <w:p w14:paraId="08F51542" w14:textId="77777777" w:rsidR="009A56F1" w:rsidRPr="009A56F1" w:rsidRDefault="009A56F1" w:rsidP="009A56F1">
                  <w:pPr>
                    <w:jc w:val="center"/>
                  </w:pPr>
                </w:p>
              </w:tc>
            </w:tr>
          </w:tbl>
          <w:p w14:paraId="6E24C8E9" w14:textId="77777777" w:rsidR="009A56F1" w:rsidRPr="009A56F1" w:rsidRDefault="009A56F1" w:rsidP="009A56F1">
            <w:pPr>
              <w:jc w:val="center"/>
              <w:rPr>
                <w:vanish/>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7"/>
            </w:tblGrid>
            <w:tr w:rsidR="009A56F1" w:rsidRPr="009A56F1" w14:paraId="6E03783E" w14:textId="77777777" w:rsidTr="009A56F1">
              <w:trPr>
                <w:tblCellSpacing w:w="15" w:type="dxa"/>
                <w:jc w:val="center"/>
              </w:trPr>
              <w:tc>
                <w:tcPr>
                  <w:tcW w:w="0" w:type="auto"/>
                  <w:vAlign w:val="center"/>
                  <w:hideMark/>
                </w:tcPr>
                <w:p w14:paraId="143C728E" w14:textId="4E0E5854" w:rsidR="009A56F1" w:rsidRPr="009A56F1" w:rsidRDefault="00F577CB" w:rsidP="009A56F1">
                  <w:pPr>
                    <w:jc w:val="center"/>
                    <w:rPr>
                      <w:b/>
                      <w:bCs/>
                      <w:i/>
                      <w:iCs/>
                    </w:rPr>
                  </w:pPr>
                  <w:r>
                    <w:rPr>
                      <w:b/>
                      <w:bCs/>
                      <w:i/>
                      <w:iCs/>
                    </w:rPr>
                    <w:t>6</w:t>
                  </w:r>
                </w:p>
              </w:tc>
            </w:tr>
          </w:tbl>
          <w:p w14:paraId="5AC6B553" w14:textId="77777777" w:rsidR="009A56F1" w:rsidRDefault="009A56F1" w:rsidP="009A56F1">
            <w:pPr>
              <w:jc w:val="center"/>
            </w:pPr>
          </w:p>
        </w:tc>
        <w:tc>
          <w:tcPr>
            <w:tcW w:w="1465" w:type="dxa"/>
          </w:tcPr>
          <w:p w14:paraId="14272418" w14:textId="77777777" w:rsidR="009A56F1" w:rsidRDefault="009A56F1" w:rsidP="00DB4E34">
            <w:pPr>
              <w:rPr>
                <w:b/>
                <w:bCs/>
                <w:sz w:val="32"/>
                <w:szCs w:val="34"/>
              </w:rPr>
            </w:pPr>
          </w:p>
        </w:tc>
      </w:tr>
      <w:tr w:rsidR="009A56F1" w14:paraId="78F558AE" w14:textId="77777777" w:rsidTr="009A56F1">
        <w:tc>
          <w:tcPr>
            <w:tcW w:w="2345" w:type="dxa"/>
          </w:tcPr>
          <w:p w14:paraId="734045AC" w14:textId="77777777" w:rsidR="009A56F1" w:rsidRDefault="009A56F1" w:rsidP="00DB4E34">
            <w:pPr>
              <w:rPr>
                <w:b/>
                <w:bCs/>
                <w:sz w:val="32"/>
                <w:szCs w:val="34"/>
              </w:rPr>
            </w:pPr>
          </w:p>
        </w:tc>
        <w:tc>
          <w:tcPr>
            <w:tcW w:w="4580" w:type="dxa"/>
          </w:tcPr>
          <w:p w14:paraId="03BDD67E" w14:textId="2EF73460" w:rsidR="009A56F1" w:rsidRDefault="009A56F1" w:rsidP="009A56F1">
            <w:pPr>
              <w:jc w:val="center"/>
            </w:pPr>
            <w:r w:rsidRPr="009A56F1">
              <w:t>Forensic Analysis</w:t>
            </w:r>
          </w:p>
        </w:tc>
        <w:tc>
          <w:tcPr>
            <w:tcW w:w="990" w:type="dxa"/>
          </w:tcPr>
          <w:p w14:paraId="24DA4EC1" w14:textId="6A845645" w:rsidR="009A56F1" w:rsidRDefault="00F577CB" w:rsidP="009A56F1">
            <w:pPr>
              <w:jc w:val="center"/>
            </w:pPr>
            <w:r>
              <w:t>3</w:t>
            </w:r>
          </w:p>
        </w:tc>
        <w:tc>
          <w:tcPr>
            <w:tcW w:w="1465" w:type="dxa"/>
          </w:tcPr>
          <w:p w14:paraId="660C17AE" w14:textId="77777777" w:rsidR="009A56F1" w:rsidRDefault="009A56F1" w:rsidP="00DB4E34">
            <w:pPr>
              <w:rPr>
                <w:b/>
                <w:bCs/>
                <w:sz w:val="32"/>
                <w:szCs w:val="34"/>
              </w:rPr>
            </w:pPr>
          </w:p>
        </w:tc>
      </w:tr>
      <w:tr w:rsidR="009A56F1" w14:paraId="7623A428" w14:textId="77777777" w:rsidTr="009A56F1">
        <w:tc>
          <w:tcPr>
            <w:tcW w:w="2345" w:type="dxa"/>
          </w:tcPr>
          <w:p w14:paraId="77580FAE" w14:textId="77777777" w:rsidR="009A56F1" w:rsidRDefault="009A56F1" w:rsidP="00DB4E34">
            <w:pPr>
              <w:rPr>
                <w:b/>
                <w:bCs/>
                <w:sz w:val="32"/>
                <w:szCs w:val="34"/>
              </w:rPr>
            </w:pPr>
          </w:p>
        </w:tc>
        <w:tc>
          <w:tcPr>
            <w:tcW w:w="4580" w:type="dxa"/>
          </w:tcPr>
          <w:p w14:paraId="085E8BD0" w14:textId="6B8DAD3B" w:rsidR="009A56F1" w:rsidRDefault="009A56F1" w:rsidP="009A56F1">
            <w:pPr>
              <w:jc w:val="center"/>
            </w:pPr>
            <w:r w:rsidRPr="009A56F1">
              <w:t>Root Cause Analysis</w:t>
            </w:r>
          </w:p>
        </w:tc>
        <w:tc>
          <w:tcPr>
            <w:tcW w:w="990" w:type="dxa"/>
          </w:tcPr>
          <w:p w14:paraId="2E2658F2" w14:textId="66072A96" w:rsidR="009A56F1" w:rsidRDefault="00F577CB" w:rsidP="009A56F1">
            <w:pPr>
              <w:jc w:val="center"/>
            </w:pPr>
            <w:r>
              <w:t>2</w:t>
            </w:r>
          </w:p>
        </w:tc>
        <w:tc>
          <w:tcPr>
            <w:tcW w:w="1465" w:type="dxa"/>
          </w:tcPr>
          <w:p w14:paraId="102F001A" w14:textId="77777777" w:rsidR="009A56F1" w:rsidRDefault="009A56F1" w:rsidP="00DB4E34">
            <w:pPr>
              <w:rPr>
                <w:b/>
                <w:bCs/>
                <w:sz w:val="32"/>
                <w:szCs w:val="34"/>
              </w:rPr>
            </w:pPr>
          </w:p>
        </w:tc>
      </w:tr>
      <w:tr w:rsidR="009A56F1" w14:paraId="38E1259B" w14:textId="77777777" w:rsidTr="009A56F1">
        <w:tc>
          <w:tcPr>
            <w:tcW w:w="2345" w:type="dxa"/>
          </w:tcPr>
          <w:p w14:paraId="29832606" w14:textId="77777777" w:rsidR="009A56F1" w:rsidRDefault="009A56F1" w:rsidP="00DB4E34">
            <w:pPr>
              <w:rPr>
                <w:b/>
                <w:bCs/>
                <w:sz w:val="32"/>
                <w:szCs w:val="34"/>
              </w:rPr>
            </w:pPr>
          </w:p>
        </w:tc>
        <w:tc>
          <w:tcPr>
            <w:tcW w:w="4580" w:type="dxa"/>
          </w:tcPr>
          <w:p w14:paraId="275680AF" w14:textId="0CBDAE98" w:rsidR="009A56F1" w:rsidRPr="009A56F1" w:rsidRDefault="009A56F1" w:rsidP="009A56F1">
            <w:pPr>
              <w:jc w:val="center"/>
            </w:pPr>
            <w:r w:rsidRPr="009A56F1">
              <w:t>Reporting and Documentation</w:t>
            </w:r>
          </w:p>
        </w:tc>
        <w:tc>
          <w:tcPr>
            <w:tcW w:w="990" w:type="dxa"/>
          </w:tcPr>
          <w:p w14:paraId="3C937E82" w14:textId="3BF9A0D2" w:rsidR="009A56F1" w:rsidRDefault="009A56F1" w:rsidP="009A56F1">
            <w:pPr>
              <w:jc w:val="center"/>
            </w:pPr>
            <w:r w:rsidRPr="009A56F1">
              <w:t>1</w:t>
            </w:r>
          </w:p>
        </w:tc>
        <w:tc>
          <w:tcPr>
            <w:tcW w:w="1465" w:type="dxa"/>
          </w:tcPr>
          <w:p w14:paraId="01691F44" w14:textId="77777777" w:rsidR="009A56F1" w:rsidRDefault="009A56F1" w:rsidP="00DB4E34">
            <w:pPr>
              <w:rPr>
                <w:b/>
                <w:bCs/>
                <w:sz w:val="32"/>
                <w:szCs w:val="34"/>
              </w:rPr>
            </w:pPr>
          </w:p>
        </w:tc>
      </w:tr>
      <w:tr w:rsidR="009A56F1" w14:paraId="21AFC495" w14:textId="77777777" w:rsidTr="007D1CE4">
        <w:tc>
          <w:tcPr>
            <w:tcW w:w="2345" w:type="dxa"/>
            <w:shd w:val="clear" w:color="auto" w:fill="E5B8B7" w:themeFill="accent2" w:themeFillTint="66"/>
          </w:tcPr>
          <w:p w14:paraId="18996960" w14:textId="0FF66272" w:rsidR="009A56F1" w:rsidRDefault="009A56F1" w:rsidP="009A56F1">
            <w:r w:rsidRPr="009A56F1">
              <w:t>Review and Improvement</w:t>
            </w:r>
          </w:p>
        </w:tc>
        <w:tc>
          <w:tcPr>
            <w:tcW w:w="4580" w:type="dxa"/>
          </w:tcPr>
          <w:p w14:paraId="506C4158" w14:textId="77777777" w:rsidR="009A56F1" w:rsidRPr="009A56F1" w:rsidRDefault="009A56F1" w:rsidP="009A56F1">
            <w:pPr>
              <w:jc w:val="center"/>
            </w:pPr>
          </w:p>
        </w:tc>
        <w:tc>
          <w:tcPr>
            <w:tcW w:w="990" w:type="dxa"/>
          </w:tcPr>
          <w:p w14:paraId="6413B305" w14:textId="175F79D1" w:rsidR="009A56F1" w:rsidRPr="009A56F1" w:rsidRDefault="00A351F2" w:rsidP="009A56F1">
            <w:pPr>
              <w:jc w:val="center"/>
              <w:rPr>
                <w:b/>
                <w:bCs/>
                <w:i/>
                <w:iCs/>
              </w:rPr>
            </w:pPr>
            <w:r>
              <w:rPr>
                <w:b/>
                <w:bCs/>
                <w:i/>
                <w:iCs/>
              </w:rPr>
              <w:t>4</w:t>
            </w:r>
          </w:p>
        </w:tc>
        <w:tc>
          <w:tcPr>
            <w:tcW w:w="1465" w:type="dxa"/>
          </w:tcPr>
          <w:p w14:paraId="62C7AFCA" w14:textId="77777777" w:rsidR="009A56F1" w:rsidRDefault="009A56F1" w:rsidP="00DB4E34">
            <w:pPr>
              <w:rPr>
                <w:b/>
                <w:bCs/>
                <w:sz w:val="32"/>
                <w:szCs w:val="34"/>
              </w:rPr>
            </w:pPr>
          </w:p>
        </w:tc>
      </w:tr>
      <w:tr w:rsidR="009A56F1" w14:paraId="17A6DDCD" w14:textId="77777777" w:rsidTr="009A56F1">
        <w:tc>
          <w:tcPr>
            <w:tcW w:w="2345" w:type="dxa"/>
          </w:tcPr>
          <w:p w14:paraId="3B0F8DF8" w14:textId="77777777" w:rsidR="009A56F1" w:rsidRPr="009A56F1" w:rsidRDefault="009A56F1" w:rsidP="00DB4E34">
            <w:pPr>
              <w:rPr>
                <w:b/>
                <w:bCs/>
                <w:sz w:val="32"/>
                <w:szCs w:val="34"/>
              </w:rPr>
            </w:pPr>
          </w:p>
        </w:tc>
        <w:tc>
          <w:tcPr>
            <w:tcW w:w="4580" w:type="dxa"/>
          </w:tcPr>
          <w:p w14:paraId="5EC64074" w14:textId="62026964" w:rsidR="009A56F1" w:rsidRPr="009A56F1" w:rsidRDefault="009A56F1" w:rsidP="009A56F1">
            <w:pPr>
              <w:jc w:val="center"/>
            </w:pPr>
            <w:r w:rsidRPr="009A56F1">
              <w:t>Post-Incident Review</w:t>
            </w:r>
          </w:p>
        </w:tc>
        <w:tc>
          <w:tcPr>
            <w:tcW w:w="990" w:type="dxa"/>
          </w:tcPr>
          <w:p w14:paraId="76A3886A" w14:textId="0FACE4A0" w:rsidR="009A56F1" w:rsidRDefault="00F577CB" w:rsidP="009A56F1">
            <w:pPr>
              <w:jc w:val="center"/>
            </w:pPr>
            <w:r>
              <w:t>3</w:t>
            </w:r>
          </w:p>
        </w:tc>
        <w:tc>
          <w:tcPr>
            <w:tcW w:w="1465" w:type="dxa"/>
          </w:tcPr>
          <w:p w14:paraId="7AB54862" w14:textId="77777777" w:rsidR="009A56F1" w:rsidRDefault="009A56F1" w:rsidP="00DB4E34">
            <w:pPr>
              <w:rPr>
                <w:b/>
                <w:bCs/>
                <w:sz w:val="32"/>
                <w:szCs w:val="34"/>
              </w:rPr>
            </w:pPr>
          </w:p>
        </w:tc>
      </w:tr>
      <w:tr w:rsidR="009A56F1" w14:paraId="0C485068" w14:textId="77777777" w:rsidTr="009A56F1">
        <w:tc>
          <w:tcPr>
            <w:tcW w:w="2345" w:type="dxa"/>
          </w:tcPr>
          <w:p w14:paraId="48739A62" w14:textId="77777777" w:rsidR="009A56F1" w:rsidRPr="009A56F1" w:rsidRDefault="009A56F1" w:rsidP="00DB4E34">
            <w:pPr>
              <w:rPr>
                <w:b/>
                <w:bCs/>
                <w:sz w:val="32"/>
                <w:szCs w:val="34"/>
              </w:rPr>
            </w:pPr>
          </w:p>
        </w:tc>
        <w:tc>
          <w:tcPr>
            <w:tcW w:w="4580" w:type="dxa"/>
          </w:tcPr>
          <w:p w14:paraId="15F66B09" w14:textId="30F1D750" w:rsidR="009A56F1" w:rsidRPr="009A56F1" w:rsidRDefault="009A56F1" w:rsidP="009A56F1">
            <w:pPr>
              <w:jc w:val="center"/>
            </w:pPr>
            <w:r w:rsidRPr="009A56F1">
              <w:t>Process Improvement</w:t>
            </w:r>
          </w:p>
        </w:tc>
        <w:tc>
          <w:tcPr>
            <w:tcW w:w="990" w:type="dxa"/>
          </w:tcPr>
          <w:p w14:paraId="2974EC0C" w14:textId="7A262C5F" w:rsidR="009A56F1" w:rsidRDefault="00F577CB" w:rsidP="009A56F1">
            <w:pPr>
              <w:jc w:val="center"/>
            </w:pPr>
            <w:r>
              <w:t>1</w:t>
            </w:r>
          </w:p>
        </w:tc>
        <w:tc>
          <w:tcPr>
            <w:tcW w:w="1465" w:type="dxa"/>
          </w:tcPr>
          <w:p w14:paraId="05904F8C" w14:textId="77777777" w:rsidR="009A56F1" w:rsidRDefault="009A56F1" w:rsidP="00DB4E34">
            <w:pPr>
              <w:rPr>
                <w:b/>
                <w:bCs/>
                <w:sz w:val="32"/>
                <w:szCs w:val="34"/>
              </w:rPr>
            </w:pPr>
          </w:p>
        </w:tc>
      </w:tr>
      <w:tr w:rsidR="009A56F1" w14:paraId="0ECECE8A" w14:textId="77777777" w:rsidTr="00652247">
        <w:tc>
          <w:tcPr>
            <w:tcW w:w="7915" w:type="dxa"/>
            <w:gridSpan w:val="3"/>
          </w:tcPr>
          <w:p w14:paraId="3388E1AB" w14:textId="673C9AFF" w:rsidR="009A56F1" w:rsidRDefault="009A56F1" w:rsidP="009A56F1">
            <w:pPr>
              <w:jc w:val="center"/>
              <w:rPr>
                <w:b/>
                <w:bCs/>
                <w:sz w:val="32"/>
                <w:szCs w:val="34"/>
              </w:rPr>
            </w:pPr>
            <w:r w:rsidRPr="009A56F1">
              <w:rPr>
                <w:b/>
                <w:bCs/>
                <w:sz w:val="32"/>
                <w:szCs w:val="34"/>
              </w:rPr>
              <w:t>Total</w:t>
            </w:r>
          </w:p>
        </w:tc>
        <w:tc>
          <w:tcPr>
            <w:tcW w:w="1465" w:type="dxa"/>
          </w:tcPr>
          <w:p w14:paraId="2546238E" w14:textId="1C075CA0" w:rsidR="009A56F1" w:rsidRDefault="00F577CB" w:rsidP="009A56F1">
            <w:pPr>
              <w:jc w:val="center"/>
              <w:rPr>
                <w:b/>
                <w:bCs/>
                <w:sz w:val="32"/>
                <w:szCs w:val="34"/>
              </w:rPr>
            </w:pPr>
            <w:r>
              <w:rPr>
                <w:b/>
                <w:bCs/>
                <w:sz w:val="32"/>
                <w:szCs w:val="34"/>
              </w:rPr>
              <w:t>4</w:t>
            </w:r>
            <w:r w:rsidR="009A56F1" w:rsidRPr="009A56F1">
              <w:rPr>
                <w:b/>
                <w:bCs/>
                <w:sz w:val="32"/>
                <w:szCs w:val="34"/>
              </w:rPr>
              <w:t>0</w:t>
            </w:r>
          </w:p>
        </w:tc>
      </w:tr>
    </w:tbl>
    <w:p w14:paraId="168B1AEE" w14:textId="77777777" w:rsidR="00E24ECC" w:rsidRPr="00DB4E34" w:rsidRDefault="00E24ECC" w:rsidP="00E24ECC"/>
    <w:sectPr w:rsidR="00E24ECC" w:rsidRPr="00DB4E34" w:rsidSect="00B36D58">
      <w:headerReference w:type="default" r:id="rId29"/>
      <w:pgSz w:w="11909" w:h="16834" w:code="9"/>
      <w:pgMar w:top="1340" w:right="1199" w:bottom="840" w:left="1320" w:header="251" w:footer="6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B83AA" w14:textId="77777777" w:rsidR="006E36CF" w:rsidRDefault="006E36CF">
      <w:r>
        <w:separator/>
      </w:r>
    </w:p>
  </w:endnote>
  <w:endnote w:type="continuationSeparator" w:id="0">
    <w:p w14:paraId="4C71FE69" w14:textId="77777777" w:rsidR="006E36CF" w:rsidRDefault="006E36CF">
      <w:r>
        <w:continuationSeparator/>
      </w:r>
    </w:p>
  </w:endnote>
  <w:endnote w:type="continuationNotice" w:id="1">
    <w:p w14:paraId="60913D0C" w14:textId="77777777" w:rsidR="006E36CF" w:rsidRDefault="006E36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akra Petch">
    <w:altName w:val="Leelawadee UI"/>
    <w:charset w:val="00"/>
    <w:family w:val="auto"/>
    <w:pitch w:val="variable"/>
    <w:sig w:usb0="21000007" w:usb1="00000001" w:usb2="00000000" w:usb3="00000000" w:csb0="000101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7E1BB" w14:textId="30E3ED36" w:rsidR="005740EF" w:rsidRDefault="00DA62AD" w:rsidP="00DA62AD">
    <w:pPr>
      <w:pStyle w:val="Footer"/>
      <w:ind w:left="-540"/>
    </w:pPr>
    <w:r>
      <w:rPr>
        <w:noProof/>
      </w:rPr>
      <w:drawing>
        <wp:inline distT="0" distB="0" distL="0" distR="0" wp14:anchorId="330FF58D" wp14:editId="02F60BD0">
          <wp:extent cx="6527800" cy="1067435"/>
          <wp:effectExtent l="0" t="0" r="6350" b="0"/>
          <wp:docPr id="1794946467" name="Picture 1794946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extLst>
                      <a:ext uri="{28A0092B-C50C-407E-A947-70E740481C1C}">
                        <a14:useLocalDpi xmlns:a14="http://schemas.microsoft.com/office/drawing/2010/main" val="0"/>
                      </a:ext>
                    </a:extLst>
                  </a:blip>
                  <a:stretch>
                    <a:fillRect/>
                  </a:stretch>
                </pic:blipFill>
                <pic:spPr>
                  <a:xfrm>
                    <a:off x="0" y="0"/>
                    <a:ext cx="6527800" cy="106743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0016337"/>
      <w:docPartObj>
        <w:docPartGallery w:val="Page Numbers (Bottom of Page)"/>
        <w:docPartUnique/>
      </w:docPartObj>
    </w:sdtPr>
    <w:sdtEndPr>
      <w:rPr>
        <w:noProof/>
      </w:rPr>
    </w:sdtEndPr>
    <w:sdtContent>
      <w:p w14:paraId="43AFCA23" w14:textId="31F434E8" w:rsidR="00AC5ED2" w:rsidRDefault="00AC5E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991930" w14:textId="79FB98D6" w:rsidR="005740EF" w:rsidRPr="00AC5ED2" w:rsidRDefault="005740EF" w:rsidP="00AC5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198F2" w14:textId="77777777" w:rsidR="006E36CF" w:rsidRDefault="006E36CF">
      <w:r>
        <w:separator/>
      </w:r>
    </w:p>
  </w:footnote>
  <w:footnote w:type="continuationSeparator" w:id="0">
    <w:p w14:paraId="3B6A06AE" w14:textId="77777777" w:rsidR="006E36CF" w:rsidRDefault="006E36CF">
      <w:r>
        <w:continuationSeparator/>
      </w:r>
    </w:p>
  </w:footnote>
  <w:footnote w:type="continuationNotice" w:id="1">
    <w:p w14:paraId="23E5AC3A" w14:textId="77777777" w:rsidR="006E36CF" w:rsidRDefault="006E36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1DC5E" w14:textId="6085E97F" w:rsidR="009B6468" w:rsidRDefault="005002DC">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5169E410" wp14:editId="40A26F51">
              <wp:simplePos x="0" y="0"/>
              <wp:positionH relativeFrom="page">
                <wp:posOffset>6255385</wp:posOffset>
              </wp:positionH>
              <wp:positionV relativeFrom="page">
                <wp:posOffset>206375</wp:posOffset>
              </wp:positionV>
              <wp:extent cx="1605280" cy="243840"/>
              <wp:effectExtent l="0" t="0" r="13970" b="3810"/>
              <wp:wrapNone/>
              <wp:docPr id="877025669"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D953" w14:textId="4FC6DAA8" w:rsidR="009B6468" w:rsidRPr="004C683F" w:rsidRDefault="006406F0" w:rsidP="00794985">
                          <w:pPr>
                            <w:spacing w:line="352" w:lineRule="exact"/>
                            <w:ind w:left="20"/>
                            <w:rPr>
                              <w:sz w:val="24"/>
                            </w:rPr>
                          </w:pPr>
                          <w:r>
                            <w:rPr>
                              <w:sz w:val="24"/>
                            </w:rPr>
                            <w:t>August 21</w:t>
                          </w:r>
                          <w:r w:rsidR="00ED207F">
                            <w:rPr>
                              <w:sz w:val="24"/>
                            </w:rPr>
                            <w:t>,</w:t>
                          </w:r>
                          <w:r w:rsidR="005002DC">
                            <w:rPr>
                              <w:sz w:val="24"/>
                            </w:rPr>
                            <w:t xml:space="preserve"> 202</w:t>
                          </w:r>
                          <w:r w:rsidR="0072088A">
                            <w:rPr>
                              <w:sz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9E410" id="_x0000_t202" coordsize="21600,21600" o:spt="202" path="m,l,21600r21600,l21600,xe">
              <v:stroke joinstyle="miter"/>
              <v:path gradientshapeok="t" o:connecttype="rect"/>
            </v:shapetype>
            <v:shape id="docshape1" o:spid="_x0000_s1026" type="#_x0000_t202" style="position:absolute;margin-left:492.55pt;margin-top:16.25pt;width:126.4pt;height:19.2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" filled="f" stroked="f">
              <v:textbox inset="0,0,0,0">
                <w:txbxContent>
                  <w:p w14:paraId="75F0D953" w14:textId="4FC6DAA8" w:rsidR="009B6468" w:rsidRPr="004C683F" w:rsidRDefault="006406F0" w:rsidP="00794985">
                    <w:pPr>
                      <w:spacing w:line="352" w:lineRule="exact"/>
                      <w:ind w:left="20"/>
                      <w:rPr>
                        <w:sz w:val="24"/>
                      </w:rPr>
                    </w:pPr>
                    <w:r>
                      <w:rPr>
                        <w:sz w:val="24"/>
                      </w:rPr>
                      <w:t>August 21</w:t>
                    </w:r>
                    <w:r w:rsidR="00ED207F">
                      <w:rPr>
                        <w:sz w:val="24"/>
                      </w:rPr>
                      <w:t>,</w:t>
                    </w:r>
                    <w:r w:rsidR="005002DC">
                      <w:rPr>
                        <w:sz w:val="24"/>
                      </w:rPr>
                      <w:t xml:space="preserve"> 202</w:t>
                    </w:r>
                    <w:r w:rsidR="0072088A">
                      <w:rPr>
                        <w:sz w:val="24"/>
                      </w:rPr>
                      <w:t>5</w:t>
                    </w:r>
                  </w:p>
                </w:txbxContent>
              </v:textbox>
              <w10:wrap anchorx="page" anchory="page"/>
            </v:shape>
          </w:pict>
        </mc:Fallback>
      </mc:AlternateContent>
    </w:r>
    <w:r w:rsidR="00D21F6A">
      <w:rPr>
        <w:noProof/>
      </w:rPr>
      <w:drawing>
        <wp:anchor distT="0" distB="0" distL="0" distR="0" simplePos="0" relativeHeight="251658241" behindDoc="1" locked="0" layoutInCell="1" allowOverlap="1" wp14:anchorId="1971AD70" wp14:editId="201518E7">
          <wp:simplePos x="0" y="0"/>
          <wp:positionH relativeFrom="page">
            <wp:posOffset>423544</wp:posOffset>
          </wp:positionH>
          <wp:positionV relativeFrom="page">
            <wp:posOffset>159385</wp:posOffset>
          </wp:positionV>
          <wp:extent cx="4847839" cy="598188"/>
          <wp:effectExtent l="0" t="0" r="0" b="0"/>
          <wp:wrapNone/>
          <wp:docPr id="719089938" name="Picture 71908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847839" cy="59818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B72B3" w14:textId="2969950C" w:rsidR="009B6468" w:rsidRDefault="00D21F6A">
    <w:pPr>
      <w:pStyle w:val="BodyText"/>
      <w:spacing w:line="14" w:lineRule="auto"/>
      <w:rPr>
        <w:sz w:val="20"/>
      </w:rPr>
    </w:pPr>
    <w:r>
      <w:rPr>
        <w:noProof/>
      </w:rPr>
      <w:drawing>
        <wp:anchor distT="0" distB="0" distL="0" distR="0" simplePos="0" relativeHeight="251658240" behindDoc="1" locked="0" layoutInCell="1" allowOverlap="1" wp14:anchorId="474D2ABA" wp14:editId="6700B7C7">
          <wp:simplePos x="0" y="0"/>
          <wp:positionH relativeFrom="page">
            <wp:posOffset>423544</wp:posOffset>
          </wp:positionH>
          <wp:positionV relativeFrom="page">
            <wp:posOffset>159385</wp:posOffset>
          </wp:positionV>
          <wp:extent cx="4847839" cy="598188"/>
          <wp:effectExtent l="0" t="0" r="0" b="0"/>
          <wp:wrapNone/>
          <wp:docPr id="247074848" name="Picture 24707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4847839" cy="598188"/>
                  </a:xfrm>
                  <a:prstGeom prst="rect">
                    <a:avLst/>
                  </a:prstGeom>
                </pic:spPr>
              </pic:pic>
            </a:graphicData>
          </a:graphic>
        </wp:anchor>
      </w:drawing>
    </w:r>
    <w:r w:rsidR="000D76BA">
      <w:rPr>
        <w:noProof/>
      </w:rPr>
      <mc:AlternateContent>
        <mc:Choice Requires="wps">
          <w:drawing>
            <wp:anchor distT="0" distB="0" distL="114300" distR="114300" simplePos="0" relativeHeight="251658243" behindDoc="1" locked="0" layoutInCell="1" allowOverlap="1" wp14:anchorId="5043024E" wp14:editId="7705826D">
              <wp:simplePos x="0" y="0"/>
              <wp:positionH relativeFrom="page">
                <wp:posOffset>5872480</wp:posOffset>
              </wp:positionH>
              <wp:positionV relativeFrom="page">
                <wp:posOffset>372745</wp:posOffset>
              </wp:positionV>
              <wp:extent cx="1432560" cy="223520"/>
              <wp:effectExtent l="0" t="0" r="0" b="0"/>
              <wp:wrapNone/>
              <wp:docPr id="127591965"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1F06E" w14:textId="50819947" w:rsidR="009B6468" w:rsidRPr="00794985" w:rsidRDefault="00E972D5">
                          <w:pPr>
                            <w:spacing w:line="352" w:lineRule="exact"/>
                            <w:ind w:left="20"/>
                            <w:rPr>
                              <w:sz w:val="20"/>
                              <w:szCs w:val="18"/>
                            </w:rPr>
                          </w:pPr>
                          <w:r>
                            <w:rPr>
                              <w:sz w:val="20"/>
                              <w:szCs w:val="18"/>
                            </w:rPr>
                            <w:t>April</w:t>
                          </w:r>
                          <w:r w:rsidR="0072088A">
                            <w:rPr>
                              <w:sz w:val="20"/>
                              <w:szCs w:val="18"/>
                            </w:rPr>
                            <w:t xml:space="preserve"> </w:t>
                          </w:r>
                          <w:r w:rsidR="00961227">
                            <w:rPr>
                              <w:sz w:val="20"/>
                              <w:szCs w:val="18"/>
                            </w:rPr>
                            <w:t>2</w:t>
                          </w:r>
                          <w:r>
                            <w:rPr>
                              <w:sz w:val="20"/>
                              <w:szCs w:val="18"/>
                            </w:rPr>
                            <w:t>0</w:t>
                          </w:r>
                          <w:r w:rsidR="0072088A">
                            <w:rPr>
                              <w:sz w:val="20"/>
                              <w:szCs w:val="18"/>
                            </w:rPr>
                            <w:t>, 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3024E" id="_x0000_t202" coordsize="21600,21600" o:spt="202" path="m,l,21600r21600,l21600,xe">
              <v:stroke joinstyle="miter"/>
              <v:path gradientshapeok="t" o:connecttype="rect"/>
            </v:shapetype>
            <v:shape id="docshape17" o:spid="_x0000_s1027" type="#_x0000_t202" style="position:absolute;margin-left:462.4pt;margin-top:29.35pt;width:112.8pt;height:17.6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" filled="f" stroked="f">
              <v:textbox inset="0,0,0,0">
                <w:txbxContent>
                  <w:p w14:paraId="6071F06E" w14:textId="50819947" w:rsidR="009B6468" w:rsidRPr="00794985" w:rsidRDefault="00E972D5">
                    <w:pPr>
                      <w:spacing w:line="352" w:lineRule="exact"/>
                      <w:ind w:left="20"/>
                      <w:rPr>
                        <w:sz w:val="20"/>
                        <w:szCs w:val="18"/>
                      </w:rPr>
                    </w:pPr>
                    <w:r>
                      <w:rPr>
                        <w:sz w:val="20"/>
                        <w:szCs w:val="18"/>
                      </w:rPr>
                      <w:t>April</w:t>
                    </w:r>
                    <w:r w:rsidR="0072088A">
                      <w:rPr>
                        <w:sz w:val="20"/>
                        <w:szCs w:val="18"/>
                      </w:rPr>
                      <w:t xml:space="preserve"> </w:t>
                    </w:r>
                    <w:r w:rsidR="00961227">
                      <w:rPr>
                        <w:sz w:val="20"/>
                        <w:szCs w:val="18"/>
                      </w:rPr>
                      <w:t>2</w:t>
                    </w:r>
                    <w:r>
                      <w:rPr>
                        <w:sz w:val="20"/>
                        <w:szCs w:val="18"/>
                      </w:rPr>
                      <w:t>0</w:t>
                    </w:r>
                    <w:r w:rsidR="0072088A">
                      <w:rPr>
                        <w:sz w:val="20"/>
                        <w:szCs w:val="18"/>
                      </w:rPr>
                      <w:t>, 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655A"/>
    <w:multiLevelType w:val="multilevel"/>
    <w:tmpl w:val="5D8C2262"/>
    <w:lvl w:ilvl="0">
      <w:start w:val="1"/>
      <w:numFmt w:val="decimal"/>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E1E06"/>
    <w:multiLevelType w:val="hybridMultilevel"/>
    <w:tmpl w:val="8650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B787C"/>
    <w:multiLevelType w:val="hybridMultilevel"/>
    <w:tmpl w:val="F210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D6034"/>
    <w:multiLevelType w:val="hybridMultilevel"/>
    <w:tmpl w:val="DB54A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C62BC3"/>
    <w:multiLevelType w:val="multilevel"/>
    <w:tmpl w:val="5D8C2262"/>
    <w:lvl w:ilvl="0">
      <w:start w:val="1"/>
      <w:numFmt w:val="decimal"/>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44FFA"/>
    <w:multiLevelType w:val="hybridMultilevel"/>
    <w:tmpl w:val="EB14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03E1E"/>
    <w:multiLevelType w:val="multilevel"/>
    <w:tmpl w:val="977AB57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3D679D5"/>
    <w:multiLevelType w:val="hybridMultilevel"/>
    <w:tmpl w:val="4BDED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E6C36"/>
    <w:multiLevelType w:val="hybridMultilevel"/>
    <w:tmpl w:val="4BCA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31680"/>
    <w:multiLevelType w:val="multilevel"/>
    <w:tmpl w:val="ADD438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92C29EA"/>
    <w:multiLevelType w:val="hybridMultilevel"/>
    <w:tmpl w:val="CA3A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03F80"/>
    <w:multiLevelType w:val="hybridMultilevel"/>
    <w:tmpl w:val="882A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E10FF"/>
    <w:multiLevelType w:val="hybridMultilevel"/>
    <w:tmpl w:val="7540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44214"/>
    <w:multiLevelType w:val="hybridMultilevel"/>
    <w:tmpl w:val="8A80D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5126D8"/>
    <w:multiLevelType w:val="multilevel"/>
    <w:tmpl w:val="C6C4E528"/>
    <w:lvl w:ilvl="0">
      <w:start w:val="1"/>
      <w:numFmt w:val="decimal"/>
      <w:lvlText w:val="%1."/>
      <w:lvlJc w:val="left"/>
      <w:pPr>
        <w:tabs>
          <w:tab w:val="num" w:pos="720"/>
        </w:tabs>
        <w:ind w:left="720" w:hanging="360"/>
      </w:pPr>
      <w:rPr>
        <w:rFonts w:hint="default"/>
        <w:b/>
        <w:bCs/>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67143"/>
    <w:multiLevelType w:val="hybridMultilevel"/>
    <w:tmpl w:val="CF2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12371"/>
    <w:multiLevelType w:val="hybridMultilevel"/>
    <w:tmpl w:val="B036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3242F"/>
    <w:multiLevelType w:val="hybridMultilevel"/>
    <w:tmpl w:val="D2E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110E6"/>
    <w:multiLevelType w:val="multilevel"/>
    <w:tmpl w:val="11C03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E163FBF"/>
    <w:multiLevelType w:val="hybridMultilevel"/>
    <w:tmpl w:val="86D8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51765"/>
    <w:multiLevelType w:val="hybridMultilevel"/>
    <w:tmpl w:val="62D0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AF75CB"/>
    <w:multiLevelType w:val="hybridMultilevel"/>
    <w:tmpl w:val="98BE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11378D"/>
    <w:multiLevelType w:val="hybridMultilevel"/>
    <w:tmpl w:val="CCFE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D2DEF"/>
    <w:multiLevelType w:val="multilevel"/>
    <w:tmpl w:val="C6C4E528"/>
    <w:lvl w:ilvl="0">
      <w:start w:val="1"/>
      <w:numFmt w:val="decimal"/>
      <w:lvlText w:val="%1."/>
      <w:lvlJc w:val="left"/>
      <w:pPr>
        <w:tabs>
          <w:tab w:val="num" w:pos="720"/>
        </w:tabs>
        <w:ind w:left="720" w:hanging="360"/>
      </w:pPr>
      <w:rPr>
        <w:rFonts w:hint="default"/>
        <w:b/>
        <w:bCs/>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5E578A"/>
    <w:multiLevelType w:val="multilevel"/>
    <w:tmpl w:val="C6C4E528"/>
    <w:lvl w:ilvl="0">
      <w:start w:val="1"/>
      <w:numFmt w:val="decimal"/>
      <w:lvlText w:val="%1."/>
      <w:lvlJc w:val="left"/>
      <w:pPr>
        <w:tabs>
          <w:tab w:val="num" w:pos="720"/>
        </w:tabs>
        <w:ind w:left="720" w:hanging="360"/>
      </w:pPr>
      <w:rPr>
        <w:rFonts w:hint="default"/>
        <w:b/>
        <w:bCs/>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9279AC"/>
    <w:multiLevelType w:val="hybridMultilevel"/>
    <w:tmpl w:val="06AA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41EA3"/>
    <w:multiLevelType w:val="hybridMultilevel"/>
    <w:tmpl w:val="0434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294774">
    <w:abstractNumId w:val="16"/>
  </w:num>
  <w:num w:numId="2" w16cid:durableId="94373525">
    <w:abstractNumId w:val="10"/>
  </w:num>
  <w:num w:numId="3" w16cid:durableId="856234169">
    <w:abstractNumId w:val="12"/>
  </w:num>
  <w:num w:numId="4" w16cid:durableId="1743723264">
    <w:abstractNumId w:val="25"/>
  </w:num>
  <w:num w:numId="5" w16cid:durableId="1155998196">
    <w:abstractNumId w:val="17"/>
  </w:num>
  <w:num w:numId="6" w16cid:durableId="107505351">
    <w:abstractNumId w:val="5"/>
  </w:num>
  <w:num w:numId="7" w16cid:durableId="1315597641">
    <w:abstractNumId w:val="22"/>
  </w:num>
  <w:num w:numId="8" w16cid:durableId="245922073">
    <w:abstractNumId w:val="2"/>
  </w:num>
  <w:num w:numId="9" w16cid:durableId="1843929649">
    <w:abstractNumId w:val="19"/>
  </w:num>
  <w:num w:numId="10" w16cid:durableId="2005742810">
    <w:abstractNumId w:val="15"/>
  </w:num>
  <w:num w:numId="11" w16cid:durableId="1336113032">
    <w:abstractNumId w:val="21"/>
  </w:num>
  <w:num w:numId="12" w16cid:durableId="1775131219">
    <w:abstractNumId w:val="20"/>
  </w:num>
  <w:num w:numId="13" w16cid:durableId="1448545917">
    <w:abstractNumId w:val="26"/>
  </w:num>
  <w:num w:numId="14" w16cid:durableId="1981181773">
    <w:abstractNumId w:val="7"/>
  </w:num>
  <w:num w:numId="15" w16cid:durableId="1567841857">
    <w:abstractNumId w:val="11"/>
  </w:num>
  <w:num w:numId="16" w16cid:durableId="1546409202">
    <w:abstractNumId w:val="1"/>
  </w:num>
  <w:num w:numId="17" w16cid:durableId="1687518780">
    <w:abstractNumId w:val="8"/>
  </w:num>
  <w:num w:numId="18" w16cid:durableId="220407658">
    <w:abstractNumId w:val="13"/>
  </w:num>
  <w:num w:numId="19" w16cid:durableId="120002178">
    <w:abstractNumId w:val="4"/>
  </w:num>
  <w:num w:numId="20" w16cid:durableId="1046022716">
    <w:abstractNumId w:val="0"/>
  </w:num>
  <w:num w:numId="21" w16cid:durableId="1298295669">
    <w:abstractNumId w:val="18"/>
  </w:num>
  <w:num w:numId="22" w16cid:durableId="1664309761">
    <w:abstractNumId w:val="6"/>
  </w:num>
  <w:num w:numId="23" w16cid:durableId="1518688247">
    <w:abstractNumId w:val="9"/>
  </w:num>
  <w:num w:numId="24" w16cid:durableId="1811509259">
    <w:abstractNumId w:val="3"/>
  </w:num>
  <w:num w:numId="25" w16cid:durableId="1691026259">
    <w:abstractNumId w:val="23"/>
  </w:num>
  <w:num w:numId="26" w16cid:durableId="343367875">
    <w:abstractNumId w:val="14"/>
  </w:num>
  <w:num w:numId="27" w16cid:durableId="1043409154">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68"/>
    <w:rsid w:val="00001950"/>
    <w:rsid w:val="00004353"/>
    <w:rsid w:val="00005866"/>
    <w:rsid w:val="00007431"/>
    <w:rsid w:val="000144D7"/>
    <w:rsid w:val="00017D88"/>
    <w:rsid w:val="00021397"/>
    <w:rsid w:val="00024BF0"/>
    <w:rsid w:val="000262D7"/>
    <w:rsid w:val="00026725"/>
    <w:rsid w:val="00031B8C"/>
    <w:rsid w:val="00031C83"/>
    <w:rsid w:val="00031F02"/>
    <w:rsid w:val="00035C12"/>
    <w:rsid w:val="0003667C"/>
    <w:rsid w:val="00043F08"/>
    <w:rsid w:val="000538DE"/>
    <w:rsid w:val="00054A27"/>
    <w:rsid w:val="00056129"/>
    <w:rsid w:val="00060B47"/>
    <w:rsid w:val="0006175C"/>
    <w:rsid w:val="00067EEC"/>
    <w:rsid w:val="0007164F"/>
    <w:rsid w:val="000717EA"/>
    <w:rsid w:val="00072047"/>
    <w:rsid w:val="000736D9"/>
    <w:rsid w:val="000775F5"/>
    <w:rsid w:val="00084265"/>
    <w:rsid w:val="00084B9B"/>
    <w:rsid w:val="00087A4B"/>
    <w:rsid w:val="00090436"/>
    <w:rsid w:val="000910AF"/>
    <w:rsid w:val="00092657"/>
    <w:rsid w:val="00092B3A"/>
    <w:rsid w:val="00094F52"/>
    <w:rsid w:val="00095C71"/>
    <w:rsid w:val="000965BF"/>
    <w:rsid w:val="00096CC7"/>
    <w:rsid w:val="000A06AE"/>
    <w:rsid w:val="000A16E5"/>
    <w:rsid w:val="000A16F8"/>
    <w:rsid w:val="000A42F5"/>
    <w:rsid w:val="000A476D"/>
    <w:rsid w:val="000A478D"/>
    <w:rsid w:val="000A4C1C"/>
    <w:rsid w:val="000A65DB"/>
    <w:rsid w:val="000A700B"/>
    <w:rsid w:val="000B119C"/>
    <w:rsid w:val="000B1230"/>
    <w:rsid w:val="000B31BA"/>
    <w:rsid w:val="000B661A"/>
    <w:rsid w:val="000B76CD"/>
    <w:rsid w:val="000C0F87"/>
    <w:rsid w:val="000C21AD"/>
    <w:rsid w:val="000C392F"/>
    <w:rsid w:val="000C4BD0"/>
    <w:rsid w:val="000D3000"/>
    <w:rsid w:val="000D56DC"/>
    <w:rsid w:val="000D6763"/>
    <w:rsid w:val="000D76BA"/>
    <w:rsid w:val="000E016F"/>
    <w:rsid w:val="000E173D"/>
    <w:rsid w:val="000E494A"/>
    <w:rsid w:val="000E71AF"/>
    <w:rsid w:val="000F5A0C"/>
    <w:rsid w:val="00100628"/>
    <w:rsid w:val="001014CA"/>
    <w:rsid w:val="00101C97"/>
    <w:rsid w:val="001027EF"/>
    <w:rsid w:val="0010310F"/>
    <w:rsid w:val="0010431F"/>
    <w:rsid w:val="00105ED2"/>
    <w:rsid w:val="00106A86"/>
    <w:rsid w:val="001104A6"/>
    <w:rsid w:val="00110525"/>
    <w:rsid w:val="0011073A"/>
    <w:rsid w:val="00111009"/>
    <w:rsid w:val="00112DCE"/>
    <w:rsid w:val="001141F3"/>
    <w:rsid w:val="001150D8"/>
    <w:rsid w:val="001159B3"/>
    <w:rsid w:val="001178DD"/>
    <w:rsid w:val="0012046D"/>
    <w:rsid w:val="0012096B"/>
    <w:rsid w:val="00124045"/>
    <w:rsid w:val="00125160"/>
    <w:rsid w:val="0012547E"/>
    <w:rsid w:val="001264D2"/>
    <w:rsid w:val="00133892"/>
    <w:rsid w:val="001361E5"/>
    <w:rsid w:val="00136225"/>
    <w:rsid w:val="001363CB"/>
    <w:rsid w:val="00140160"/>
    <w:rsid w:val="00140E1C"/>
    <w:rsid w:val="001412F1"/>
    <w:rsid w:val="00142029"/>
    <w:rsid w:val="001506E0"/>
    <w:rsid w:val="00152585"/>
    <w:rsid w:val="0015269E"/>
    <w:rsid w:val="00152BFE"/>
    <w:rsid w:val="00153111"/>
    <w:rsid w:val="0015585E"/>
    <w:rsid w:val="001609EB"/>
    <w:rsid w:val="00164123"/>
    <w:rsid w:val="0016485D"/>
    <w:rsid w:val="0016528C"/>
    <w:rsid w:val="0017066C"/>
    <w:rsid w:val="001743FA"/>
    <w:rsid w:val="00175DB8"/>
    <w:rsid w:val="001764ED"/>
    <w:rsid w:val="00177006"/>
    <w:rsid w:val="00180910"/>
    <w:rsid w:val="00180964"/>
    <w:rsid w:val="001841E0"/>
    <w:rsid w:val="00184B7A"/>
    <w:rsid w:val="00184B90"/>
    <w:rsid w:val="0018545F"/>
    <w:rsid w:val="00185CD5"/>
    <w:rsid w:val="001870E5"/>
    <w:rsid w:val="00187EB7"/>
    <w:rsid w:val="0019128D"/>
    <w:rsid w:val="001917D0"/>
    <w:rsid w:val="00194380"/>
    <w:rsid w:val="001A6F06"/>
    <w:rsid w:val="001A7BC4"/>
    <w:rsid w:val="001A7BE2"/>
    <w:rsid w:val="001B04F9"/>
    <w:rsid w:val="001B13A4"/>
    <w:rsid w:val="001B1B4D"/>
    <w:rsid w:val="001B64CC"/>
    <w:rsid w:val="001C1741"/>
    <w:rsid w:val="001C3408"/>
    <w:rsid w:val="001C5F98"/>
    <w:rsid w:val="001D2DC2"/>
    <w:rsid w:val="001D3666"/>
    <w:rsid w:val="001D5E67"/>
    <w:rsid w:val="001E075C"/>
    <w:rsid w:val="001E1CEA"/>
    <w:rsid w:val="001E5C82"/>
    <w:rsid w:val="001E6150"/>
    <w:rsid w:val="001F1796"/>
    <w:rsid w:val="001F24F8"/>
    <w:rsid w:val="001F349D"/>
    <w:rsid w:val="001F3D57"/>
    <w:rsid w:val="00204392"/>
    <w:rsid w:val="00206BA1"/>
    <w:rsid w:val="00207816"/>
    <w:rsid w:val="0021022A"/>
    <w:rsid w:val="00210326"/>
    <w:rsid w:val="002245D7"/>
    <w:rsid w:val="0023028B"/>
    <w:rsid w:val="00230E7A"/>
    <w:rsid w:val="0023177C"/>
    <w:rsid w:val="00231C75"/>
    <w:rsid w:val="00236D06"/>
    <w:rsid w:val="00236EF3"/>
    <w:rsid w:val="0023772C"/>
    <w:rsid w:val="002410EB"/>
    <w:rsid w:val="00243CFD"/>
    <w:rsid w:val="002441B8"/>
    <w:rsid w:val="00244659"/>
    <w:rsid w:val="00250E8D"/>
    <w:rsid w:val="00253AC1"/>
    <w:rsid w:val="002551BD"/>
    <w:rsid w:val="00255425"/>
    <w:rsid w:val="00255E19"/>
    <w:rsid w:val="00256985"/>
    <w:rsid w:val="00257844"/>
    <w:rsid w:val="00261AA0"/>
    <w:rsid w:val="00264B81"/>
    <w:rsid w:val="00266EF0"/>
    <w:rsid w:val="002678D2"/>
    <w:rsid w:val="002707B4"/>
    <w:rsid w:val="00270E65"/>
    <w:rsid w:val="002742F1"/>
    <w:rsid w:val="00274557"/>
    <w:rsid w:val="00274FF1"/>
    <w:rsid w:val="00281AA0"/>
    <w:rsid w:val="00283252"/>
    <w:rsid w:val="00283269"/>
    <w:rsid w:val="00283C26"/>
    <w:rsid w:val="00284FF1"/>
    <w:rsid w:val="0028684E"/>
    <w:rsid w:val="0029175E"/>
    <w:rsid w:val="00291990"/>
    <w:rsid w:val="00297F21"/>
    <w:rsid w:val="002A19BE"/>
    <w:rsid w:val="002A40ED"/>
    <w:rsid w:val="002A489F"/>
    <w:rsid w:val="002A5503"/>
    <w:rsid w:val="002A5F00"/>
    <w:rsid w:val="002A67B9"/>
    <w:rsid w:val="002B0070"/>
    <w:rsid w:val="002B0609"/>
    <w:rsid w:val="002B17D4"/>
    <w:rsid w:val="002C2199"/>
    <w:rsid w:val="002C527F"/>
    <w:rsid w:val="002C7676"/>
    <w:rsid w:val="002C7D08"/>
    <w:rsid w:val="002D0552"/>
    <w:rsid w:val="002D0F92"/>
    <w:rsid w:val="002D39F3"/>
    <w:rsid w:val="002D6F54"/>
    <w:rsid w:val="002D7C84"/>
    <w:rsid w:val="002E0ED8"/>
    <w:rsid w:val="002F68DA"/>
    <w:rsid w:val="002F6EE4"/>
    <w:rsid w:val="002F7641"/>
    <w:rsid w:val="002F772C"/>
    <w:rsid w:val="002F7D4D"/>
    <w:rsid w:val="002F7F6C"/>
    <w:rsid w:val="003023D8"/>
    <w:rsid w:val="0030394C"/>
    <w:rsid w:val="00306F04"/>
    <w:rsid w:val="00307192"/>
    <w:rsid w:val="0030763D"/>
    <w:rsid w:val="00311850"/>
    <w:rsid w:val="003139E7"/>
    <w:rsid w:val="003162E8"/>
    <w:rsid w:val="00316B6C"/>
    <w:rsid w:val="00316D22"/>
    <w:rsid w:val="0032118F"/>
    <w:rsid w:val="003217E6"/>
    <w:rsid w:val="00321E02"/>
    <w:rsid w:val="003232D6"/>
    <w:rsid w:val="00324C98"/>
    <w:rsid w:val="003328AB"/>
    <w:rsid w:val="00333109"/>
    <w:rsid w:val="003358BB"/>
    <w:rsid w:val="00340EF1"/>
    <w:rsid w:val="00343695"/>
    <w:rsid w:val="003469F0"/>
    <w:rsid w:val="00351C72"/>
    <w:rsid w:val="00352DF2"/>
    <w:rsid w:val="00357DF9"/>
    <w:rsid w:val="00360328"/>
    <w:rsid w:val="00361DD3"/>
    <w:rsid w:val="00362DB3"/>
    <w:rsid w:val="0036317C"/>
    <w:rsid w:val="003635C8"/>
    <w:rsid w:val="00365A71"/>
    <w:rsid w:val="0036610A"/>
    <w:rsid w:val="003735BC"/>
    <w:rsid w:val="003746E5"/>
    <w:rsid w:val="0038199B"/>
    <w:rsid w:val="00381D90"/>
    <w:rsid w:val="00383155"/>
    <w:rsid w:val="00386F89"/>
    <w:rsid w:val="00393ADF"/>
    <w:rsid w:val="0039589A"/>
    <w:rsid w:val="003977F2"/>
    <w:rsid w:val="003A0AEC"/>
    <w:rsid w:val="003A0ED1"/>
    <w:rsid w:val="003A49C9"/>
    <w:rsid w:val="003A4BAB"/>
    <w:rsid w:val="003B2B4E"/>
    <w:rsid w:val="003C2A79"/>
    <w:rsid w:val="003C2D05"/>
    <w:rsid w:val="003C5513"/>
    <w:rsid w:val="003C5786"/>
    <w:rsid w:val="003C5A70"/>
    <w:rsid w:val="003D24DD"/>
    <w:rsid w:val="003D5827"/>
    <w:rsid w:val="003D7AE1"/>
    <w:rsid w:val="003E23D0"/>
    <w:rsid w:val="003F22F6"/>
    <w:rsid w:val="003F24F5"/>
    <w:rsid w:val="003F37E3"/>
    <w:rsid w:val="003F42BF"/>
    <w:rsid w:val="003F70E6"/>
    <w:rsid w:val="00410969"/>
    <w:rsid w:val="00412864"/>
    <w:rsid w:val="00414DC0"/>
    <w:rsid w:val="00414E72"/>
    <w:rsid w:val="004164A1"/>
    <w:rsid w:val="00420142"/>
    <w:rsid w:val="00420DF3"/>
    <w:rsid w:val="00423424"/>
    <w:rsid w:val="0043164E"/>
    <w:rsid w:val="0043221F"/>
    <w:rsid w:val="004332A6"/>
    <w:rsid w:val="00433672"/>
    <w:rsid w:val="00437F0C"/>
    <w:rsid w:val="004403EC"/>
    <w:rsid w:val="00444913"/>
    <w:rsid w:val="00445983"/>
    <w:rsid w:val="00446883"/>
    <w:rsid w:val="00446EF8"/>
    <w:rsid w:val="00452656"/>
    <w:rsid w:val="00452CED"/>
    <w:rsid w:val="00454CC9"/>
    <w:rsid w:val="0045508B"/>
    <w:rsid w:val="00456DD6"/>
    <w:rsid w:val="004655EF"/>
    <w:rsid w:val="004659B4"/>
    <w:rsid w:val="0047132E"/>
    <w:rsid w:val="004729CD"/>
    <w:rsid w:val="00472CFE"/>
    <w:rsid w:val="00474B30"/>
    <w:rsid w:val="00480637"/>
    <w:rsid w:val="00482590"/>
    <w:rsid w:val="00486731"/>
    <w:rsid w:val="00490A79"/>
    <w:rsid w:val="0049127C"/>
    <w:rsid w:val="004934A2"/>
    <w:rsid w:val="004943B9"/>
    <w:rsid w:val="0049514D"/>
    <w:rsid w:val="00496C0A"/>
    <w:rsid w:val="004A0C12"/>
    <w:rsid w:val="004A10B1"/>
    <w:rsid w:val="004A1BE0"/>
    <w:rsid w:val="004A2620"/>
    <w:rsid w:val="004A3CB0"/>
    <w:rsid w:val="004A4E68"/>
    <w:rsid w:val="004A55EC"/>
    <w:rsid w:val="004B012F"/>
    <w:rsid w:val="004B1A6B"/>
    <w:rsid w:val="004B1B97"/>
    <w:rsid w:val="004B3F6B"/>
    <w:rsid w:val="004C0C54"/>
    <w:rsid w:val="004C1175"/>
    <w:rsid w:val="004C23F9"/>
    <w:rsid w:val="004C5A4C"/>
    <w:rsid w:val="004C5F91"/>
    <w:rsid w:val="004C61E3"/>
    <w:rsid w:val="004C683F"/>
    <w:rsid w:val="004C725B"/>
    <w:rsid w:val="004C7FA4"/>
    <w:rsid w:val="004D1872"/>
    <w:rsid w:val="004D2659"/>
    <w:rsid w:val="004D2EE2"/>
    <w:rsid w:val="004D3E18"/>
    <w:rsid w:val="004E186F"/>
    <w:rsid w:val="004E49AD"/>
    <w:rsid w:val="004E7AEB"/>
    <w:rsid w:val="004E7DA6"/>
    <w:rsid w:val="004F23C1"/>
    <w:rsid w:val="004F382B"/>
    <w:rsid w:val="004F5F00"/>
    <w:rsid w:val="004F666B"/>
    <w:rsid w:val="004F715A"/>
    <w:rsid w:val="005002DC"/>
    <w:rsid w:val="005109C1"/>
    <w:rsid w:val="005150D9"/>
    <w:rsid w:val="005161C8"/>
    <w:rsid w:val="00516C7E"/>
    <w:rsid w:val="00520193"/>
    <w:rsid w:val="0052080C"/>
    <w:rsid w:val="005208C6"/>
    <w:rsid w:val="005213FE"/>
    <w:rsid w:val="00522826"/>
    <w:rsid w:val="00525AAF"/>
    <w:rsid w:val="00526CE5"/>
    <w:rsid w:val="00530FE7"/>
    <w:rsid w:val="0053220A"/>
    <w:rsid w:val="0053225E"/>
    <w:rsid w:val="00533568"/>
    <w:rsid w:val="00533730"/>
    <w:rsid w:val="00534B83"/>
    <w:rsid w:val="00534C54"/>
    <w:rsid w:val="005404D4"/>
    <w:rsid w:val="0054289D"/>
    <w:rsid w:val="005438D7"/>
    <w:rsid w:val="0054449C"/>
    <w:rsid w:val="00547C6A"/>
    <w:rsid w:val="0055064D"/>
    <w:rsid w:val="005517E3"/>
    <w:rsid w:val="0055323B"/>
    <w:rsid w:val="00553887"/>
    <w:rsid w:val="00554681"/>
    <w:rsid w:val="00556C3A"/>
    <w:rsid w:val="00556D45"/>
    <w:rsid w:val="00557227"/>
    <w:rsid w:val="00557F91"/>
    <w:rsid w:val="00560878"/>
    <w:rsid w:val="00562CB3"/>
    <w:rsid w:val="00564C2D"/>
    <w:rsid w:val="00565999"/>
    <w:rsid w:val="005676E8"/>
    <w:rsid w:val="005678AC"/>
    <w:rsid w:val="00570EAD"/>
    <w:rsid w:val="00570EDF"/>
    <w:rsid w:val="00571A91"/>
    <w:rsid w:val="005740EF"/>
    <w:rsid w:val="00574E11"/>
    <w:rsid w:val="005757C8"/>
    <w:rsid w:val="00577072"/>
    <w:rsid w:val="0057734D"/>
    <w:rsid w:val="00580AEF"/>
    <w:rsid w:val="00582906"/>
    <w:rsid w:val="005835BC"/>
    <w:rsid w:val="00585049"/>
    <w:rsid w:val="0059313F"/>
    <w:rsid w:val="0059375E"/>
    <w:rsid w:val="00596E3C"/>
    <w:rsid w:val="005A0A1C"/>
    <w:rsid w:val="005A18EC"/>
    <w:rsid w:val="005A5FB0"/>
    <w:rsid w:val="005B1F2A"/>
    <w:rsid w:val="005B38BB"/>
    <w:rsid w:val="005B573A"/>
    <w:rsid w:val="005B6AC7"/>
    <w:rsid w:val="005B748C"/>
    <w:rsid w:val="005C1588"/>
    <w:rsid w:val="005C1BBD"/>
    <w:rsid w:val="005C2A52"/>
    <w:rsid w:val="005C2FA4"/>
    <w:rsid w:val="005C4968"/>
    <w:rsid w:val="005C75FD"/>
    <w:rsid w:val="005D0B4C"/>
    <w:rsid w:val="005D0D73"/>
    <w:rsid w:val="005D267B"/>
    <w:rsid w:val="005D52F5"/>
    <w:rsid w:val="005D5E5D"/>
    <w:rsid w:val="005E0C7B"/>
    <w:rsid w:val="005E3284"/>
    <w:rsid w:val="005E3B15"/>
    <w:rsid w:val="005E446A"/>
    <w:rsid w:val="005E6970"/>
    <w:rsid w:val="005F1CE6"/>
    <w:rsid w:val="005F4138"/>
    <w:rsid w:val="006039E5"/>
    <w:rsid w:val="0060440A"/>
    <w:rsid w:val="0060549D"/>
    <w:rsid w:val="00606584"/>
    <w:rsid w:val="00606A15"/>
    <w:rsid w:val="006070CF"/>
    <w:rsid w:val="00612424"/>
    <w:rsid w:val="006163AE"/>
    <w:rsid w:val="006200BE"/>
    <w:rsid w:val="006255B1"/>
    <w:rsid w:val="00627416"/>
    <w:rsid w:val="006274CD"/>
    <w:rsid w:val="00630343"/>
    <w:rsid w:val="006324B6"/>
    <w:rsid w:val="00633053"/>
    <w:rsid w:val="00633654"/>
    <w:rsid w:val="00635828"/>
    <w:rsid w:val="006406F0"/>
    <w:rsid w:val="00642F3B"/>
    <w:rsid w:val="00644F8A"/>
    <w:rsid w:val="00645CB8"/>
    <w:rsid w:val="00646272"/>
    <w:rsid w:val="00646524"/>
    <w:rsid w:val="00646FD6"/>
    <w:rsid w:val="00650B42"/>
    <w:rsid w:val="00652247"/>
    <w:rsid w:val="00652B76"/>
    <w:rsid w:val="00652FDB"/>
    <w:rsid w:val="00653B11"/>
    <w:rsid w:val="00654186"/>
    <w:rsid w:val="00655C00"/>
    <w:rsid w:val="0066039A"/>
    <w:rsid w:val="0066276C"/>
    <w:rsid w:val="006631AF"/>
    <w:rsid w:val="006643D5"/>
    <w:rsid w:val="00667B72"/>
    <w:rsid w:val="0067059B"/>
    <w:rsid w:val="0067146E"/>
    <w:rsid w:val="00675280"/>
    <w:rsid w:val="0067585B"/>
    <w:rsid w:val="006769E3"/>
    <w:rsid w:val="006777D4"/>
    <w:rsid w:val="00677991"/>
    <w:rsid w:val="00677CA6"/>
    <w:rsid w:val="006808EE"/>
    <w:rsid w:val="00683600"/>
    <w:rsid w:val="00684642"/>
    <w:rsid w:val="00685676"/>
    <w:rsid w:val="006861BA"/>
    <w:rsid w:val="0069219F"/>
    <w:rsid w:val="00694572"/>
    <w:rsid w:val="00695957"/>
    <w:rsid w:val="0069596C"/>
    <w:rsid w:val="006963D8"/>
    <w:rsid w:val="006A0828"/>
    <w:rsid w:val="006A108B"/>
    <w:rsid w:val="006A3DF3"/>
    <w:rsid w:val="006A7B74"/>
    <w:rsid w:val="006B1428"/>
    <w:rsid w:val="006B5A74"/>
    <w:rsid w:val="006C050D"/>
    <w:rsid w:val="006C1908"/>
    <w:rsid w:val="006C3721"/>
    <w:rsid w:val="006C3B07"/>
    <w:rsid w:val="006C492C"/>
    <w:rsid w:val="006D0729"/>
    <w:rsid w:val="006D5BF7"/>
    <w:rsid w:val="006D6F29"/>
    <w:rsid w:val="006E338E"/>
    <w:rsid w:val="006E34E5"/>
    <w:rsid w:val="006E36CF"/>
    <w:rsid w:val="006E3C2E"/>
    <w:rsid w:val="006E7894"/>
    <w:rsid w:val="006E7AA5"/>
    <w:rsid w:val="006E7CFC"/>
    <w:rsid w:val="006F07E2"/>
    <w:rsid w:val="006F1CAC"/>
    <w:rsid w:val="00700206"/>
    <w:rsid w:val="0070155E"/>
    <w:rsid w:val="00702584"/>
    <w:rsid w:val="00703320"/>
    <w:rsid w:val="00705CD8"/>
    <w:rsid w:val="0070710D"/>
    <w:rsid w:val="00712EB4"/>
    <w:rsid w:val="00717EA1"/>
    <w:rsid w:val="00720584"/>
    <w:rsid w:val="0072088A"/>
    <w:rsid w:val="007212D8"/>
    <w:rsid w:val="0072296A"/>
    <w:rsid w:val="00723A34"/>
    <w:rsid w:val="00726669"/>
    <w:rsid w:val="00734799"/>
    <w:rsid w:val="00735A8F"/>
    <w:rsid w:val="00737D04"/>
    <w:rsid w:val="00737DED"/>
    <w:rsid w:val="00740010"/>
    <w:rsid w:val="00740D13"/>
    <w:rsid w:val="00742065"/>
    <w:rsid w:val="00744182"/>
    <w:rsid w:val="00745516"/>
    <w:rsid w:val="007501BB"/>
    <w:rsid w:val="00757ADC"/>
    <w:rsid w:val="00757DE0"/>
    <w:rsid w:val="007603D7"/>
    <w:rsid w:val="007614B7"/>
    <w:rsid w:val="00762B5F"/>
    <w:rsid w:val="007646BB"/>
    <w:rsid w:val="00765522"/>
    <w:rsid w:val="007715EE"/>
    <w:rsid w:val="007737CD"/>
    <w:rsid w:val="007741C2"/>
    <w:rsid w:val="007775EF"/>
    <w:rsid w:val="00781B8F"/>
    <w:rsid w:val="0078324C"/>
    <w:rsid w:val="00785209"/>
    <w:rsid w:val="00786A6E"/>
    <w:rsid w:val="00786D1C"/>
    <w:rsid w:val="0079171D"/>
    <w:rsid w:val="007934BA"/>
    <w:rsid w:val="00793BBE"/>
    <w:rsid w:val="007942C9"/>
    <w:rsid w:val="00794985"/>
    <w:rsid w:val="00796EAF"/>
    <w:rsid w:val="007A3294"/>
    <w:rsid w:val="007A41EC"/>
    <w:rsid w:val="007A4F1D"/>
    <w:rsid w:val="007A70D5"/>
    <w:rsid w:val="007B111D"/>
    <w:rsid w:val="007B120E"/>
    <w:rsid w:val="007B1984"/>
    <w:rsid w:val="007B203A"/>
    <w:rsid w:val="007B2D2D"/>
    <w:rsid w:val="007B3413"/>
    <w:rsid w:val="007B36AD"/>
    <w:rsid w:val="007C21D1"/>
    <w:rsid w:val="007C4EC8"/>
    <w:rsid w:val="007D0663"/>
    <w:rsid w:val="007D1CE4"/>
    <w:rsid w:val="007D4F8F"/>
    <w:rsid w:val="007E19D8"/>
    <w:rsid w:val="007E1E4F"/>
    <w:rsid w:val="007E2D76"/>
    <w:rsid w:val="007E317D"/>
    <w:rsid w:val="007E60D0"/>
    <w:rsid w:val="007F1DAA"/>
    <w:rsid w:val="007F3AFD"/>
    <w:rsid w:val="007F67E7"/>
    <w:rsid w:val="007F6C83"/>
    <w:rsid w:val="008001CA"/>
    <w:rsid w:val="00803654"/>
    <w:rsid w:val="00807198"/>
    <w:rsid w:val="008111ED"/>
    <w:rsid w:val="008120D1"/>
    <w:rsid w:val="00812F75"/>
    <w:rsid w:val="0081433C"/>
    <w:rsid w:val="00815156"/>
    <w:rsid w:val="00815179"/>
    <w:rsid w:val="00815C52"/>
    <w:rsid w:val="008230F0"/>
    <w:rsid w:val="0082340F"/>
    <w:rsid w:val="00825DC4"/>
    <w:rsid w:val="00827529"/>
    <w:rsid w:val="00827625"/>
    <w:rsid w:val="00827735"/>
    <w:rsid w:val="008317F8"/>
    <w:rsid w:val="00832ABA"/>
    <w:rsid w:val="00834294"/>
    <w:rsid w:val="00844F1F"/>
    <w:rsid w:val="00845CF3"/>
    <w:rsid w:val="0084763F"/>
    <w:rsid w:val="008521AF"/>
    <w:rsid w:val="00852E7B"/>
    <w:rsid w:val="00854207"/>
    <w:rsid w:val="008576C8"/>
    <w:rsid w:val="0086056D"/>
    <w:rsid w:val="00863731"/>
    <w:rsid w:val="0086457C"/>
    <w:rsid w:val="0086498B"/>
    <w:rsid w:val="00870F4D"/>
    <w:rsid w:val="00872008"/>
    <w:rsid w:val="008722BA"/>
    <w:rsid w:val="00876056"/>
    <w:rsid w:val="00877C66"/>
    <w:rsid w:val="00880FD8"/>
    <w:rsid w:val="00883984"/>
    <w:rsid w:val="00884384"/>
    <w:rsid w:val="00886FF6"/>
    <w:rsid w:val="00887557"/>
    <w:rsid w:val="0089072C"/>
    <w:rsid w:val="00890BBB"/>
    <w:rsid w:val="00893896"/>
    <w:rsid w:val="0089477B"/>
    <w:rsid w:val="008A05BF"/>
    <w:rsid w:val="008A090B"/>
    <w:rsid w:val="008A0EBC"/>
    <w:rsid w:val="008A3F05"/>
    <w:rsid w:val="008A4A1A"/>
    <w:rsid w:val="008A5DA5"/>
    <w:rsid w:val="008B0C38"/>
    <w:rsid w:val="008B20B6"/>
    <w:rsid w:val="008B21FA"/>
    <w:rsid w:val="008B4CA9"/>
    <w:rsid w:val="008C005C"/>
    <w:rsid w:val="008C17BF"/>
    <w:rsid w:val="008C4CB7"/>
    <w:rsid w:val="008C5598"/>
    <w:rsid w:val="008D1BB6"/>
    <w:rsid w:val="008D2FBC"/>
    <w:rsid w:val="008D3B50"/>
    <w:rsid w:val="008E033C"/>
    <w:rsid w:val="008E0759"/>
    <w:rsid w:val="008F10E6"/>
    <w:rsid w:val="008F38D2"/>
    <w:rsid w:val="008F699D"/>
    <w:rsid w:val="00900410"/>
    <w:rsid w:val="0090572E"/>
    <w:rsid w:val="00906743"/>
    <w:rsid w:val="00910113"/>
    <w:rsid w:val="00915358"/>
    <w:rsid w:val="0091538B"/>
    <w:rsid w:val="0091592D"/>
    <w:rsid w:val="00916238"/>
    <w:rsid w:val="00920C7C"/>
    <w:rsid w:val="00922639"/>
    <w:rsid w:val="00923E64"/>
    <w:rsid w:val="00924000"/>
    <w:rsid w:val="00924CF1"/>
    <w:rsid w:val="00927F78"/>
    <w:rsid w:val="009312E3"/>
    <w:rsid w:val="009342AC"/>
    <w:rsid w:val="00940438"/>
    <w:rsid w:val="009416B1"/>
    <w:rsid w:val="00942EB0"/>
    <w:rsid w:val="00945291"/>
    <w:rsid w:val="009459B8"/>
    <w:rsid w:val="00961227"/>
    <w:rsid w:val="00962DE1"/>
    <w:rsid w:val="009633DE"/>
    <w:rsid w:val="00963783"/>
    <w:rsid w:val="00973EA5"/>
    <w:rsid w:val="00976AB1"/>
    <w:rsid w:val="00980166"/>
    <w:rsid w:val="009816D1"/>
    <w:rsid w:val="00981C04"/>
    <w:rsid w:val="00981F70"/>
    <w:rsid w:val="00983680"/>
    <w:rsid w:val="00983EE9"/>
    <w:rsid w:val="00984EDB"/>
    <w:rsid w:val="00986548"/>
    <w:rsid w:val="00990585"/>
    <w:rsid w:val="00995788"/>
    <w:rsid w:val="009A15F8"/>
    <w:rsid w:val="009A276A"/>
    <w:rsid w:val="009A44B0"/>
    <w:rsid w:val="009A4FAE"/>
    <w:rsid w:val="009A56F1"/>
    <w:rsid w:val="009A740B"/>
    <w:rsid w:val="009B6468"/>
    <w:rsid w:val="009C3E2A"/>
    <w:rsid w:val="009C516E"/>
    <w:rsid w:val="009D24B6"/>
    <w:rsid w:val="009D27ED"/>
    <w:rsid w:val="009D3FDB"/>
    <w:rsid w:val="009D406A"/>
    <w:rsid w:val="009D6065"/>
    <w:rsid w:val="009D7B94"/>
    <w:rsid w:val="009E002D"/>
    <w:rsid w:val="009E0315"/>
    <w:rsid w:val="009E0D5B"/>
    <w:rsid w:val="009E25A7"/>
    <w:rsid w:val="009E628B"/>
    <w:rsid w:val="009E62EB"/>
    <w:rsid w:val="009E6CEB"/>
    <w:rsid w:val="009F26CE"/>
    <w:rsid w:val="009F63E5"/>
    <w:rsid w:val="009F772A"/>
    <w:rsid w:val="00A05E1B"/>
    <w:rsid w:val="00A13931"/>
    <w:rsid w:val="00A139DC"/>
    <w:rsid w:val="00A17AC1"/>
    <w:rsid w:val="00A17BC1"/>
    <w:rsid w:val="00A17BE2"/>
    <w:rsid w:val="00A20DF8"/>
    <w:rsid w:val="00A256C0"/>
    <w:rsid w:val="00A269EB"/>
    <w:rsid w:val="00A2703D"/>
    <w:rsid w:val="00A27AD8"/>
    <w:rsid w:val="00A27CFC"/>
    <w:rsid w:val="00A31707"/>
    <w:rsid w:val="00A34083"/>
    <w:rsid w:val="00A343FE"/>
    <w:rsid w:val="00A35068"/>
    <w:rsid w:val="00A351F2"/>
    <w:rsid w:val="00A35F2F"/>
    <w:rsid w:val="00A36D80"/>
    <w:rsid w:val="00A40BBE"/>
    <w:rsid w:val="00A42BEC"/>
    <w:rsid w:val="00A4427D"/>
    <w:rsid w:val="00A442B2"/>
    <w:rsid w:val="00A45FE4"/>
    <w:rsid w:val="00A5170E"/>
    <w:rsid w:val="00A51846"/>
    <w:rsid w:val="00A5253D"/>
    <w:rsid w:val="00A53B0C"/>
    <w:rsid w:val="00A55503"/>
    <w:rsid w:val="00A55539"/>
    <w:rsid w:val="00A622A8"/>
    <w:rsid w:val="00A64BD2"/>
    <w:rsid w:val="00A669C2"/>
    <w:rsid w:val="00A7031C"/>
    <w:rsid w:val="00A76CF5"/>
    <w:rsid w:val="00A77AA3"/>
    <w:rsid w:val="00A77F20"/>
    <w:rsid w:val="00A826DE"/>
    <w:rsid w:val="00A82899"/>
    <w:rsid w:val="00A83D0F"/>
    <w:rsid w:val="00A849FF"/>
    <w:rsid w:val="00A87F1F"/>
    <w:rsid w:val="00A92B2E"/>
    <w:rsid w:val="00A930F9"/>
    <w:rsid w:val="00A94342"/>
    <w:rsid w:val="00A9466D"/>
    <w:rsid w:val="00AA0092"/>
    <w:rsid w:val="00AA00F7"/>
    <w:rsid w:val="00AA0A16"/>
    <w:rsid w:val="00AB1D6F"/>
    <w:rsid w:val="00AB33E1"/>
    <w:rsid w:val="00AC153A"/>
    <w:rsid w:val="00AC36A1"/>
    <w:rsid w:val="00AC50F6"/>
    <w:rsid w:val="00AC5ED2"/>
    <w:rsid w:val="00AC6D18"/>
    <w:rsid w:val="00AC7684"/>
    <w:rsid w:val="00AD193B"/>
    <w:rsid w:val="00AD358F"/>
    <w:rsid w:val="00AE240B"/>
    <w:rsid w:val="00AE370E"/>
    <w:rsid w:val="00AF0A96"/>
    <w:rsid w:val="00AF3683"/>
    <w:rsid w:val="00AF3BB3"/>
    <w:rsid w:val="00AF64FC"/>
    <w:rsid w:val="00B01D43"/>
    <w:rsid w:val="00B0307C"/>
    <w:rsid w:val="00B037B1"/>
    <w:rsid w:val="00B10A0D"/>
    <w:rsid w:val="00B11834"/>
    <w:rsid w:val="00B13AF4"/>
    <w:rsid w:val="00B15311"/>
    <w:rsid w:val="00B1697E"/>
    <w:rsid w:val="00B2053C"/>
    <w:rsid w:val="00B222D3"/>
    <w:rsid w:val="00B26CFB"/>
    <w:rsid w:val="00B27B0B"/>
    <w:rsid w:val="00B31F18"/>
    <w:rsid w:val="00B35342"/>
    <w:rsid w:val="00B362C0"/>
    <w:rsid w:val="00B36329"/>
    <w:rsid w:val="00B36D58"/>
    <w:rsid w:val="00B37F52"/>
    <w:rsid w:val="00B52A93"/>
    <w:rsid w:val="00B60ED7"/>
    <w:rsid w:val="00B62C50"/>
    <w:rsid w:val="00B64546"/>
    <w:rsid w:val="00B654C2"/>
    <w:rsid w:val="00B6680E"/>
    <w:rsid w:val="00B707F7"/>
    <w:rsid w:val="00B72DF3"/>
    <w:rsid w:val="00B73BC6"/>
    <w:rsid w:val="00B84E4A"/>
    <w:rsid w:val="00B87C6D"/>
    <w:rsid w:val="00B90432"/>
    <w:rsid w:val="00B9125D"/>
    <w:rsid w:val="00B913A5"/>
    <w:rsid w:val="00B9236D"/>
    <w:rsid w:val="00B92B26"/>
    <w:rsid w:val="00B92D38"/>
    <w:rsid w:val="00B93A08"/>
    <w:rsid w:val="00B94076"/>
    <w:rsid w:val="00B9657B"/>
    <w:rsid w:val="00B9746F"/>
    <w:rsid w:val="00BA0E94"/>
    <w:rsid w:val="00BA115C"/>
    <w:rsid w:val="00BA1EFD"/>
    <w:rsid w:val="00BA4D9A"/>
    <w:rsid w:val="00BA4F6A"/>
    <w:rsid w:val="00BA55D3"/>
    <w:rsid w:val="00BA6CE1"/>
    <w:rsid w:val="00BB0C54"/>
    <w:rsid w:val="00BB2B0F"/>
    <w:rsid w:val="00BB5154"/>
    <w:rsid w:val="00BB5237"/>
    <w:rsid w:val="00BC0A49"/>
    <w:rsid w:val="00BC1897"/>
    <w:rsid w:val="00BC3CC6"/>
    <w:rsid w:val="00BC3F93"/>
    <w:rsid w:val="00BC5129"/>
    <w:rsid w:val="00BC6499"/>
    <w:rsid w:val="00BD0607"/>
    <w:rsid w:val="00BD07AC"/>
    <w:rsid w:val="00BD09DC"/>
    <w:rsid w:val="00BD0FDA"/>
    <w:rsid w:val="00BD154B"/>
    <w:rsid w:val="00BD237E"/>
    <w:rsid w:val="00BD2798"/>
    <w:rsid w:val="00BD2F07"/>
    <w:rsid w:val="00BD7CBC"/>
    <w:rsid w:val="00BE1130"/>
    <w:rsid w:val="00BE360B"/>
    <w:rsid w:val="00BE4731"/>
    <w:rsid w:val="00BE7A46"/>
    <w:rsid w:val="00BE7BF0"/>
    <w:rsid w:val="00BF094B"/>
    <w:rsid w:val="00BF4463"/>
    <w:rsid w:val="00C00648"/>
    <w:rsid w:val="00C024CA"/>
    <w:rsid w:val="00C04E95"/>
    <w:rsid w:val="00C077E3"/>
    <w:rsid w:val="00C10305"/>
    <w:rsid w:val="00C10515"/>
    <w:rsid w:val="00C15908"/>
    <w:rsid w:val="00C167E3"/>
    <w:rsid w:val="00C17714"/>
    <w:rsid w:val="00C213B0"/>
    <w:rsid w:val="00C21DD7"/>
    <w:rsid w:val="00C22AC6"/>
    <w:rsid w:val="00C22F57"/>
    <w:rsid w:val="00C27174"/>
    <w:rsid w:val="00C3031D"/>
    <w:rsid w:val="00C33284"/>
    <w:rsid w:val="00C33604"/>
    <w:rsid w:val="00C351F3"/>
    <w:rsid w:val="00C363BC"/>
    <w:rsid w:val="00C410F5"/>
    <w:rsid w:val="00C4168A"/>
    <w:rsid w:val="00C43440"/>
    <w:rsid w:val="00C47532"/>
    <w:rsid w:val="00C47837"/>
    <w:rsid w:val="00C47B30"/>
    <w:rsid w:val="00C51578"/>
    <w:rsid w:val="00C51EFB"/>
    <w:rsid w:val="00C521B3"/>
    <w:rsid w:val="00C52FBE"/>
    <w:rsid w:val="00C53716"/>
    <w:rsid w:val="00C55928"/>
    <w:rsid w:val="00C57ADE"/>
    <w:rsid w:val="00C57DA8"/>
    <w:rsid w:val="00C60814"/>
    <w:rsid w:val="00C61F43"/>
    <w:rsid w:val="00C62E35"/>
    <w:rsid w:val="00C6382D"/>
    <w:rsid w:val="00C64293"/>
    <w:rsid w:val="00C67C97"/>
    <w:rsid w:val="00C7090B"/>
    <w:rsid w:val="00C739A5"/>
    <w:rsid w:val="00C73FD2"/>
    <w:rsid w:val="00C75BFA"/>
    <w:rsid w:val="00C77EB7"/>
    <w:rsid w:val="00C8398B"/>
    <w:rsid w:val="00C903E5"/>
    <w:rsid w:val="00C903FE"/>
    <w:rsid w:val="00C952D9"/>
    <w:rsid w:val="00C9775B"/>
    <w:rsid w:val="00CA0E11"/>
    <w:rsid w:val="00CA0E7C"/>
    <w:rsid w:val="00CA3171"/>
    <w:rsid w:val="00CA3387"/>
    <w:rsid w:val="00CA41E5"/>
    <w:rsid w:val="00CA5141"/>
    <w:rsid w:val="00CA5FC3"/>
    <w:rsid w:val="00CA7BF0"/>
    <w:rsid w:val="00CB3E11"/>
    <w:rsid w:val="00CB7403"/>
    <w:rsid w:val="00CB79BE"/>
    <w:rsid w:val="00CC120D"/>
    <w:rsid w:val="00CC241E"/>
    <w:rsid w:val="00CC4B3F"/>
    <w:rsid w:val="00CC544A"/>
    <w:rsid w:val="00CC63E7"/>
    <w:rsid w:val="00CD056D"/>
    <w:rsid w:val="00CD2407"/>
    <w:rsid w:val="00CD625A"/>
    <w:rsid w:val="00CE48DE"/>
    <w:rsid w:val="00CE6138"/>
    <w:rsid w:val="00CF2220"/>
    <w:rsid w:val="00CF2688"/>
    <w:rsid w:val="00CF4F46"/>
    <w:rsid w:val="00CF5AB2"/>
    <w:rsid w:val="00D00A1A"/>
    <w:rsid w:val="00D01AE1"/>
    <w:rsid w:val="00D07A72"/>
    <w:rsid w:val="00D10A59"/>
    <w:rsid w:val="00D10C8B"/>
    <w:rsid w:val="00D202AC"/>
    <w:rsid w:val="00D20B6A"/>
    <w:rsid w:val="00D21AD6"/>
    <w:rsid w:val="00D21F6A"/>
    <w:rsid w:val="00D22354"/>
    <w:rsid w:val="00D2368F"/>
    <w:rsid w:val="00D25BB7"/>
    <w:rsid w:val="00D34B2F"/>
    <w:rsid w:val="00D41D7B"/>
    <w:rsid w:val="00D41FE3"/>
    <w:rsid w:val="00D42BD6"/>
    <w:rsid w:val="00D47434"/>
    <w:rsid w:val="00D51D41"/>
    <w:rsid w:val="00D52D67"/>
    <w:rsid w:val="00D5418F"/>
    <w:rsid w:val="00D5661B"/>
    <w:rsid w:val="00D576BF"/>
    <w:rsid w:val="00D60AB5"/>
    <w:rsid w:val="00D60F3D"/>
    <w:rsid w:val="00D61965"/>
    <w:rsid w:val="00D6326D"/>
    <w:rsid w:val="00D67216"/>
    <w:rsid w:val="00D712CB"/>
    <w:rsid w:val="00D71539"/>
    <w:rsid w:val="00D7194B"/>
    <w:rsid w:val="00D73268"/>
    <w:rsid w:val="00D75CCB"/>
    <w:rsid w:val="00D76D39"/>
    <w:rsid w:val="00D77ADA"/>
    <w:rsid w:val="00D81196"/>
    <w:rsid w:val="00D82162"/>
    <w:rsid w:val="00D84BED"/>
    <w:rsid w:val="00D86799"/>
    <w:rsid w:val="00D943EA"/>
    <w:rsid w:val="00D97022"/>
    <w:rsid w:val="00D97B0E"/>
    <w:rsid w:val="00DA08CD"/>
    <w:rsid w:val="00DA62AD"/>
    <w:rsid w:val="00DB07D6"/>
    <w:rsid w:val="00DB4E34"/>
    <w:rsid w:val="00DB6527"/>
    <w:rsid w:val="00DB68F2"/>
    <w:rsid w:val="00DB72DB"/>
    <w:rsid w:val="00DC6546"/>
    <w:rsid w:val="00DC7CAB"/>
    <w:rsid w:val="00DD0109"/>
    <w:rsid w:val="00DD07A4"/>
    <w:rsid w:val="00DD4734"/>
    <w:rsid w:val="00DD5FB8"/>
    <w:rsid w:val="00DD6D68"/>
    <w:rsid w:val="00DE2B37"/>
    <w:rsid w:val="00DE4A38"/>
    <w:rsid w:val="00DE4ABE"/>
    <w:rsid w:val="00DF19D2"/>
    <w:rsid w:val="00DF5F5C"/>
    <w:rsid w:val="00E006B7"/>
    <w:rsid w:val="00E02CB7"/>
    <w:rsid w:val="00E04058"/>
    <w:rsid w:val="00E06DC2"/>
    <w:rsid w:val="00E12DEC"/>
    <w:rsid w:val="00E133CC"/>
    <w:rsid w:val="00E151E1"/>
    <w:rsid w:val="00E158CF"/>
    <w:rsid w:val="00E16990"/>
    <w:rsid w:val="00E17268"/>
    <w:rsid w:val="00E173FE"/>
    <w:rsid w:val="00E174BB"/>
    <w:rsid w:val="00E213D5"/>
    <w:rsid w:val="00E24ECC"/>
    <w:rsid w:val="00E25745"/>
    <w:rsid w:val="00E25801"/>
    <w:rsid w:val="00E3124F"/>
    <w:rsid w:val="00E36608"/>
    <w:rsid w:val="00E369F6"/>
    <w:rsid w:val="00E40C21"/>
    <w:rsid w:val="00E416FA"/>
    <w:rsid w:val="00E44FD5"/>
    <w:rsid w:val="00E528B0"/>
    <w:rsid w:val="00E555BF"/>
    <w:rsid w:val="00E6055B"/>
    <w:rsid w:val="00E62B2B"/>
    <w:rsid w:val="00E64365"/>
    <w:rsid w:val="00E64C82"/>
    <w:rsid w:val="00E655F1"/>
    <w:rsid w:val="00E70684"/>
    <w:rsid w:val="00E73EC2"/>
    <w:rsid w:val="00E743D0"/>
    <w:rsid w:val="00E744FE"/>
    <w:rsid w:val="00E75180"/>
    <w:rsid w:val="00E777B9"/>
    <w:rsid w:val="00E77C42"/>
    <w:rsid w:val="00E8086F"/>
    <w:rsid w:val="00E82B7F"/>
    <w:rsid w:val="00E83EAD"/>
    <w:rsid w:val="00E846BB"/>
    <w:rsid w:val="00E85983"/>
    <w:rsid w:val="00E9676F"/>
    <w:rsid w:val="00E972D5"/>
    <w:rsid w:val="00E97CE8"/>
    <w:rsid w:val="00EA44C1"/>
    <w:rsid w:val="00EA4569"/>
    <w:rsid w:val="00EA5012"/>
    <w:rsid w:val="00EA50DB"/>
    <w:rsid w:val="00EA5E52"/>
    <w:rsid w:val="00EB11AE"/>
    <w:rsid w:val="00EB1297"/>
    <w:rsid w:val="00EB13EE"/>
    <w:rsid w:val="00EB1C40"/>
    <w:rsid w:val="00EB2BF7"/>
    <w:rsid w:val="00EB2D1D"/>
    <w:rsid w:val="00EB4977"/>
    <w:rsid w:val="00EB7621"/>
    <w:rsid w:val="00EC12F0"/>
    <w:rsid w:val="00EC1EA6"/>
    <w:rsid w:val="00EC2A2E"/>
    <w:rsid w:val="00ED0BDC"/>
    <w:rsid w:val="00ED18CF"/>
    <w:rsid w:val="00ED207F"/>
    <w:rsid w:val="00ED2F97"/>
    <w:rsid w:val="00ED3290"/>
    <w:rsid w:val="00ED3A54"/>
    <w:rsid w:val="00ED4EE5"/>
    <w:rsid w:val="00ED7E43"/>
    <w:rsid w:val="00EE44C3"/>
    <w:rsid w:val="00EE49B4"/>
    <w:rsid w:val="00EF2965"/>
    <w:rsid w:val="00EF40BC"/>
    <w:rsid w:val="00EF435B"/>
    <w:rsid w:val="00F02C93"/>
    <w:rsid w:val="00F0314F"/>
    <w:rsid w:val="00F0482F"/>
    <w:rsid w:val="00F113CB"/>
    <w:rsid w:val="00F115F8"/>
    <w:rsid w:val="00F12FC9"/>
    <w:rsid w:val="00F14345"/>
    <w:rsid w:val="00F14C9E"/>
    <w:rsid w:val="00F16E07"/>
    <w:rsid w:val="00F17FE1"/>
    <w:rsid w:val="00F20584"/>
    <w:rsid w:val="00F23C18"/>
    <w:rsid w:val="00F244BA"/>
    <w:rsid w:val="00F2780B"/>
    <w:rsid w:val="00F27B24"/>
    <w:rsid w:val="00F31D6E"/>
    <w:rsid w:val="00F36DCD"/>
    <w:rsid w:val="00F408BD"/>
    <w:rsid w:val="00F42E0E"/>
    <w:rsid w:val="00F44A25"/>
    <w:rsid w:val="00F461B6"/>
    <w:rsid w:val="00F46BFA"/>
    <w:rsid w:val="00F50384"/>
    <w:rsid w:val="00F51A4E"/>
    <w:rsid w:val="00F5279C"/>
    <w:rsid w:val="00F54927"/>
    <w:rsid w:val="00F577CB"/>
    <w:rsid w:val="00F61AC4"/>
    <w:rsid w:val="00F62F39"/>
    <w:rsid w:val="00F64555"/>
    <w:rsid w:val="00F64DB6"/>
    <w:rsid w:val="00F664B6"/>
    <w:rsid w:val="00F671A7"/>
    <w:rsid w:val="00F70146"/>
    <w:rsid w:val="00F73C23"/>
    <w:rsid w:val="00F73E95"/>
    <w:rsid w:val="00F819B8"/>
    <w:rsid w:val="00F81CD8"/>
    <w:rsid w:val="00F832B1"/>
    <w:rsid w:val="00F90F10"/>
    <w:rsid w:val="00F91335"/>
    <w:rsid w:val="00F93350"/>
    <w:rsid w:val="00F952C4"/>
    <w:rsid w:val="00F9572A"/>
    <w:rsid w:val="00F959F5"/>
    <w:rsid w:val="00F963F6"/>
    <w:rsid w:val="00F970F9"/>
    <w:rsid w:val="00FA06C0"/>
    <w:rsid w:val="00FA24C2"/>
    <w:rsid w:val="00FA29D1"/>
    <w:rsid w:val="00FA4AD9"/>
    <w:rsid w:val="00FA4F25"/>
    <w:rsid w:val="00FB1862"/>
    <w:rsid w:val="00FB228B"/>
    <w:rsid w:val="00FB2CF8"/>
    <w:rsid w:val="00FB5ABC"/>
    <w:rsid w:val="00FD06D9"/>
    <w:rsid w:val="00FD0B92"/>
    <w:rsid w:val="00FD4EF4"/>
    <w:rsid w:val="00FD53B8"/>
    <w:rsid w:val="00FD6F17"/>
    <w:rsid w:val="00FD7FA4"/>
    <w:rsid w:val="00FE13A1"/>
    <w:rsid w:val="00FE1401"/>
    <w:rsid w:val="00FE43D6"/>
    <w:rsid w:val="00FE79EE"/>
    <w:rsid w:val="00FF00C4"/>
    <w:rsid w:val="00FF1F32"/>
    <w:rsid w:val="00FF3370"/>
    <w:rsid w:val="09B8134D"/>
    <w:rsid w:val="0F2CB349"/>
    <w:rsid w:val="107C139E"/>
    <w:rsid w:val="12174269"/>
    <w:rsid w:val="1B4043D4"/>
    <w:rsid w:val="28CCBE92"/>
    <w:rsid w:val="2958E736"/>
    <w:rsid w:val="322D94BD"/>
    <w:rsid w:val="32CF0872"/>
    <w:rsid w:val="3BE0CF10"/>
    <w:rsid w:val="3CF26B91"/>
    <w:rsid w:val="497F65B4"/>
    <w:rsid w:val="5D3E2917"/>
    <w:rsid w:val="5D548B29"/>
    <w:rsid w:val="63946BF6"/>
    <w:rsid w:val="64FA7431"/>
    <w:rsid w:val="6DC73417"/>
    <w:rsid w:val="72AF8EAD"/>
    <w:rsid w:val="75218132"/>
    <w:rsid w:val="7FF4F4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CD90C"/>
  <w15:docId w15:val="{5B87473B-3632-45C9-97F9-28ADBDAF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4A2"/>
    <w:rPr>
      <w:rFonts w:ascii="Chakra Petch" w:eastAsia="Chakra Petch" w:hAnsi="Chakra Petch" w:cs="Chakra Petch"/>
    </w:rPr>
  </w:style>
  <w:style w:type="paragraph" w:styleId="Heading1">
    <w:name w:val="heading 1"/>
    <w:basedOn w:val="Normal"/>
    <w:link w:val="Heading1Char"/>
    <w:uiPriority w:val="9"/>
    <w:qFormat/>
    <w:rsid w:val="00C60814"/>
    <w:pPr>
      <w:spacing w:before="14"/>
      <w:ind w:left="120"/>
      <w:outlineLvl w:val="0"/>
    </w:pPr>
    <w:rPr>
      <w:b/>
      <w:bCs/>
      <w:sz w:val="32"/>
      <w:szCs w:val="34"/>
    </w:rPr>
  </w:style>
  <w:style w:type="paragraph" w:styleId="Heading2">
    <w:name w:val="heading 2"/>
    <w:basedOn w:val="Normal"/>
    <w:link w:val="Heading2Char"/>
    <w:uiPriority w:val="9"/>
    <w:unhideWhenUsed/>
    <w:qFormat/>
    <w:rsid w:val="00C60814"/>
    <w:pPr>
      <w:ind w:left="120"/>
      <w:outlineLvl w:val="1"/>
    </w:pPr>
    <w:rPr>
      <w:b/>
      <w:bCs/>
      <w:sz w:val="28"/>
      <w:szCs w:val="30"/>
    </w:rPr>
  </w:style>
  <w:style w:type="paragraph" w:styleId="Heading3">
    <w:name w:val="heading 3"/>
    <w:basedOn w:val="Normal"/>
    <w:link w:val="Heading3Char"/>
    <w:uiPriority w:val="9"/>
    <w:unhideWhenUsed/>
    <w:qFormat/>
    <w:rsid w:val="00C60814"/>
    <w:pPr>
      <w:spacing w:line="422" w:lineRule="exact"/>
      <w:ind w:left="480"/>
      <w:jc w:val="both"/>
      <w:outlineLvl w:val="2"/>
    </w:pPr>
    <w:rPr>
      <w:b/>
      <w:bCs/>
      <w:sz w:val="24"/>
      <w:szCs w:val="26"/>
    </w:rPr>
  </w:style>
  <w:style w:type="paragraph" w:styleId="Heading4">
    <w:name w:val="heading 4"/>
    <w:basedOn w:val="Normal"/>
    <w:link w:val="Heading4Char"/>
    <w:uiPriority w:val="9"/>
    <w:unhideWhenUsed/>
    <w:qFormat/>
    <w:pPr>
      <w:spacing w:line="387" w:lineRule="exact"/>
      <w:ind w:left="120"/>
      <w:outlineLvl w:val="3"/>
    </w:pPr>
    <w:rPr>
      <w:b/>
      <w:bCs/>
      <w:sz w:val="24"/>
      <w:szCs w:val="24"/>
    </w:rPr>
  </w:style>
  <w:style w:type="paragraph" w:styleId="Heading5">
    <w:name w:val="heading 5"/>
    <w:basedOn w:val="Normal"/>
    <w:uiPriority w:val="9"/>
    <w:unhideWhenUsed/>
    <w:qFormat/>
    <w:pPr>
      <w:spacing w:before="66"/>
      <w:ind w:left="48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
      <w:ind w:left="120"/>
    </w:pPr>
  </w:style>
  <w:style w:type="paragraph" w:styleId="TOC2">
    <w:name w:val="toc 2"/>
    <w:basedOn w:val="Normal"/>
    <w:uiPriority w:val="39"/>
    <w:qFormat/>
    <w:pPr>
      <w:spacing w:before="9"/>
      <w:ind w:left="341"/>
    </w:pPr>
  </w:style>
  <w:style w:type="paragraph" w:styleId="TOC3">
    <w:name w:val="toc 3"/>
    <w:basedOn w:val="Normal"/>
    <w:uiPriority w:val="39"/>
    <w:qFormat/>
    <w:pPr>
      <w:spacing w:before="9"/>
      <w:ind w:left="562"/>
    </w:pPr>
  </w:style>
  <w:style w:type="paragraph" w:styleId="TOC4">
    <w:name w:val="toc 4"/>
    <w:basedOn w:val="Normal"/>
    <w:uiPriority w:val="39"/>
    <w:qFormat/>
    <w:pPr>
      <w:spacing w:before="9"/>
      <w:ind w:left="783"/>
    </w:pPr>
  </w:style>
  <w:style w:type="paragraph" w:styleId="BodyText">
    <w:name w:val="Body Text"/>
    <w:basedOn w:val="Normal"/>
    <w:link w:val="BodyTextChar"/>
    <w:uiPriority w:val="1"/>
    <w:qFormat/>
  </w:style>
  <w:style w:type="paragraph" w:styleId="ListParagraph">
    <w:name w:val="List Paragraph"/>
    <w:basedOn w:val="Normal"/>
    <w:uiPriority w:val="34"/>
    <w:qFormat/>
    <w:pPr>
      <w:ind w:left="1561"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C60814"/>
    <w:rPr>
      <w:rFonts w:ascii="Chakra Petch" w:eastAsia="Chakra Petch" w:hAnsi="Chakra Petch" w:cs="Chakra Petch"/>
      <w:b/>
      <w:bCs/>
      <w:sz w:val="28"/>
      <w:szCs w:val="30"/>
    </w:rPr>
  </w:style>
  <w:style w:type="character" w:customStyle="1" w:styleId="BodyTextChar">
    <w:name w:val="Body Text Char"/>
    <w:basedOn w:val="DefaultParagraphFont"/>
    <w:link w:val="BodyText"/>
    <w:uiPriority w:val="1"/>
    <w:rsid w:val="00072047"/>
    <w:rPr>
      <w:rFonts w:ascii="Chakra Petch" w:eastAsia="Chakra Petch" w:hAnsi="Chakra Petch" w:cs="Chakra Petch"/>
    </w:rPr>
  </w:style>
  <w:style w:type="paragraph" w:styleId="Header">
    <w:name w:val="header"/>
    <w:basedOn w:val="Normal"/>
    <w:link w:val="HeaderChar"/>
    <w:uiPriority w:val="99"/>
    <w:unhideWhenUsed/>
    <w:rsid w:val="00291990"/>
    <w:pPr>
      <w:tabs>
        <w:tab w:val="center" w:pos="4680"/>
        <w:tab w:val="right" w:pos="9360"/>
      </w:tabs>
    </w:pPr>
  </w:style>
  <w:style w:type="character" w:customStyle="1" w:styleId="HeaderChar">
    <w:name w:val="Header Char"/>
    <w:basedOn w:val="DefaultParagraphFont"/>
    <w:link w:val="Header"/>
    <w:uiPriority w:val="99"/>
    <w:rsid w:val="00291990"/>
    <w:rPr>
      <w:rFonts w:ascii="Chakra Petch" w:eastAsia="Chakra Petch" w:hAnsi="Chakra Petch" w:cs="Chakra Petch"/>
    </w:rPr>
  </w:style>
  <w:style w:type="paragraph" w:styleId="Footer">
    <w:name w:val="footer"/>
    <w:basedOn w:val="Normal"/>
    <w:link w:val="FooterChar"/>
    <w:uiPriority w:val="99"/>
    <w:unhideWhenUsed/>
    <w:rsid w:val="00291990"/>
    <w:pPr>
      <w:tabs>
        <w:tab w:val="center" w:pos="4680"/>
        <w:tab w:val="right" w:pos="9360"/>
      </w:tabs>
    </w:pPr>
  </w:style>
  <w:style w:type="character" w:customStyle="1" w:styleId="FooterChar">
    <w:name w:val="Footer Char"/>
    <w:basedOn w:val="DefaultParagraphFont"/>
    <w:link w:val="Footer"/>
    <w:uiPriority w:val="99"/>
    <w:rsid w:val="00291990"/>
    <w:rPr>
      <w:rFonts w:ascii="Chakra Petch" w:eastAsia="Chakra Petch" w:hAnsi="Chakra Petch" w:cs="Chakra Petch"/>
    </w:rPr>
  </w:style>
  <w:style w:type="table" w:styleId="TableGrid">
    <w:name w:val="Table Grid"/>
    <w:basedOn w:val="TableNormal"/>
    <w:uiPriority w:val="39"/>
    <w:rsid w:val="006A7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77C6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Cs w:val="32"/>
    </w:rPr>
  </w:style>
  <w:style w:type="character" w:styleId="Hyperlink">
    <w:name w:val="Hyperlink"/>
    <w:basedOn w:val="DefaultParagraphFont"/>
    <w:uiPriority w:val="99"/>
    <w:unhideWhenUsed/>
    <w:rsid w:val="00877C66"/>
    <w:rPr>
      <w:color w:val="0000FF" w:themeColor="hyperlink"/>
      <w:u w:val="single"/>
    </w:rPr>
  </w:style>
  <w:style w:type="character" w:styleId="UnresolvedMention">
    <w:name w:val="Unresolved Mention"/>
    <w:basedOn w:val="DefaultParagraphFont"/>
    <w:uiPriority w:val="99"/>
    <w:semiHidden/>
    <w:unhideWhenUsed/>
    <w:rsid w:val="00175DB8"/>
    <w:rPr>
      <w:color w:val="605E5C"/>
      <w:shd w:val="clear" w:color="auto" w:fill="E1DFDD"/>
    </w:rPr>
  </w:style>
  <w:style w:type="character" w:customStyle="1" w:styleId="Heading1Char">
    <w:name w:val="Heading 1 Char"/>
    <w:basedOn w:val="DefaultParagraphFont"/>
    <w:link w:val="Heading1"/>
    <w:uiPriority w:val="9"/>
    <w:rsid w:val="00B64546"/>
    <w:rPr>
      <w:rFonts w:ascii="Chakra Petch" w:eastAsia="Chakra Petch" w:hAnsi="Chakra Petch" w:cs="Chakra Petch"/>
      <w:b/>
      <w:bCs/>
      <w:sz w:val="32"/>
      <w:szCs w:val="34"/>
    </w:rPr>
  </w:style>
  <w:style w:type="character" w:customStyle="1" w:styleId="Heading4Char">
    <w:name w:val="Heading 4 Char"/>
    <w:basedOn w:val="DefaultParagraphFont"/>
    <w:link w:val="Heading4"/>
    <w:uiPriority w:val="9"/>
    <w:rsid w:val="00B37F52"/>
    <w:rPr>
      <w:rFonts w:ascii="Chakra Petch" w:eastAsia="Chakra Petch" w:hAnsi="Chakra Petch" w:cs="Chakra Petch"/>
      <w:b/>
      <w:bCs/>
      <w:sz w:val="24"/>
      <w:szCs w:val="24"/>
    </w:rPr>
  </w:style>
  <w:style w:type="character" w:styleId="FollowedHyperlink">
    <w:name w:val="FollowedHyperlink"/>
    <w:basedOn w:val="DefaultParagraphFont"/>
    <w:uiPriority w:val="99"/>
    <w:semiHidden/>
    <w:unhideWhenUsed/>
    <w:rsid w:val="006631AF"/>
    <w:rPr>
      <w:color w:val="800080" w:themeColor="followedHyperlink"/>
      <w:u w:val="single"/>
    </w:rPr>
  </w:style>
  <w:style w:type="paragraph" w:styleId="NormalWeb">
    <w:name w:val="Normal (Web)"/>
    <w:basedOn w:val="Normal"/>
    <w:uiPriority w:val="99"/>
    <w:semiHidden/>
    <w:unhideWhenUsed/>
    <w:rsid w:val="00C33604"/>
    <w:rPr>
      <w:rFonts w:ascii="Times New Roman" w:hAnsi="Times New Roman" w:cs="Times New Roman"/>
      <w:sz w:val="24"/>
      <w:szCs w:val="24"/>
    </w:rPr>
  </w:style>
  <w:style w:type="paragraph" w:styleId="TOC5">
    <w:name w:val="toc 5"/>
    <w:basedOn w:val="Normal"/>
    <w:next w:val="Normal"/>
    <w:autoRedefine/>
    <w:uiPriority w:val="39"/>
    <w:unhideWhenUsed/>
    <w:rsid w:val="000E173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0E173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0E173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0E173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0E173D"/>
    <w:pPr>
      <w:widowControl/>
      <w:autoSpaceDE/>
      <w:autoSpaceDN/>
      <w:spacing w:after="100" w:line="259" w:lineRule="auto"/>
      <w:ind w:left="1760"/>
    </w:pPr>
    <w:rPr>
      <w:rFonts w:asciiTheme="minorHAnsi" w:eastAsiaTheme="minorEastAsia" w:hAnsiTheme="minorHAnsi" w:cstheme="minorBidi"/>
    </w:rPr>
  </w:style>
  <w:style w:type="character" w:customStyle="1" w:styleId="Heading3Char">
    <w:name w:val="Heading 3 Char"/>
    <w:basedOn w:val="DefaultParagraphFont"/>
    <w:link w:val="Heading3"/>
    <w:uiPriority w:val="9"/>
    <w:rsid w:val="00BD07AC"/>
    <w:rPr>
      <w:rFonts w:ascii="Chakra Petch" w:eastAsia="Chakra Petch" w:hAnsi="Chakra Petch" w:cs="Chakra Petch"/>
      <w:b/>
      <w:bCs/>
      <w:sz w:val="24"/>
      <w:szCs w:val="26"/>
    </w:rPr>
  </w:style>
  <w:style w:type="paragraph" w:styleId="Caption">
    <w:name w:val="caption"/>
    <w:basedOn w:val="Normal"/>
    <w:next w:val="Normal"/>
    <w:uiPriority w:val="35"/>
    <w:unhideWhenUsed/>
    <w:qFormat/>
    <w:rsid w:val="00270E65"/>
    <w:pPr>
      <w:widowControl/>
      <w:autoSpaceDE/>
      <w:autoSpaceDN/>
      <w:spacing w:after="200"/>
    </w:pPr>
    <w:rPr>
      <w:rFonts w:asciiTheme="minorHAnsi" w:eastAsiaTheme="minorHAnsi" w:hAnsiTheme="minorHAnsi" w:cstheme="minorBidi"/>
      <w:i/>
      <w:iCs/>
      <w:color w:val="1F497D" w:themeColor="text2"/>
      <w:sz w:val="18"/>
      <w:szCs w:val="18"/>
    </w:rPr>
  </w:style>
  <w:style w:type="table" w:customStyle="1" w:styleId="TableGrid0">
    <w:name w:val="TableGrid"/>
    <w:rsid w:val="00270E65"/>
    <w:pPr>
      <w:widowControl/>
      <w:autoSpaceDE/>
      <w:autoSpaceDN/>
    </w:pPr>
    <w:rPr>
      <w:rFonts w:eastAsiaTheme="minorEastAsia"/>
      <w:kern w:val="2"/>
      <w14:ligatures w14:val="standardContextual"/>
    </w:rPr>
    <w:tblPr>
      <w:tblCellMar>
        <w:top w:w="0" w:type="dxa"/>
        <w:left w:w="0" w:type="dxa"/>
        <w:bottom w:w="0" w:type="dxa"/>
        <w:right w:w="0" w:type="dxa"/>
      </w:tblCellMar>
    </w:tblPr>
  </w:style>
  <w:style w:type="paragraph" w:customStyle="1" w:styleId="paragraph">
    <w:name w:val="paragraph"/>
    <w:basedOn w:val="Normal"/>
    <w:rsid w:val="00BE473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BE4731"/>
  </w:style>
  <w:style w:type="character" w:customStyle="1" w:styleId="eop">
    <w:name w:val="eop"/>
    <w:basedOn w:val="DefaultParagraphFont"/>
    <w:rsid w:val="00BE4731"/>
  </w:style>
  <w:style w:type="table" w:styleId="GridTable5Dark-Accent4">
    <w:name w:val="Grid Table 5 Dark Accent 4"/>
    <w:basedOn w:val="TableNormal"/>
    <w:uiPriority w:val="50"/>
    <w:rsid w:val="00BF44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NoSpacing">
    <w:name w:val="No Spacing"/>
    <w:uiPriority w:val="1"/>
    <w:qFormat/>
    <w:rsid w:val="00557F91"/>
    <w:rPr>
      <w:rFonts w:ascii="Chakra Petch" w:eastAsia="Chakra Petch" w:hAnsi="Chakra Petch" w:cs="Chakra Petch"/>
    </w:rPr>
  </w:style>
  <w:style w:type="table" w:styleId="GridTable4-Accent4">
    <w:name w:val="Grid Table 4 Accent 4"/>
    <w:basedOn w:val="TableNormal"/>
    <w:uiPriority w:val="49"/>
    <w:rsid w:val="009F63E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8371">
      <w:bodyDiv w:val="1"/>
      <w:marLeft w:val="0"/>
      <w:marRight w:val="0"/>
      <w:marTop w:val="0"/>
      <w:marBottom w:val="0"/>
      <w:divBdr>
        <w:top w:val="none" w:sz="0" w:space="0" w:color="auto"/>
        <w:left w:val="none" w:sz="0" w:space="0" w:color="auto"/>
        <w:bottom w:val="none" w:sz="0" w:space="0" w:color="auto"/>
        <w:right w:val="none" w:sz="0" w:space="0" w:color="auto"/>
      </w:divBdr>
      <w:divsChild>
        <w:div w:id="232669072">
          <w:marLeft w:val="547"/>
          <w:marRight w:val="0"/>
          <w:marTop w:val="0"/>
          <w:marBottom w:val="0"/>
          <w:divBdr>
            <w:top w:val="none" w:sz="0" w:space="0" w:color="auto"/>
            <w:left w:val="none" w:sz="0" w:space="0" w:color="auto"/>
            <w:bottom w:val="none" w:sz="0" w:space="0" w:color="auto"/>
            <w:right w:val="none" w:sz="0" w:space="0" w:color="auto"/>
          </w:divBdr>
        </w:div>
      </w:divsChild>
    </w:div>
    <w:div w:id="25755855">
      <w:bodyDiv w:val="1"/>
      <w:marLeft w:val="0"/>
      <w:marRight w:val="0"/>
      <w:marTop w:val="0"/>
      <w:marBottom w:val="0"/>
      <w:divBdr>
        <w:top w:val="none" w:sz="0" w:space="0" w:color="auto"/>
        <w:left w:val="none" w:sz="0" w:space="0" w:color="auto"/>
        <w:bottom w:val="none" w:sz="0" w:space="0" w:color="auto"/>
        <w:right w:val="none" w:sz="0" w:space="0" w:color="auto"/>
      </w:divBdr>
      <w:divsChild>
        <w:div w:id="133839635">
          <w:marLeft w:val="0"/>
          <w:marRight w:val="0"/>
          <w:marTop w:val="0"/>
          <w:marBottom w:val="0"/>
          <w:divBdr>
            <w:top w:val="none" w:sz="0" w:space="0" w:color="auto"/>
            <w:left w:val="none" w:sz="0" w:space="0" w:color="auto"/>
            <w:bottom w:val="none" w:sz="0" w:space="0" w:color="auto"/>
            <w:right w:val="none" w:sz="0" w:space="0" w:color="auto"/>
          </w:divBdr>
        </w:div>
        <w:div w:id="900873804">
          <w:marLeft w:val="0"/>
          <w:marRight w:val="0"/>
          <w:marTop w:val="0"/>
          <w:marBottom w:val="0"/>
          <w:divBdr>
            <w:top w:val="none" w:sz="0" w:space="0" w:color="auto"/>
            <w:left w:val="none" w:sz="0" w:space="0" w:color="auto"/>
            <w:bottom w:val="none" w:sz="0" w:space="0" w:color="auto"/>
            <w:right w:val="none" w:sz="0" w:space="0" w:color="auto"/>
          </w:divBdr>
        </w:div>
        <w:div w:id="945501636">
          <w:marLeft w:val="0"/>
          <w:marRight w:val="0"/>
          <w:marTop w:val="0"/>
          <w:marBottom w:val="0"/>
          <w:divBdr>
            <w:top w:val="none" w:sz="0" w:space="0" w:color="auto"/>
            <w:left w:val="none" w:sz="0" w:space="0" w:color="auto"/>
            <w:bottom w:val="none" w:sz="0" w:space="0" w:color="auto"/>
            <w:right w:val="none" w:sz="0" w:space="0" w:color="auto"/>
          </w:divBdr>
          <w:divsChild>
            <w:div w:id="327441753">
              <w:marLeft w:val="-75"/>
              <w:marRight w:val="0"/>
              <w:marTop w:val="30"/>
              <w:marBottom w:val="30"/>
              <w:divBdr>
                <w:top w:val="none" w:sz="0" w:space="0" w:color="auto"/>
                <w:left w:val="none" w:sz="0" w:space="0" w:color="auto"/>
                <w:bottom w:val="none" w:sz="0" w:space="0" w:color="auto"/>
                <w:right w:val="none" w:sz="0" w:space="0" w:color="auto"/>
              </w:divBdr>
              <w:divsChild>
                <w:div w:id="94205541">
                  <w:marLeft w:val="0"/>
                  <w:marRight w:val="0"/>
                  <w:marTop w:val="0"/>
                  <w:marBottom w:val="0"/>
                  <w:divBdr>
                    <w:top w:val="none" w:sz="0" w:space="0" w:color="auto"/>
                    <w:left w:val="none" w:sz="0" w:space="0" w:color="auto"/>
                    <w:bottom w:val="none" w:sz="0" w:space="0" w:color="auto"/>
                    <w:right w:val="none" w:sz="0" w:space="0" w:color="auto"/>
                  </w:divBdr>
                  <w:divsChild>
                    <w:div w:id="2131975555">
                      <w:marLeft w:val="0"/>
                      <w:marRight w:val="0"/>
                      <w:marTop w:val="0"/>
                      <w:marBottom w:val="0"/>
                      <w:divBdr>
                        <w:top w:val="none" w:sz="0" w:space="0" w:color="auto"/>
                        <w:left w:val="none" w:sz="0" w:space="0" w:color="auto"/>
                        <w:bottom w:val="none" w:sz="0" w:space="0" w:color="auto"/>
                        <w:right w:val="none" w:sz="0" w:space="0" w:color="auto"/>
                      </w:divBdr>
                    </w:div>
                  </w:divsChild>
                </w:div>
                <w:div w:id="221064999">
                  <w:marLeft w:val="0"/>
                  <w:marRight w:val="0"/>
                  <w:marTop w:val="0"/>
                  <w:marBottom w:val="0"/>
                  <w:divBdr>
                    <w:top w:val="none" w:sz="0" w:space="0" w:color="auto"/>
                    <w:left w:val="none" w:sz="0" w:space="0" w:color="auto"/>
                    <w:bottom w:val="none" w:sz="0" w:space="0" w:color="auto"/>
                    <w:right w:val="none" w:sz="0" w:space="0" w:color="auto"/>
                  </w:divBdr>
                  <w:divsChild>
                    <w:div w:id="816730909">
                      <w:marLeft w:val="0"/>
                      <w:marRight w:val="0"/>
                      <w:marTop w:val="0"/>
                      <w:marBottom w:val="0"/>
                      <w:divBdr>
                        <w:top w:val="none" w:sz="0" w:space="0" w:color="auto"/>
                        <w:left w:val="none" w:sz="0" w:space="0" w:color="auto"/>
                        <w:bottom w:val="none" w:sz="0" w:space="0" w:color="auto"/>
                        <w:right w:val="none" w:sz="0" w:space="0" w:color="auto"/>
                      </w:divBdr>
                    </w:div>
                  </w:divsChild>
                </w:div>
                <w:div w:id="364671036">
                  <w:marLeft w:val="0"/>
                  <w:marRight w:val="0"/>
                  <w:marTop w:val="0"/>
                  <w:marBottom w:val="0"/>
                  <w:divBdr>
                    <w:top w:val="none" w:sz="0" w:space="0" w:color="auto"/>
                    <w:left w:val="none" w:sz="0" w:space="0" w:color="auto"/>
                    <w:bottom w:val="none" w:sz="0" w:space="0" w:color="auto"/>
                    <w:right w:val="none" w:sz="0" w:space="0" w:color="auto"/>
                  </w:divBdr>
                  <w:divsChild>
                    <w:div w:id="868569948">
                      <w:marLeft w:val="0"/>
                      <w:marRight w:val="0"/>
                      <w:marTop w:val="0"/>
                      <w:marBottom w:val="0"/>
                      <w:divBdr>
                        <w:top w:val="none" w:sz="0" w:space="0" w:color="auto"/>
                        <w:left w:val="none" w:sz="0" w:space="0" w:color="auto"/>
                        <w:bottom w:val="none" w:sz="0" w:space="0" w:color="auto"/>
                        <w:right w:val="none" w:sz="0" w:space="0" w:color="auto"/>
                      </w:divBdr>
                    </w:div>
                  </w:divsChild>
                </w:div>
                <w:div w:id="470053753">
                  <w:marLeft w:val="0"/>
                  <w:marRight w:val="0"/>
                  <w:marTop w:val="0"/>
                  <w:marBottom w:val="0"/>
                  <w:divBdr>
                    <w:top w:val="none" w:sz="0" w:space="0" w:color="auto"/>
                    <w:left w:val="none" w:sz="0" w:space="0" w:color="auto"/>
                    <w:bottom w:val="none" w:sz="0" w:space="0" w:color="auto"/>
                    <w:right w:val="none" w:sz="0" w:space="0" w:color="auto"/>
                  </w:divBdr>
                  <w:divsChild>
                    <w:div w:id="1853254150">
                      <w:marLeft w:val="0"/>
                      <w:marRight w:val="0"/>
                      <w:marTop w:val="0"/>
                      <w:marBottom w:val="0"/>
                      <w:divBdr>
                        <w:top w:val="none" w:sz="0" w:space="0" w:color="auto"/>
                        <w:left w:val="none" w:sz="0" w:space="0" w:color="auto"/>
                        <w:bottom w:val="none" w:sz="0" w:space="0" w:color="auto"/>
                        <w:right w:val="none" w:sz="0" w:space="0" w:color="auto"/>
                      </w:divBdr>
                    </w:div>
                  </w:divsChild>
                </w:div>
                <w:div w:id="1004013624">
                  <w:marLeft w:val="0"/>
                  <w:marRight w:val="0"/>
                  <w:marTop w:val="0"/>
                  <w:marBottom w:val="0"/>
                  <w:divBdr>
                    <w:top w:val="none" w:sz="0" w:space="0" w:color="auto"/>
                    <w:left w:val="none" w:sz="0" w:space="0" w:color="auto"/>
                    <w:bottom w:val="none" w:sz="0" w:space="0" w:color="auto"/>
                    <w:right w:val="none" w:sz="0" w:space="0" w:color="auto"/>
                  </w:divBdr>
                  <w:divsChild>
                    <w:div w:id="597563562">
                      <w:marLeft w:val="0"/>
                      <w:marRight w:val="0"/>
                      <w:marTop w:val="0"/>
                      <w:marBottom w:val="0"/>
                      <w:divBdr>
                        <w:top w:val="none" w:sz="0" w:space="0" w:color="auto"/>
                        <w:left w:val="none" w:sz="0" w:space="0" w:color="auto"/>
                        <w:bottom w:val="none" w:sz="0" w:space="0" w:color="auto"/>
                        <w:right w:val="none" w:sz="0" w:space="0" w:color="auto"/>
                      </w:divBdr>
                    </w:div>
                  </w:divsChild>
                </w:div>
                <w:div w:id="1142846551">
                  <w:marLeft w:val="0"/>
                  <w:marRight w:val="0"/>
                  <w:marTop w:val="0"/>
                  <w:marBottom w:val="0"/>
                  <w:divBdr>
                    <w:top w:val="none" w:sz="0" w:space="0" w:color="auto"/>
                    <w:left w:val="none" w:sz="0" w:space="0" w:color="auto"/>
                    <w:bottom w:val="none" w:sz="0" w:space="0" w:color="auto"/>
                    <w:right w:val="none" w:sz="0" w:space="0" w:color="auto"/>
                  </w:divBdr>
                  <w:divsChild>
                    <w:div w:id="1953243784">
                      <w:marLeft w:val="0"/>
                      <w:marRight w:val="0"/>
                      <w:marTop w:val="0"/>
                      <w:marBottom w:val="0"/>
                      <w:divBdr>
                        <w:top w:val="none" w:sz="0" w:space="0" w:color="auto"/>
                        <w:left w:val="none" w:sz="0" w:space="0" w:color="auto"/>
                        <w:bottom w:val="none" w:sz="0" w:space="0" w:color="auto"/>
                        <w:right w:val="none" w:sz="0" w:space="0" w:color="auto"/>
                      </w:divBdr>
                    </w:div>
                  </w:divsChild>
                </w:div>
                <w:div w:id="1261253810">
                  <w:marLeft w:val="0"/>
                  <w:marRight w:val="0"/>
                  <w:marTop w:val="0"/>
                  <w:marBottom w:val="0"/>
                  <w:divBdr>
                    <w:top w:val="none" w:sz="0" w:space="0" w:color="auto"/>
                    <w:left w:val="none" w:sz="0" w:space="0" w:color="auto"/>
                    <w:bottom w:val="none" w:sz="0" w:space="0" w:color="auto"/>
                    <w:right w:val="none" w:sz="0" w:space="0" w:color="auto"/>
                  </w:divBdr>
                  <w:divsChild>
                    <w:div w:id="1129009019">
                      <w:marLeft w:val="0"/>
                      <w:marRight w:val="0"/>
                      <w:marTop w:val="0"/>
                      <w:marBottom w:val="0"/>
                      <w:divBdr>
                        <w:top w:val="none" w:sz="0" w:space="0" w:color="auto"/>
                        <w:left w:val="none" w:sz="0" w:space="0" w:color="auto"/>
                        <w:bottom w:val="none" w:sz="0" w:space="0" w:color="auto"/>
                        <w:right w:val="none" w:sz="0" w:space="0" w:color="auto"/>
                      </w:divBdr>
                    </w:div>
                  </w:divsChild>
                </w:div>
                <w:div w:id="1336373559">
                  <w:marLeft w:val="0"/>
                  <w:marRight w:val="0"/>
                  <w:marTop w:val="0"/>
                  <w:marBottom w:val="0"/>
                  <w:divBdr>
                    <w:top w:val="none" w:sz="0" w:space="0" w:color="auto"/>
                    <w:left w:val="none" w:sz="0" w:space="0" w:color="auto"/>
                    <w:bottom w:val="none" w:sz="0" w:space="0" w:color="auto"/>
                    <w:right w:val="none" w:sz="0" w:space="0" w:color="auto"/>
                  </w:divBdr>
                  <w:divsChild>
                    <w:div w:id="1451051772">
                      <w:marLeft w:val="0"/>
                      <w:marRight w:val="0"/>
                      <w:marTop w:val="0"/>
                      <w:marBottom w:val="0"/>
                      <w:divBdr>
                        <w:top w:val="none" w:sz="0" w:space="0" w:color="auto"/>
                        <w:left w:val="none" w:sz="0" w:space="0" w:color="auto"/>
                        <w:bottom w:val="none" w:sz="0" w:space="0" w:color="auto"/>
                        <w:right w:val="none" w:sz="0" w:space="0" w:color="auto"/>
                      </w:divBdr>
                    </w:div>
                  </w:divsChild>
                </w:div>
                <w:div w:id="1653560931">
                  <w:marLeft w:val="0"/>
                  <w:marRight w:val="0"/>
                  <w:marTop w:val="0"/>
                  <w:marBottom w:val="0"/>
                  <w:divBdr>
                    <w:top w:val="none" w:sz="0" w:space="0" w:color="auto"/>
                    <w:left w:val="none" w:sz="0" w:space="0" w:color="auto"/>
                    <w:bottom w:val="none" w:sz="0" w:space="0" w:color="auto"/>
                    <w:right w:val="none" w:sz="0" w:space="0" w:color="auto"/>
                  </w:divBdr>
                  <w:divsChild>
                    <w:div w:id="1658877302">
                      <w:marLeft w:val="0"/>
                      <w:marRight w:val="0"/>
                      <w:marTop w:val="0"/>
                      <w:marBottom w:val="0"/>
                      <w:divBdr>
                        <w:top w:val="none" w:sz="0" w:space="0" w:color="auto"/>
                        <w:left w:val="none" w:sz="0" w:space="0" w:color="auto"/>
                        <w:bottom w:val="none" w:sz="0" w:space="0" w:color="auto"/>
                        <w:right w:val="none" w:sz="0" w:space="0" w:color="auto"/>
                      </w:divBdr>
                    </w:div>
                  </w:divsChild>
                </w:div>
                <w:div w:id="1769545087">
                  <w:marLeft w:val="0"/>
                  <w:marRight w:val="0"/>
                  <w:marTop w:val="0"/>
                  <w:marBottom w:val="0"/>
                  <w:divBdr>
                    <w:top w:val="none" w:sz="0" w:space="0" w:color="auto"/>
                    <w:left w:val="none" w:sz="0" w:space="0" w:color="auto"/>
                    <w:bottom w:val="none" w:sz="0" w:space="0" w:color="auto"/>
                    <w:right w:val="none" w:sz="0" w:space="0" w:color="auto"/>
                  </w:divBdr>
                  <w:divsChild>
                    <w:div w:id="272632842">
                      <w:marLeft w:val="0"/>
                      <w:marRight w:val="0"/>
                      <w:marTop w:val="0"/>
                      <w:marBottom w:val="0"/>
                      <w:divBdr>
                        <w:top w:val="none" w:sz="0" w:space="0" w:color="auto"/>
                        <w:left w:val="none" w:sz="0" w:space="0" w:color="auto"/>
                        <w:bottom w:val="none" w:sz="0" w:space="0" w:color="auto"/>
                        <w:right w:val="none" w:sz="0" w:space="0" w:color="auto"/>
                      </w:divBdr>
                    </w:div>
                  </w:divsChild>
                </w:div>
                <w:div w:id="1847819768">
                  <w:marLeft w:val="0"/>
                  <w:marRight w:val="0"/>
                  <w:marTop w:val="0"/>
                  <w:marBottom w:val="0"/>
                  <w:divBdr>
                    <w:top w:val="none" w:sz="0" w:space="0" w:color="auto"/>
                    <w:left w:val="none" w:sz="0" w:space="0" w:color="auto"/>
                    <w:bottom w:val="none" w:sz="0" w:space="0" w:color="auto"/>
                    <w:right w:val="none" w:sz="0" w:space="0" w:color="auto"/>
                  </w:divBdr>
                  <w:divsChild>
                    <w:div w:id="349721695">
                      <w:marLeft w:val="0"/>
                      <w:marRight w:val="0"/>
                      <w:marTop w:val="0"/>
                      <w:marBottom w:val="0"/>
                      <w:divBdr>
                        <w:top w:val="none" w:sz="0" w:space="0" w:color="auto"/>
                        <w:left w:val="none" w:sz="0" w:space="0" w:color="auto"/>
                        <w:bottom w:val="none" w:sz="0" w:space="0" w:color="auto"/>
                        <w:right w:val="none" w:sz="0" w:space="0" w:color="auto"/>
                      </w:divBdr>
                    </w:div>
                  </w:divsChild>
                </w:div>
                <w:div w:id="1881505081">
                  <w:marLeft w:val="0"/>
                  <w:marRight w:val="0"/>
                  <w:marTop w:val="0"/>
                  <w:marBottom w:val="0"/>
                  <w:divBdr>
                    <w:top w:val="none" w:sz="0" w:space="0" w:color="auto"/>
                    <w:left w:val="none" w:sz="0" w:space="0" w:color="auto"/>
                    <w:bottom w:val="none" w:sz="0" w:space="0" w:color="auto"/>
                    <w:right w:val="none" w:sz="0" w:space="0" w:color="auto"/>
                  </w:divBdr>
                  <w:divsChild>
                    <w:div w:id="8233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2730">
          <w:marLeft w:val="0"/>
          <w:marRight w:val="0"/>
          <w:marTop w:val="0"/>
          <w:marBottom w:val="0"/>
          <w:divBdr>
            <w:top w:val="none" w:sz="0" w:space="0" w:color="auto"/>
            <w:left w:val="none" w:sz="0" w:space="0" w:color="auto"/>
            <w:bottom w:val="none" w:sz="0" w:space="0" w:color="auto"/>
            <w:right w:val="none" w:sz="0" w:space="0" w:color="auto"/>
          </w:divBdr>
        </w:div>
      </w:divsChild>
    </w:div>
    <w:div w:id="203248558">
      <w:bodyDiv w:val="1"/>
      <w:marLeft w:val="0"/>
      <w:marRight w:val="0"/>
      <w:marTop w:val="0"/>
      <w:marBottom w:val="0"/>
      <w:divBdr>
        <w:top w:val="none" w:sz="0" w:space="0" w:color="auto"/>
        <w:left w:val="none" w:sz="0" w:space="0" w:color="auto"/>
        <w:bottom w:val="none" w:sz="0" w:space="0" w:color="auto"/>
        <w:right w:val="none" w:sz="0" w:space="0" w:color="auto"/>
      </w:divBdr>
    </w:div>
    <w:div w:id="227349686">
      <w:bodyDiv w:val="1"/>
      <w:marLeft w:val="0"/>
      <w:marRight w:val="0"/>
      <w:marTop w:val="0"/>
      <w:marBottom w:val="0"/>
      <w:divBdr>
        <w:top w:val="none" w:sz="0" w:space="0" w:color="auto"/>
        <w:left w:val="none" w:sz="0" w:space="0" w:color="auto"/>
        <w:bottom w:val="none" w:sz="0" w:space="0" w:color="auto"/>
        <w:right w:val="none" w:sz="0" w:space="0" w:color="auto"/>
      </w:divBdr>
    </w:div>
    <w:div w:id="253706379">
      <w:bodyDiv w:val="1"/>
      <w:marLeft w:val="0"/>
      <w:marRight w:val="0"/>
      <w:marTop w:val="0"/>
      <w:marBottom w:val="0"/>
      <w:divBdr>
        <w:top w:val="none" w:sz="0" w:space="0" w:color="auto"/>
        <w:left w:val="none" w:sz="0" w:space="0" w:color="auto"/>
        <w:bottom w:val="none" w:sz="0" w:space="0" w:color="auto"/>
        <w:right w:val="none" w:sz="0" w:space="0" w:color="auto"/>
      </w:divBdr>
    </w:div>
    <w:div w:id="319385342">
      <w:bodyDiv w:val="1"/>
      <w:marLeft w:val="0"/>
      <w:marRight w:val="0"/>
      <w:marTop w:val="0"/>
      <w:marBottom w:val="0"/>
      <w:divBdr>
        <w:top w:val="none" w:sz="0" w:space="0" w:color="auto"/>
        <w:left w:val="none" w:sz="0" w:space="0" w:color="auto"/>
        <w:bottom w:val="none" w:sz="0" w:space="0" w:color="auto"/>
        <w:right w:val="none" w:sz="0" w:space="0" w:color="auto"/>
      </w:divBdr>
    </w:div>
    <w:div w:id="331883374">
      <w:bodyDiv w:val="1"/>
      <w:marLeft w:val="0"/>
      <w:marRight w:val="0"/>
      <w:marTop w:val="0"/>
      <w:marBottom w:val="0"/>
      <w:divBdr>
        <w:top w:val="none" w:sz="0" w:space="0" w:color="auto"/>
        <w:left w:val="none" w:sz="0" w:space="0" w:color="auto"/>
        <w:bottom w:val="none" w:sz="0" w:space="0" w:color="auto"/>
        <w:right w:val="none" w:sz="0" w:space="0" w:color="auto"/>
      </w:divBdr>
    </w:div>
    <w:div w:id="419912204">
      <w:bodyDiv w:val="1"/>
      <w:marLeft w:val="0"/>
      <w:marRight w:val="0"/>
      <w:marTop w:val="0"/>
      <w:marBottom w:val="0"/>
      <w:divBdr>
        <w:top w:val="none" w:sz="0" w:space="0" w:color="auto"/>
        <w:left w:val="none" w:sz="0" w:space="0" w:color="auto"/>
        <w:bottom w:val="none" w:sz="0" w:space="0" w:color="auto"/>
        <w:right w:val="none" w:sz="0" w:space="0" w:color="auto"/>
      </w:divBdr>
    </w:div>
    <w:div w:id="434205438">
      <w:bodyDiv w:val="1"/>
      <w:marLeft w:val="0"/>
      <w:marRight w:val="0"/>
      <w:marTop w:val="0"/>
      <w:marBottom w:val="0"/>
      <w:divBdr>
        <w:top w:val="none" w:sz="0" w:space="0" w:color="auto"/>
        <w:left w:val="none" w:sz="0" w:space="0" w:color="auto"/>
        <w:bottom w:val="none" w:sz="0" w:space="0" w:color="auto"/>
        <w:right w:val="none" w:sz="0" w:space="0" w:color="auto"/>
      </w:divBdr>
    </w:div>
    <w:div w:id="492181071">
      <w:bodyDiv w:val="1"/>
      <w:marLeft w:val="0"/>
      <w:marRight w:val="0"/>
      <w:marTop w:val="0"/>
      <w:marBottom w:val="0"/>
      <w:divBdr>
        <w:top w:val="none" w:sz="0" w:space="0" w:color="auto"/>
        <w:left w:val="none" w:sz="0" w:space="0" w:color="auto"/>
        <w:bottom w:val="none" w:sz="0" w:space="0" w:color="auto"/>
        <w:right w:val="none" w:sz="0" w:space="0" w:color="auto"/>
      </w:divBdr>
    </w:div>
    <w:div w:id="661355554">
      <w:bodyDiv w:val="1"/>
      <w:marLeft w:val="0"/>
      <w:marRight w:val="0"/>
      <w:marTop w:val="0"/>
      <w:marBottom w:val="0"/>
      <w:divBdr>
        <w:top w:val="none" w:sz="0" w:space="0" w:color="auto"/>
        <w:left w:val="none" w:sz="0" w:space="0" w:color="auto"/>
        <w:bottom w:val="none" w:sz="0" w:space="0" w:color="auto"/>
        <w:right w:val="none" w:sz="0" w:space="0" w:color="auto"/>
      </w:divBdr>
    </w:div>
    <w:div w:id="697202466">
      <w:bodyDiv w:val="1"/>
      <w:marLeft w:val="0"/>
      <w:marRight w:val="0"/>
      <w:marTop w:val="0"/>
      <w:marBottom w:val="0"/>
      <w:divBdr>
        <w:top w:val="none" w:sz="0" w:space="0" w:color="auto"/>
        <w:left w:val="none" w:sz="0" w:space="0" w:color="auto"/>
        <w:bottom w:val="none" w:sz="0" w:space="0" w:color="auto"/>
        <w:right w:val="none" w:sz="0" w:space="0" w:color="auto"/>
      </w:divBdr>
    </w:div>
    <w:div w:id="752699919">
      <w:bodyDiv w:val="1"/>
      <w:marLeft w:val="0"/>
      <w:marRight w:val="0"/>
      <w:marTop w:val="0"/>
      <w:marBottom w:val="0"/>
      <w:divBdr>
        <w:top w:val="none" w:sz="0" w:space="0" w:color="auto"/>
        <w:left w:val="none" w:sz="0" w:space="0" w:color="auto"/>
        <w:bottom w:val="none" w:sz="0" w:space="0" w:color="auto"/>
        <w:right w:val="none" w:sz="0" w:space="0" w:color="auto"/>
      </w:divBdr>
    </w:div>
    <w:div w:id="854340745">
      <w:bodyDiv w:val="1"/>
      <w:marLeft w:val="0"/>
      <w:marRight w:val="0"/>
      <w:marTop w:val="0"/>
      <w:marBottom w:val="0"/>
      <w:divBdr>
        <w:top w:val="none" w:sz="0" w:space="0" w:color="auto"/>
        <w:left w:val="none" w:sz="0" w:space="0" w:color="auto"/>
        <w:bottom w:val="none" w:sz="0" w:space="0" w:color="auto"/>
        <w:right w:val="none" w:sz="0" w:space="0" w:color="auto"/>
      </w:divBdr>
    </w:div>
    <w:div w:id="863128386">
      <w:bodyDiv w:val="1"/>
      <w:marLeft w:val="0"/>
      <w:marRight w:val="0"/>
      <w:marTop w:val="0"/>
      <w:marBottom w:val="0"/>
      <w:divBdr>
        <w:top w:val="none" w:sz="0" w:space="0" w:color="auto"/>
        <w:left w:val="none" w:sz="0" w:space="0" w:color="auto"/>
        <w:bottom w:val="none" w:sz="0" w:space="0" w:color="auto"/>
        <w:right w:val="none" w:sz="0" w:space="0" w:color="auto"/>
      </w:divBdr>
    </w:div>
    <w:div w:id="864053325">
      <w:bodyDiv w:val="1"/>
      <w:marLeft w:val="0"/>
      <w:marRight w:val="0"/>
      <w:marTop w:val="0"/>
      <w:marBottom w:val="0"/>
      <w:divBdr>
        <w:top w:val="none" w:sz="0" w:space="0" w:color="auto"/>
        <w:left w:val="none" w:sz="0" w:space="0" w:color="auto"/>
        <w:bottom w:val="none" w:sz="0" w:space="0" w:color="auto"/>
        <w:right w:val="none" w:sz="0" w:space="0" w:color="auto"/>
      </w:divBdr>
    </w:div>
    <w:div w:id="1000743064">
      <w:bodyDiv w:val="1"/>
      <w:marLeft w:val="0"/>
      <w:marRight w:val="0"/>
      <w:marTop w:val="0"/>
      <w:marBottom w:val="0"/>
      <w:divBdr>
        <w:top w:val="none" w:sz="0" w:space="0" w:color="auto"/>
        <w:left w:val="none" w:sz="0" w:space="0" w:color="auto"/>
        <w:bottom w:val="none" w:sz="0" w:space="0" w:color="auto"/>
        <w:right w:val="none" w:sz="0" w:space="0" w:color="auto"/>
      </w:divBdr>
      <w:divsChild>
        <w:div w:id="119543434">
          <w:marLeft w:val="0"/>
          <w:marRight w:val="0"/>
          <w:marTop w:val="0"/>
          <w:marBottom w:val="0"/>
          <w:divBdr>
            <w:top w:val="none" w:sz="0" w:space="0" w:color="auto"/>
            <w:left w:val="none" w:sz="0" w:space="0" w:color="auto"/>
            <w:bottom w:val="none" w:sz="0" w:space="0" w:color="auto"/>
            <w:right w:val="none" w:sz="0" w:space="0" w:color="auto"/>
          </w:divBdr>
          <w:divsChild>
            <w:div w:id="1047947555">
              <w:marLeft w:val="0"/>
              <w:marRight w:val="0"/>
              <w:marTop w:val="30"/>
              <w:marBottom w:val="30"/>
              <w:divBdr>
                <w:top w:val="none" w:sz="0" w:space="0" w:color="auto"/>
                <w:left w:val="none" w:sz="0" w:space="0" w:color="auto"/>
                <w:bottom w:val="none" w:sz="0" w:space="0" w:color="auto"/>
                <w:right w:val="none" w:sz="0" w:space="0" w:color="auto"/>
              </w:divBdr>
              <w:divsChild>
                <w:div w:id="404957079">
                  <w:marLeft w:val="0"/>
                  <w:marRight w:val="0"/>
                  <w:marTop w:val="0"/>
                  <w:marBottom w:val="0"/>
                  <w:divBdr>
                    <w:top w:val="none" w:sz="0" w:space="0" w:color="auto"/>
                    <w:left w:val="none" w:sz="0" w:space="0" w:color="auto"/>
                    <w:bottom w:val="none" w:sz="0" w:space="0" w:color="auto"/>
                    <w:right w:val="none" w:sz="0" w:space="0" w:color="auto"/>
                  </w:divBdr>
                  <w:divsChild>
                    <w:div w:id="412897720">
                      <w:marLeft w:val="0"/>
                      <w:marRight w:val="0"/>
                      <w:marTop w:val="0"/>
                      <w:marBottom w:val="0"/>
                      <w:divBdr>
                        <w:top w:val="none" w:sz="0" w:space="0" w:color="auto"/>
                        <w:left w:val="none" w:sz="0" w:space="0" w:color="auto"/>
                        <w:bottom w:val="none" w:sz="0" w:space="0" w:color="auto"/>
                        <w:right w:val="none" w:sz="0" w:space="0" w:color="auto"/>
                      </w:divBdr>
                    </w:div>
                  </w:divsChild>
                </w:div>
                <w:div w:id="593393382">
                  <w:marLeft w:val="0"/>
                  <w:marRight w:val="0"/>
                  <w:marTop w:val="0"/>
                  <w:marBottom w:val="0"/>
                  <w:divBdr>
                    <w:top w:val="none" w:sz="0" w:space="0" w:color="auto"/>
                    <w:left w:val="none" w:sz="0" w:space="0" w:color="auto"/>
                    <w:bottom w:val="none" w:sz="0" w:space="0" w:color="auto"/>
                    <w:right w:val="none" w:sz="0" w:space="0" w:color="auto"/>
                  </w:divBdr>
                  <w:divsChild>
                    <w:div w:id="341903842">
                      <w:marLeft w:val="0"/>
                      <w:marRight w:val="0"/>
                      <w:marTop w:val="0"/>
                      <w:marBottom w:val="0"/>
                      <w:divBdr>
                        <w:top w:val="none" w:sz="0" w:space="0" w:color="auto"/>
                        <w:left w:val="none" w:sz="0" w:space="0" w:color="auto"/>
                        <w:bottom w:val="none" w:sz="0" w:space="0" w:color="auto"/>
                        <w:right w:val="none" w:sz="0" w:space="0" w:color="auto"/>
                      </w:divBdr>
                    </w:div>
                  </w:divsChild>
                </w:div>
                <w:div w:id="1061826529">
                  <w:marLeft w:val="0"/>
                  <w:marRight w:val="0"/>
                  <w:marTop w:val="0"/>
                  <w:marBottom w:val="0"/>
                  <w:divBdr>
                    <w:top w:val="none" w:sz="0" w:space="0" w:color="auto"/>
                    <w:left w:val="none" w:sz="0" w:space="0" w:color="auto"/>
                    <w:bottom w:val="none" w:sz="0" w:space="0" w:color="auto"/>
                    <w:right w:val="none" w:sz="0" w:space="0" w:color="auto"/>
                  </w:divBdr>
                  <w:divsChild>
                    <w:div w:id="2115251084">
                      <w:marLeft w:val="0"/>
                      <w:marRight w:val="0"/>
                      <w:marTop w:val="0"/>
                      <w:marBottom w:val="0"/>
                      <w:divBdr>
                        <w:top w:val="none" w:sz="0" w:space="0" w:color="auto"/>
                        <w:left w:val="none" w:sz="0" w:space="0" w:color="auto"/>
                        <w:bottom w:val="none" w:sz="0" w:space="0" w:color="auto"/>
                        <w:right w:val="none" w:sz="0" w:space="0" w:color="auto"/>
                      </w:divBdr>
                    </w:div>
                  </w:divsChild>
                </w:div>
                <w:div w:id="1102920543">
                  <w:marLeft w:val="0"/>
                  <w:marRight w:val="0"/>
                  <w:marTop w:val="0"/>
                  <w:marBottom w:val="0"/>
                  <w:divBdr>
                    <w:top w:val="none" w:sz="0" w:space="0" w:color="auto"/>
                    <w:left w:val="none" w:sz="0" w:space="0" w:color="auto"/>
                    <w:bottom w:val="none" w:sz="0" w:space="0" w:color="auto"/>
                    <w:right w:val="none" w:sz="0" w:space="0" w:color="auto"/>
                  </w:divBdr>
                  <w:divsChild>
                    <w:div w:id="196554363">
                      <w:marLeft w:val="0"/>
                      <w:marRight w:val="0"/>
                      <w:marTop w:val="0"/>
                      <w:marBottom w:val="0"/>
                      <w:divBdr>
                        <w:top w:val="none" w:sz="0" w:space="0" w:color="auto"/>
                        <w:left w:val="none" w:sz="0" w:space="0" w:color="auto"/>
                        <w:bottom w:val="none" w:sz="0" w:space="0" w:color="auto"/>
                        <w:right w:val="none" w:sz="0" w:space="0" w:color="auto"/>
                      </w:divBdr>
                    </w:div>
                  </w:divsChild>
                </w:div>
                <w:div w:id="1107041241">
                  <w:marLeft w:val="0"/>
                  <w:marRight w:val="0"/>
                  <w:marTop w:val="0"/>
                  <w:marBottom w:val="0"/>
                  <w:divBdr>
                    <w:top w:val="none" w:sz="0" w:space="0" w:color="auto"/>
                    <w:left w:val="none" w:sz="0" w:space="0" w:color="auto"/>
                    <w:bottom w:val="none" w:sz="0" w:space="0" w:color="auto"/>
                    <w:right w:val="none" w:sz="0" w:space="0" w:color="auto"/>
                  </w:divBdr>
                  <w:divsChild>
                    <w:div w:id="1567640676">
                      <w:marLeft w:val="0"/>
                      <w:marRight w:val="0"/>
                      <w:marTop w:val="0"/>
                      <w:marBottom w:val="0"/>
                      <w:divBdr>
                        <w:top w:val="none" w:sz="0" w:space="0" w:color="auto"/>
                        <w:left w:val="none" w:sz="0" w:space="0" w:color="auto"/>
                        <w:bottom w:val="none" w:sz="0" w:space="0" w:color="auto"/>
                        <w:right w:val="none" w:sz="0" w:space="0" w:color="auto"/>
                      </w:divBdr>
                    </w:div>
                  </w:divsChild>
                </w:div>
                <w:div w:id="1339842918">
                  <w:marLeft w:val="0"/>
                  <w:marRight w:val="0"/>
                  <w:marTop w:val="0"/>
                  <w:marBottom w:val="0"/>
                  <w:divBdr>
                    <w:top w:val="none" w:sz="0" w:space="0" w:color="auto"/>
                    <w:left w:val="none" w:sz="0" w:space="0" w:color="auto"/>
                    <w:bottom w:val="none" w:sz="0" w:space="0" w:color="auto"/>
                    <w:right w:val="none" w:sz="0" w:space="0" w:color="auto"/>
                  </w:divBdr>
                  <w:divsChild>
                    <w:div w:id="845939734">
                      <w:marLeft w:val="0"/>
                      <w:marRight w:val="0"/>
                      <w:marTop w:val="0"/>
                      <w:marBottom w:val="0"/>
                      <w:divBdr>
                        <w:top w:val="none" w:sz="0" w:space="0" w:color="auto"/>
                        <w:left w:val="none" w:sz="0" w:space="0" w:color="auto"/>
                        <w:bottom w:val="none" w:sz="0" w:space="0" w:color="auto"/>
                        <w:right w:val="none" w:sz="0" w:space="0" w:color="auto"/>
                      </w:divBdr>
                    </w:div>
                  </w:divsChild>
                </w:div>
                <w:div w:id="1340500250">
                  <w:marLeft w:val="0"/>
                  <w:marRight w:val="0"/>
                  <w:marTop w:val="0"/>
                  <w:marBottom w:val="0"/>
                  <w:divBdr>
                    <w:top w:val="none" w:sz="0" w:space="0" w:color="auto"/>
                    <w:left w:val="none" w:sz="0" w:space="0" w:color="auto"/>
                    <w:bottom w:val="none" w:sz="0" w:space="0" w:color="auto"/>
                    <w:right w:val="none" w:sz="0" w:space="0" w:color="auto"/>
                  </w:divBdr>
                  <w:divsChild>
                    <w:div w:id="1256551030">
                      <w:marLeft w:val="0"/>
                      <w:marRight w:val="0"/>
                      <w:marTop w:val="0"/>
                      <w:marBottom w:val="0"/>
                      <w:divBdr>
                        <w:top w:val="none" w:sz="0" w:space="0" w:color="auto"/>
                        <w:left w:val="none" w:sz="0" w:space="0" w:color="auto"/>
                        <w:bottom w:val="none" w:sz="0" w:space="0" w:color="auto"/>
                        <w:right w:val="none" w:sz="0" w:space="0" w:color="auto"/>
                      </w:divBdr>
                    </w:div>
                  </w:divsChild>
                </w:div>
                <w:div w:id="1439330478">
                  <w:marLeft w:val="0"/>
                  <w:marRight w:val="0"/>
                  <w:marTop w:val="0"/>
                  <w:marBottom w:val="0"/>
                  <w:divBdr>
                    <w:top w:val="none" w:sz="0" w:space="0" w:color="auto"/>
                    <w:left w:val="none" w:sz="0" w:space="0" w:color="auto"/>
                    <w:bottom w:val="none" w:sz="0" w:space="0" w:color="auto"/>
                    <w:right w:val="none" w:sz="0" w:space="0" w:color="auto"/>
                  </w:divBdr>
                  <w:divsChild>
                    <w:div w:id="1484081356">
                      <w:marLeft w:val="0"/>
                      <w:marRight w:val="0"/>
                      <w:marTop w:val="0"/>
                      <w:marBottom w:val="0"/>
                      <w:divBdr>
                        <w:top w:val="none" w:sz="0" w:space="0" w:color="auto"/>
                        <w:left w:val="none" w:sz="0" w:space="0" w:color="auto"/>
                        <w:bottom w:val="none" w:sz="0" w:space="0" w:color="auto"/>
                        <w:right w:val="none" w:sz="0" w:space="0" w:color="auto"/>
                      </w:divBdr>
                    </w:div>
                  </w:divsChild>
                </w:div>
                <w:div w:id="1604725019">
                  <w:marLeft w:val="0"/>
                  <w:marRight w:val="0"/>
                  <w:marTop w:val="0"/>
                  <w:marBottom w:val="0"/>
                  <w:divBdr>
                    <w:top w:val="none" w:sz="0" w:space="0" w:color="auto"/>
                    <w:left w:val="none" w:sz="0" w:space="0" w:color="auto"/>
                    <w:bottom w:val="none" w:sz="0" w:space="0" w:color="auto"/>
                    <w:right w:val="none" w:sz="0" w:space="0" w:color="auto"/>
                  </w:divBdr>
                  <w:divsChild>
                    <w:div w:id="2129658522">
                      <w:marLeft w:val="0"/>
                      <w:marRight w:val="0"/>
                      <w:marTop w:val="0"/>
                      <w:marBottom w:val="0"/>
                      <w:divBdr>
                        <w:top w:val="none" w:sz="0" w:space="0" w:color="auto"/>
                        <w:left w:val="none" w:sz="0" w:space="0" w:color="auto"/>
                        <w:bottom w:val="none" w:sz="0" w:space="0" w:color="auto"/>
                        <w:right w:val="none" w:sz="0" w:space="0" w:color="auto"/>
                      </w:divBdr>
                    </w:div>
                  </w:divsChild>
                </w:div>
                <w:div w:id="2088575125">
                  <w:marLeft w:val="0"/>
                  <w:marRight w:val="0"/>
                  <w:marTop w:val="0"/>
                  <w:marBottom w:val="0"/>
                  <w:divBdr>
                    <w:top w:val="none" w:sz="0" w:space="0" w:color="auto"/>
                    <w:left w:val="none" w:sz="0" w:space="0" w:color="auto"/>
                    <w:bottom w:val="none" w:sz="0" w:space="0" w:color="auto"/>
                    <w:right w:val="none" w:sz="0" w:space="0" w:color="auto"/>
                  </w:divBdr>
                  <w:divsChild>
                    <w:div w:id="14424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591">
          <w:marLeft w:val="0"/>
          <w:marRight w:val="0"/>
          <w:marTop w:val="0"/>
          <w:marBottom w:val="0"/>
          <w:divBdr>
            <w:top w:val="none" w:sz="0" w:space="0" w:color="auto"/>
            <w:left w:val="none" w:sz="0" w:space="0" w:color="auto"/>
            <w:bottom w:val="none" w:sz="0" w:space="0" w:color="auto"/>
            <w:right w:val="none" w:sz="0" w:space="0" w:color="auto"/>
          </w:divBdr>
        </w:div>
      </w:divsChild>
    </w:div>
    <w:div w:id="1028137600">
      <w:bodyDiv w:val="1"/>
      <w:marLeft w:val="0"/>
      <w:marRight w:val="0"/>
      <w:marTop w:val="0"/>
      <w:marBottom w:val="0"/>
      <w:divBdr>
        <w:top w:val="none" w:sz="0" w:space="0" w:color="auto"/>
        <w:left w:val="none" w:sz="0" w:space="0" w:color="auto"/>
        <w:bottom w:val="none" w:sz="0" w:space="0" w:color="auto"/>
        <w:right w:val="none" w:sz="0" w:space="0" w:color="auto"/>
      </w:divBdr>
    </w:div>
    <w:div w:id="1050885002">
      <w:bodyDiv w:val="1"/>
      <w:marLeft w:val="0"/>
      <w:marRight w:val="0"/>
      <w:marTop w:val="0"/>
      <w:marBottom w:val="0"/>
      <w:divBdr>
        <w:top w:val="none" w:sz="0" w:space="0" w:color="auto"/>
        <w:left w:val="none" w:sz="0" w:space="0" w:color="auto"/>
        <w:bottom w:val="none" w:sz="0" w:space="0" w:color="auto"/>
        <w:right w:val="none" w:sz="0" w:space="0" w:color="auto"/>
      </w:divBdr>
    </w:div>
    <w:div w:id="1071579346">
      <w:bodyDiv w:val="1"/>
      <w:marLeft w:val="0"/>
      <w:marRight w:val="0"/>
      <w:marTop w:val="0"/>
      <w:marBottom w:val="0"/>
      <w:divBdr>
        <w:top w:val="none" w:sz="0" w:space="0" w:color="auto"/>
        <w:left w:val="none" w:sz="0" w:space="0" w:color="auto"/>
        <w:bottom w:val="none" w:sz="0" w:space="0" w:color="auto"/>
        <w:right w:val="none" w:sz="0" w:space="0" w:color="auto"/>
      </w:divBdr>
    </w:div>
    <w:div w:id="1182819537">
      <w:bodyDiv w:val="1"/>
      <w:marLeft w:val="0"/>
      <w:marRight w:val="0"/>
      <w:marTop w:val="0"/>
      <w:marBottom w:val="0"/>
      <w:divBdr>
        <w:top w:val="none" w:sz="0" w:space="0" w:color="auto"/>
        <w:left w:val="none" w:sz="0" w:space="0" w:color="auto"/>
        <w:bottom w:val="none" w:sz="0" w:space="0" w:color="auto"/>
        <w:right w:val="none" w:sz="0" w:space="0" w:color="auto"/>
      </w:divBdr>
    </w:div>
    <w:div w:id="1198422816">
      <w:bodyDiv w:val="1"/>
      <w:marLeft w:val="0"/>
      <w:marRight w:val="0"/>
      <w:marTop w:val="0"/>
      <w:marBottom w:val="0"/>
      <w:divBdr>
        <w:top w:val="none" w:sz="0" w:space="0" w:color="auto"/>
        <w:left w:val="none" w:sz="0" w:space="0" w:color="auto"/>
        <w:bottom w:val="none" w:sz="0" w:space="0" w:color="auto"/>
        <w:right w:val="none" w:sz="0" w:space="0" w:color="auto"/>
      </w:divBdr>
    </w:div>
    <w:div w:id="1201473814">
      <w:bodyDiv w:val="1"/>
      <w:marLeft w:val="0"/>
      <w:marRight w:val="0"/>
      <w:marTop w:val="0"/>
      <w:marBottom w:val="0"/>
      <w:divBdr>
        <w:top w:val="none" w:sz="0" w:space="0" w:color="auto"/>
        <w:left w:val="none" w:sz="0" w:space="0" w:color="auto"/>
        <w:bottom w:val="none" w:sz="0" w:space="0" w:color="auto"/>
        <w:right w:val="none" w:sz="0" w:space="0" w:color="auto"/>
      </w:divBdr>
      <w:divsChild>
        <w:div w:id="43070966">
          <w:marLeft w:val="0"/>
          <w:marRight w:val="0"/>
          <w:marTop w:val="0"/>
          <w:marBottom w:val="0"/>
          <w:divBdr>
            <w:top w:val="none" w:sz="0" w:space="0" w:color="auto"/>
            <w:left w:val="none" w:sz="0" w:space="0" w:color="auto"/>
            <w:bottom w:val="none" w:sz="0" w:space="0" w:color="auto"/>
            <w:right w:val="none" w:sz="0" w:space="0" w:color="auto"/>
          </w:divBdr>
        </w:div>
        <w:div w:id="639921488">
          <w:marLeft w:val="0"/>
          <w:marRight w:val="0"/>
          <w:marTop w:val="0"/>
          <w:marBottom w:val="0"/>
          <w:divBdr>
            <w:top w:val="none" w:sz="0" w:space="0" w:color="auto"/>
            <w:left w:val="none" w:sz="0" w:space="0" w:color="auto"/>
            <w:bottom w:val="none" w:sz="0" w:space="0" w:color="auto"/>
            <w:right w:val="none" w:sz="0" w:space="0" w:color="auto"/>
          </w:divBdr>
        </w:div>
      </w:divsChild>
    </w:div>
    <w:div w:id="1231692644">
      <w:bodyDiv w:val="1"/>
      <w:marLeft w:val="0"/>
      <w:marRight w:val="0"/>
      <w:marTop w:val="0"/>
      <w:marBottom w:val="0"/>
      <w:divBdr>
        <w:top w:val="none" w:sz="0" w:space="0" w:color="auto"/>
        <w:left w:val="none" w:sz="0" w:space="0" w:color="auto"/>
        <w:bottom w:val="none" w:sz="0" w:space="0" w:color="auto"/>
        <w:right w:val="none" w:sz="0" w:space="0" w:color="auto"/>
      </w:divBdr>
    </w:div>
    <w:div w:id="1300265983">
      <w:bodyDiv w:val="1"/>
      <w:marLeft w:val="0"/>
      <w:marRight w:val="0"/>
      <w:marTop w:val="0"/>
      <w:marBottom w:val="0"/>
      <w:divBdr>
        <w:top w:val="none" w:sz="0" w:space="0" w:color="auto"/>
        <w:left w:val="none" w:sz="0" w:space="0" w:color="auto"/>
        <w:bottom w:val="none" w:sz="0" w:space="0" w:color="auto"/>
        <w:right w:val="none" w:sz="0" w:space="0" w:color="auto"/>
      </w:divBdr>
    </w:div>
    <w:div w:id="1318991668">
      <w:bodyDiv w:val="1"/>
      <w:marLeft w:val="0"/>
      <w:marRight w:val="0"/>
      <w:marTop w:val="0"/>
      <w:marBottom w:val="0"/>
      <w:divBdr>
        <w:top w:val="none" w:sz="0" w:space="0" w:color="auto"/>
        <w:left w:val="none" w:sz="0" w:space="0" w:color="auto"/>
        <w:bottom w:val="none" w:sz="0" w:space="0" w:color="auto"/>
        <w:right w:val="none" w:sz="0" w:space="0" w:color="auto"/>
      </w:divBdr>
    </w:div>
    <w:div w:id="1352104708">
      <w:bodyDiv w:val="1"/>
      <w:marLeft w:val="0"/>
      <w:marRight w:val="0"/>
      <w:marTop w:val="0"/>
      <w:marBottom w:val="0"/>
      <w:divBdr>
        <w:top w:val="none" w:sz="0" w:space="0" w:color="auto"/>
        <w:left w:val="none" w:sz="0" w:space="0" w:color="auto"/>
        <w:bottom w:val="none" w:sz="0" w:space="0" w:color="auto"/>
        <w:right w:val="none" w:sz="0" w:space="0" w:color="auto"/>
      </w:divBdr>
    </w:div>
    <w:div w:id="1595477094">
      <w:bodyDiv w:val="1"/>
      <w:marLeft w:val="0"/>
      <w:marRight w:val="0"/>
      <w:marTop w:val="0"/>
      <w:marBottom w:val="0"/>
      <w:divBdr>
        <w:top w:val="none" w:sz="0" w:space="0" w:color="auto"/>
        <w:left w:val="none" w:sz="0" w:space="0" w:color="auto"/>
        <w:bottom w:val="none" w:sz="0" w:space="0" w:color="auto"/>
        <w:right w:val="none" w:sz="0" w:space="0" w:color="auto"/>
      </w:divBdr>
    </w:div>
    <w:div w:id="1682774190">
      <w:bodyDiv w:val="1"/>
      <w:marLeft w:val="0"/>
      <w:marRight w:val="0"/>
      <w:marTop w:val="0"/>
      <w:marBottom w:val="0"/>
      <w:divBdr>
        <w:top w:val="none" w:sz="0" w:space="0" w:color="auto"/>
        <w:left w:val="none" w:sz="0" w:space="0" w:color="auto"/>
        <w:bottom w:val="none" w:sz="0" w:space="0" w:color="auto"/>
        <w:right w:val="none" w:sz="0" w:space="0" w:color="auto"/>
      </w:divBdr>
    </w:div>
    <w:div w:id="1747190444">
      <w:bodyDiv w:val="1"/>
      <w:marLeft w:val="0"/>
      <w:marRight w:val="0"/>
      <w:marTop w:val="0"/>
      <w:marBottom w:val="0"/>
      <w:divBdr>
        <w:top w:val="none" w:sz="0" w:space="0" w:color="auto"/>
        <w:left w:val="none" w:sz="0" w:space="0" w:color="auto"/>
        <w:bottom w:val="none" w:sz="0" w:space="0" w:color="auto"/>
        <w:right w:val="none" w:sz="0" w:space="0" w:color="auto"/>
      </w:divBdr>
    </w:div>
    <w:div w:id="1988241887">
      <w:bodyDiv w:val="1"/>
      <w:marLeft w:val="0"/>
      <w:marRight w:val="0"/>
      <w:marTop w:val="0"/>
      <w:marBottom w:val="0"/>
      <w:divBdr>
        <w:top w:val="none" w:sz="0" w:space="0" w:color="auto"/>
        <w:left w:val="none" w:sz="0" w:space="0" w:color="auto"/>
        <w:bottom w:val="none" w:sz="0" w:space="0" w:color="auto"/>
        <w:right w:val="none" w:sz="0" w:space="0" w:color="auto"/>
      </w:divBdr>
    </w:div>
    <w:div w:id="2008822145">
      <w:bodyDiv w:val="1"/>
      <w:marLeft w:val="0"/>
      <w:marRight w:val="0"/>
      <w:marTop w:val="0"/>
      <w:marBottom w:val="0"/>
      <w:divBdr>
        <w:top w:val="none" w:sz="0" w:space="0" w:color="auto"/>
        <w:left w:val="none" w:sz="0" w:space="0" w:color="auto"/>
        <w:bottom w:val="none" w:sz="0" w:space="0" w:color="auto"/>
        <w:right w:val="none" w:sz="0" w:space="0" w:color="auto"/>
      </w:divBdr>
      <w:divsChild>
        <w:div w:id="1974559570">
          <w:marLeft w:val="418"/>
          <w:marRight w:val="0"/>
          <w:marTop w:val="0"/>
          <w:marBottom w:val="0"/>
          <w:divBdr>
            <w:top w:val="none" w:sz="0" w:space="0" w:color="auto"/>
            <w:left w:val="none" w:sz="0" w:space="0" w:color="auto"/>
            <w:bottom w:val="none" w:sz="0" w:space="0" w:color="auto"/>
            <w:right w:val="none" w:sz="0" w:space="0" w:color="auto"/>
          </w:divBdr>
        </w:div>
      </w:divsChild>
    </w:div>
    <w:div w:id="2010597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hyperlink" Target="mailto:anand@cytomate.net"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1A7104-2615-4297-B8B1-A6BAAD06AFCB}" type="doc">
      <dgm:prSet loTypeId="urn:microsoft.com/office/officeart/2005/8/layout/hList6" loCatId="list" qsTypeId="urn:microsoft.com/office/officeart/2005/8/quickstyle/simple1" qsCatId="simple" csTypeId="urn:microsoft.com/office/officeart/2005/8/colors/colorful4" csCatId="colorful" phldr="1"/>
      <dgm:spPr/>
    </dgm:pt>
    <dgm:pt modelId="{8BDA0CCE-5BFF-4D5D-9AD6-C6D8796E77B5}">
      <dgm:prSet phldrT="[Text]"/>
      <dgm:spPr/>
      <dgm:t>
        <a:bodyPr/>
        <a:lstStyle/>
        <a:p>
          <a:r>
            <a:rPr lang="en-US"/>
            <a:t>Intellectual property (IP) theft (e.g. trade secrets, inventions)</a:t>
          </a:r>
        </a:p>
      </dgm:t>
    </dgm:pt>
    <dgm:pt modelId="{DE52F6EA-3B1A-4276-A959-01EA237E602D}" type="parTrans" cxnId="{515F8B86-6223-4011-85CA-F054DEBAEAE8}">
      <dgm:prSet/>
      <dgm:spPr/>
      <dgm:t>
        <a:bodyPr/>
        <a:lstStyle/>
        <a:p>
          <a:endParaRPr lang="en-US"/>
        </a:p>
      </dgm:t>
    </dgm:pt>
    <dgm:pt modelId="{DB63AFBF-2965-4070-A1FD-07D25EC6C1BE}" type="sibTrans" cxnId="{515F8B86-6223-4011-85CA-F054DEBAEAE8}">
      <dgm:prSet/>
      <dgm:spPr/>
      <dgm:t>
        <a:bodyPr/>
        <a:lstStyle/>
        <a:p>
          <a:endParaRPr lang="en-US"/>
        </a:p>
      </dgm:t>
    </dgm:pt>
    <dgm:pt modelId="{2B4395FF-EADF-442B-B0CD-691062AF23F7}">
      <dgm:prSet phldrT="[Text]"/>
      <dgm:spPr/>
      <dgm:t>
        <a:bodyPr/>
        <a:lstStyle/>
        <a:p>
          <a:pPr>
            <a:buFont typeface="Symbol" panose="05050102010706020507" pitchFamily="18" charset="2"/>
            <a:buChar char=""/>
          </a:pPr>
          <a:r>
            <a:rPr lang="en-US"/>
            <a:t>Financially motivated crime (e.g. ransomware)</a:t>
          </a:r>
        </a:p>
      </dgm:t>
    </dgm:pt>
    <dgm:pt modelId="{F7832A9E-72B8-4E36-8311-15A656909596}" type="parTrans" cxnId="{458A7476-7D0C-442D-ADDF-2E1B70D1CB88}">
      <dgm:prSet/>
      <dgm:spPr/>
      <dgm:t>
        <a:bodyPr/>
        <a:lstStyle/>
        <a:p>
          <a:endParaRPr lang="en-US"/>
        </a:p>
      </dgm:t>
    </dgm:pt>
    <dgm:pt modelId="{92F879C8-7ED2-429C-8ED5-E85E59F62BC1}" type="sibTrans" cxnId="{458A7476-7D0C-442D-ADDF-2E1B70D1CB88}">
      <dgm:prSet/>
      <dgm:spPr/>
      <dgm:t>
        <a:bodyPr/>
        <a:lstStyle/>
        <a:p>
          <a:endParaRPr lang="en-US"/>
        </a:p>
      </dgm:t>
    </dgm:pt>
    <dgm:pt modelId="{5F314047-BD63-4E7B-BC80-ED5A40BE3324}">
      <dgm:prSet phldrT="[Text]"/>
      <dgm:spPr/>
      <dgm:t>
        <a:bodyPr/>
        <a:lstStyle/>
        <a:p>
          <a:pPr>
            <a:buFont typeface="Symbol" panose="05050102010706020507" pitchFamily="18" charset="2"/>
            <a:buChar char=""/>
          </a:pPr>
          <a:r>
            <a:rPr lang="en-US"/>
            <a:t>Destructive attacks (e.g. malware) </a:t>
          </a:r>
        </a:p>
      </dgm:t>
    </dgm:pt>
    <dgm:pt modelId="{1BEF5D29-59A0-4353-A693-E180CC4CAF23}" type="parTrans" cxnId="{E2B1126D-A11B-41A2-B6AD-70C28D9DF776}">
      <dgm:prSet/>
      <dgm:spPr/>
      <dgm:t>
        <a:bodyPr/>
        <a:lstStyle/>
        <a:p>
          <a:endParaRPr lang="en-US"/>
        </a:p>
      </dgm:t>
    </dgm:pt>
    <dgm:pt modelId="{2BAE6B2C-FC08-4E5B-850E-1DC74B02A214}" type="sibTrans" cxnId="{E2B1126D-A11B-41A2-B6AD-70C28D9DF776}">
      <dgm:prSet/>
      <dgm:spPr/>
      <dgm:t>
        <a:bodyPr/>
        <a:lstStyle/>
        <a:p>
          <a:endParaRPr lang="en-US"/>
        </a:p>
      </dgm:t>
    </dgm:pt>
    <dgm:pt modelId="{DF22F502-8A7A-4D57-B226-3B81CAEB8F16}">
      <dgm:prSet phldrT="[Text]"/>
      <dgm:spPr/>
      <dgm:t>
        <a:bodyPr/>
        <a:lstStyle/>
        <a:p>
          <a:pPr>
            <a:buFont typeface="Symbol" panose="05050102010706020507" pitchFamily="18" charset="2"/>
            <a:buChar char=""/>
          </a:pPr>
          <a:r>
            <a:rPr lang="en-US"/>
            <a:t>Data breaches (e.g. exposing sensitive information)</a:t>
          </a:r>
        </a:p>
      </dgm:t>
    </dgm:pt>
    <dgm:pt modelId="{DB58A903-827B-4203-B51B-A8DA7B170433}" type="parTrans" cxnId="{27E5B8B3-94FE-4DF7-9733-96C5FE7FD7E4}">
      <dgm:prSet/>
      <dgm:spPr/>
      <dgm:t>
        <a:bodyPr/>
        <a:lstStyle/>
        <a:p>
          <a:endParaRPr lang="en-US"/>
        </a:p>
      </dgm:t>
    </dgm:pt>
    <dgm:pt modelId="{99CF5F3B-1921-4B24-AF49-415A9F52DA1E}" type="sibTrans" cxnId="{27E5B8B3-94FE-4DF7-9733-96C5FE7FD7E4}">
      <dgm:prSet/>
      <dgm:spPr/>
      <dgm:t>
        <a:bodyPr/>
        <a:lstStyle/>
        <a:p>
          <a:endParaRPr lang="en-US"/>
        </a:p>
      </dgm:t>
    </dgm:pt>
    <dgm:pt modelId="{F4E3E486-9BB0-4E27-BBA5-4058E33AE591}" type="pres">
      <dgm:prSet presAssocID="{FA1A7104-2615-4297-B8B1-A6BAAD06AFCB}" presName="Name0" presStyleCnt="0">
        <dgm:presLayoutVars>
          <dgm:dir/>
          <dgm:resizeHandles val="exact"/>
        </dgm:presLayoutVars>
      </dgm:prSet>
      <dgm:spPr/>
    </dgm:pt>
    <dgm:pt modelId="{C104EF84-CFC1-4B0C-B676-5EF7399330EF}" type="pres">
      <dgm:prSet presAssocID="{8BDA0CCE-5BFF-4D5D-9AD6-C6D8796E77B5}" presName="node" presStyleLbl="node1" presStyleIdx="0" presStyleCnt="4">
        <dgm:presLayoutVars>
          <dgm:bulletEnabled val="1"/>
        </dgm:presLayoutVars>
      </dgm:prSet>
      <dgm:spPr/>
    </dgm:pt>
    <dgm:pt modelId="{B224869F-0A4B-483B-B279-39A9B99D9528}" type="pres">
      <dgm:prSet presAssocID="{DB63AFBF-2965-4070-A1FD-07D25EC6C1BE}" presName="sibTrans" presStyleCnt="0"/>
      <dgm:spPr/>
    </dgm:pt>
    <dgm:pt modelId="{35C5DDFD-CB00-46B7-9EDA-6EF1C2107D0B}" type="pres">
      <dgm:prSet presAssocID="{2B4395FF-EADF-442B-B0CD-691062AF23F7}" presName="node" presStyleLbl="node1" presStyleIdx="1" presStyleCnt="4">
        <dgm:presLayoutVars>
          <dgm:bulletEnabled val="1"/>
        </dgm:presLayoutVars>
      </dgm:prSet>
      <dgm:spPr/>
    </dgm:pt>
    <dgm:pt modelId="{5DE67C16-8DE0-47AF-975E-485C7A2A53AD}" type="pres">
      <dgm:prSet presAssocID="{92F879C8-7ED2-429C-8ED5-E85E59F62BC1}" presName="sibTrans" presStyleCnt="0"/>
      <dgm:spPr/>
    </dgm:pt>
    <dgm:pt modelId="{BB4F06CA-9A58-4859-8B62-CB7A11014A0E}" type="pres">
      <dgm:prSet presAssocID="{5F314047-BD63-4E7B-BC80-ED5A40BE3324}" presName="node" presStyleLbl="node1" presStyleIdx="2" presStyleCnt="4">
        <dgm:presLayoutVars>
          <dgm:bulletEnabled val="1"/>
        </dgm:presLayoutVars>
      </dgm:prSet>
      <dgm:spPr/>
    </dgm:pt>
    <dgm:pt modelId="{20C84433-0F81-4F90-8817-E3976FD291E2}" type="pres">
      <dgm:prSet presAssocID="{2BAE6B2C-FC08-4E5B-850E-1DC74B02A214}" presName="sibTrans" presStyleCnt="0"/>
      <dgm:spPr/>
    </dgm:pt>
    <dgm:pt modelId="{EDE74A3B-B5EE-45CF-9494-7F76187BFCC0}" type="pres">
      <dgm:prSet presAssocID="{DF22F502-8A7A-4D57-B226-3B81CAEB8F16}" presName="node" presStyleLbl="node1" presStyleIdx="3" presStyleCnt="4">
        <dgm:presLayoutVars>
          <dgm:bulletEnabled val="1"/>
        </dgm:presLayoutVars>
      </dgm:prSet>
      <dgm:spPr/>
    </dgm:pt>
  </dgm:ptLst>
  <dgm:cxnLst>
    <dgm:cxn modelId="{C79E0406-77D5-4804-AFDD-9E71A3998CB1}" type="presOf" srcId="{8BDA0CCE-5BFF-4D5D-9AD6-C6D8796E77B5}" destId="{C104EF84-CFC1-4B0C-B676-5EF7399330EF}" srcOrd="0" destOrd="0" presId="urn:microsoft.com/office/officeart/2005/8/layout/hList6"/>
    <dgm:cxn modelId="{6EB09122-7632-474E-A1F9-B68F251E574A}" type="presOf" srcId="{FA1A7104-2615-4297-B8B1-A6BAAD06AFCB}" destId="{F4E3E486-9BB0-4E27-BBA5-4058E33AE591}" srcOrd="0" destOrd="0" presId="urn:microsoft.com/office/officeart/2005/8/layout/hList6"/>
    <dgm:cxn modelId="{B57CEE28-DC87-42C5-A5A4-A33F26AB7EB4}" type="presOf" srcId="{5F314047-BD63-4E7B-BC80-ED5A40BE3324}" destId="{BB4F06CA-9A58-4859-8B62-CB7A11014A0E}" srcOrd="0" destOrd="0" presId="urn:microsoft.com/office/officeart/2005/8/layout/hList6"/>
    <dgm:cxn modelId="{6E886065-BA36-4A36-B1AE-770A4543CA59}" type="presOf" srcId="{2B4395FF-EADF-442B-B0CD-691062AF23F7}" destId="{35C5DDFD-CB00-46B7-9EDA-6EF1C2107D0B}" srcOrd="0" destOrd="0" presId="urn:microsoft.com/office/officeart/2005/8/layout/hList6"/>
    <dgm:cxn modelId="{E2B1126D-A11B-41A2-B6AD-70C28D9DF776}" srcId="{FA1A7104-2615-4297-B8B1-A6BAAD06AFCB}" destId="{5F314047-BD63-4E7B-BC80-ED5A40BE3324}" srcOrd="2" destOrd="0" parTransId="{1BEF5D29-59A0-4353-A693-E180CC4CAF23}" sibTransId="{2BAE6B2C-FC08-4E5B-850E-1DC74B02A214}"/>
    <dgm:cxn modelId="{458A7476-7D0C-442D-ADDF-2E1B70D1CB88}" srcId="{FA1A7104-2615-4297-B8B1-A6BAAD06AFCB}" destId="{2B4395FF-EADF-442B-B0CD-691062AF23F7}" srcOrd="1" destOrd="0" parTransId="{F7832A9E-72B8-4E36-8311-15A656909596}" sibTransId="{92F879C8-7ED2-429C-8ED5-E85E59F62BC1}"/>
    <dgm:cxn modelId="{515F8B86-6223-4011-85CA-F054DEBAEAE8}" srcId="{FA1A7104-2615-4297-B8B1-A6BAAD06AFCB}" destId="{8BDA0CCE-5BFF-4D5D-9AD6-C6D8796E77B5}" srcOrd="0" destOrd="0" parTransId="{DE52F6EA-3B1A-4276-A959-01EA237E602D}" sibTransId="{DB63AFBF-2965-4070-A1FD-07D25EC6C1BE}"/>
    <dgm:cxn modelId="{27E5B8B3-94FE-4DF7-9733-96C5FE7FD7E4}" srcId="{FA1A7104-2615-4297-B8B1-A6BAAD06AFCB}" destId="{DF22F502-8A7A-4D57-B226-3B81CAEB8F16}" srcOrd="3" destOrd="0" parTransId="{DB58A903-827B-4203-B51B-A8DA7B170433}" sibTransId="{99CF5F3B-1921-4B24-AF49-415A9F52DA1E}"/>
    <dgm:cxn modelId="{FF7024B4-73AA-47D4-9815-65E4AE16109E}" type="presOf" srcId="{DF22F502-8A7A-4D57-B226-3B81CAEB8F16}" destId="{EDE74A3B-B5EE-45CF-9494-7F76187BFCC0}" srcOrd="0" destOrd="0" presId="urn:microsoft.com/office/officeart/2005/8/layout/hList6"/>
    <dgm:cxn modelId="{7EAD6501-EFF8-412C-B6AB-16230AF91E12}" type="presParOf" srcId="{F4E3E486-9BB0-4E27-BBA5-4058E33AE591}" destId="{C104EF84-CFC1-4B0C-B676-5EF7399330EF}" srcOrd="0" destOrd="0" presId="urn:microsoft.com/office/officeart/2005/8/layout/hList6"/>
    <dgm:cxn modelId="{98C8D446-A046-49B4-B167-6A024007A4BB}" type="presParOf" srcId="{F4E3E486-9BB0-4E27-BBA5-4058E33AE591}" destId="{B224869F-0A4B-483B-B279-39A9B99D9528}" srcOrd="1" destOrd="0" presId="urn:microsoft.com/office/officeart/2005/8/layout/hList6"/>
    <dgm:cxn modelId="{133300A1-2FE7-40A3-8F64-7C8E2E7588B0}" type="presParOf" srcId="{F4E3E486-9BB0-4E27-BBA5-4058E33AE591}" destId="{35C5DDFD-CB00-46B7-9EDA-6EF1C2107D0B}" srcOrd="2" destOrd="0" presId="urn:microsoft.com/office/officeart/2005/8/layout/hList6"/>
    <dgm:cxn modelId="{CB44A456-F251-4E2C-842C-92578476B8AB}" type="presParOf" srcId="{F4E3E486-9BB0-4E27-BBA5-4058E33AE591}" destId="{5DE67C16-8DE0-47AF-975E-485C7A2A53AD}" srcOrd="3" destOrd="0" presId="urn:microsoft.com/office/officeart/2005/8/layout/hList6"/>
    <dgm:cxn modelId="{74106DDF-B727-4C17-997B-21603016EBFC}" type="presParOf" srcId="{F4E3E486-9BB0-4E27-BBA5-4058E33AE591}" destId="{BB4F06CA-9A58-4859-8B62-CB7A11014A0E}" srcOrd="4" destOrd="0" presId="urn:microsoft.com/office/officeart/2005/8/layout/hList6"/>
    <dgm:cxn modelId="{C0A37566-2431-4428-B942-40C12B12CEAF}" type="presParOf" srcId="{F4E3E486-9BB0-4E27-BBA5-4058E33AE591}" destId="{20C84433-0F81-4F90-8817-E3976FD291E2}" srcOrd="5" destOrd="0" presId="urn:microsoft.com/office/officeart/2005/8/layout/hList6"/>
    <dgm:cxn modelId="{B16EF628-A208-4670-9EBA-18BC6BA2396B}" type="presParOf" srcId="{F4E3E486-9BB0-4E27-BBA5-4058E33AE591}" destId="{EDE74A3B-B5EE-45CF-9494-7F76187BFCC0}" srcOrd="6" destOrd="0" presId="urn:microsoft.com/office/officeart/2005/8/layout/hList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1A7104-2615-4297-B8B1-A6BAAD06AFCB}" type="doc">
      <dgm:prSet loTypeId="urn:microsoft.com/office/officeart/2005/8/layout/hList6" loCatId="list" qsTypeId="urn:microsoft.com/office/officeart/2005/8/quickstyle/simple1" qsCatId="simple" csTypeId="urn:microsoft.com/office/officeart/2005/8/colors/colorful4" csCatId="colorful" phldr="1"/>
      <dgm:spPr/>
    </dgm:pt>
    <dgm:pt modelId="{8BDA0CCE-5BFF-4D5D-9AD6-C6D8796E77B5}">
      <dgm:prSet phldrT="[Text]" custT="1"/>
      <dgm:spPr/>
      <dgm:t>
        <a:bodyPr/>
        <a:lstStyle/>
        <a:p>
          <a:r>
            <a:rPr lang="en-US" sz="1500"/>
            <a:t>Swift Threat Identification</a:t>
          </a:r>
        </a:p>
      </dgm:t>
    </dgm:pt>
    <dgm:pt modelId="{DE52F6EA-3B1A-4276-A959-01EA237E602D}" type="parTrans" cxnId="{515F8B86-6223-4011-85CA-F054DEBAEAE8}">
      <dgm:prSet/>
      <dgm:spPr/>
      <dgm:t>
        <a:bodyPr/>
        <a:lstStyle/>
        <a:p>
          <a:endParaRPr lang="en-US" sz="1500"/>
        </a:p>
      </dgm:t>
    </dgm:pt>
    <dgm:pt modelId="{DB63AFBF-2965-4070-A1FD-07D25EC6C1BE}" type="sibTrans" cxnId="{515F8B86-6223-4011-85CA-F054DEBAEAE8}">
      <dgm:prSet/>
      <dgm:spPr/>
      <dgm:t>
        <a:bodyPr/>
        <a:lstStyle/>
        <a:p>
          <a:endParaRPr lang="en-US" sz="1500"/>
        </a:p>
      </dgm:t>
    </dgm:pt>
    <dgm:pt modelId="{2B4395FF-EADF-442B-B0CD-691062AF23F7}">
      <dgm:prSet phldrT="[Text]" custT="1"/>
      <dgm:spPr/>
      <dgm:t>
        <a:bodyPr/>
        <a:lstStyle/>
        <a:p>
          <a:pPr>
            <a:buFont typeface="Symbol" panose="05050102010706020507" pitchFamily="18" charset="2"/>
            <a:buChar char=""/>
          </a:pPr>
          <a:r>
            <a:rPr lang="en-US" sz="1500"/>
            <a:t>Active Threat Isolation and Control</a:t>
          </a:r>
        </a:p>
      </dgm:t>
    </dgm:pt>
    <dgm:pt modelId="{F7832A9E-72B8-4E36-8311-15A656909596}" type="parTrans" cxnId="{458A7476-7D0C-442D-ADDF-2E1B70D1CB88}">
      <dgm:prSet/>
      <dgm:spPr/>
      <dgm:t>
        <a:bodyPr/>
        <a:lstStyle/>
        <a:p>
          <a:endParaRPr lang="en-US" sz="1500"/>
        </a:p>
      </dgm:t>
    </dgm:pt>
    <dgm:pt modelId="{92F879C8-7ED2-429C-8ED5-E85E59F62BC1}" type="sibTrans" cxnId="{458A7476-7D0C-442D-ADDF-2E1B70D1CB88}">
      <dgm:prSet/>
      <dgm:spPr/>
      <dgm:t>
        <a:bodyPr/>
        <a:lstStyle/>
        <a:p>
          <a:endParaRPr lang="en-US" sz="1500"/>
        </a:p>
      </dgm:t>
    </dgm:pt>
    <dgm:pt modelId="{5F314047-BD63-4E7B-BC80-ED5A40BE3324}">
      <dgm:prSet phldrT="[Text]" custT="1"/>
      <dgm:spPr/>
      <dgm:t>
        <a:bodyPr/>
        <a:lstStyle/>
        <a:p>
          <a:pPr>
            <a:buFont typeface="Symbol" panose="05050102010706020507" pitchFamily="18" charset="2"/>
            <a:buChar char=""/>
          </a:pPr>
          <a:r>
            <a:rPr lang="en-US" sz="1500"/>
            <a:t>Rapid Forensic Analysis</a:t>
          </a:r>
        </a:p>
      </dgm:t>
    </dgm:pt>
    <dgm:pt modelId="{1BEF5D29-59A0-4353-A693-E180CC4CAF23}" type="parTrans" cxnId="{E2B1126D-A11B-41A2-B6AD-70C28D9DF776}">
      <dgm:prSet/>
      <dgm:spPr/>
      <dgm:t>
        <a:bodyPr/>
        <a:lstStyle/>
        <a:p>
          <a:endParaRPr lang="en-US" sz="1500"/>
        </a:p>
      </dgm:t>
    </dgm:pt>
    <dgm:pt modelId="{2BAE6B2C-FC08-4E5B-850E-1DC74B02A214}" type="sibTrans" cxnId="{E2B1126D-A11B-41A2-B6AD-70C28D9DF776}">
      <dgm:prSet/>
      <dgm:spPr/>
      <dgm:t>
        <a:bodyPr/>
        <a:lstStyle/>
        <a:p>
          <a:endParaRPr lang="en-US" sz="1500"/>
        </a:p>
      </dgm:t>
    </dgm:pt>
    <dgm:pt modelId="{DF22F502-8A7A-4D57-B226-3B81CAEB8F16}">
      <dgm:prSet phldrT="[Text]" custT="1"/>
      <dgm:spPr/>
      <dgm:t>
        <a:bodyPr/>
        <a:lstStyle/>
        <a:p>
          <a:pPr>
            <a:buFont typeface="Symbol" panose="05050102010706020507" pitchFamily="18" charset="2"/>
            <a:buChar char=""/>
          </a:pPr>
          <a:r>
            <a:rPr lang="en-US" sz="1500"/>
            <a:t>Live Response and Recovery</a:t>
          </a:r>
        </a:p>
      </dgm:t>
    </dgm:pt>
    <dgm:pt modelId="{DB58A903-827B-4203-B51B-A8DA7B170433}" type="parTrans" cxnId="{27E5B8B3-94FE-4DF7-9733-96C5FE7FD7E4}">
      <dgm:prSet/>
      <dgm:spPr/>
      <dgm:t>
        <a:bodyPr/>
        <a:lstStyle/>
        <a:p>
          <a:endParaRPr lang="en-US" sz="1500"/>
        </a:p>
      </dgm:t>
    </dgm:pt>
    <dgm:pt modelId="{99CF5F3B-1921-4B24-AF49-415A9F52DA1E}" type="sibTrans" cxnId="{27E5B8B3-94FE-4DF7-9733-96C5FE7FD7E4}">
      <dgm:prSet/>
      <dgm:spPr/>
      <dgm:t>
        <a:bodyPr/>
        <a:lstStyle/>
        <a:p>
          <a:endParaRPr lang="en-US" sz="1500"/>
        </a:p>
      </dgm:t>
    </dgm:pt>
    <dgm:pt modelId="{F4E3E486-9BB0-4E27-BBA5-4058E33AE591}" type="pres">
      <dgm:prSet presAssocID="{FA1A7104-2615-4297-B8B1-A6BAAD06AFCB}" presName="Name0" presStyleCnt="0">
        <dgm:presLayoutVars>
          <dgm:dir/>
          <dgm:resizeHandles val="exact"/>
        </dgm:presLayoutVars>
      </dgm:prSet>
      <dgm:spPr/>
    </dgm:pt>
    <dgm:pt modelId="{C104EF84-CFC1-4B0C-B676-5EF7399330EF}" type="pres">
      <dgm:prSet presAssocID="{8BDA0CCE-5BFF-4D5D-9AD6-C6D8796E77B5}" presName="node" presStyleLbl="node1" presStyleIdx="0" presStyleCnt="4">
        <dgm:presLayoutVars>
          <dgm:bulletEnabled val="1"/>
        </dgm:presLayoutVars>
      </dgm:prSet>
      <dgm:spPr/>
    </dgm:pt>
    <dgm:pt modelId="{B224869F-0A4B-483B-B279-39A9B99D9528}" type="pres">
      <dgm:prSet presAssocID="{DB63AFBF-2965-4070-A1FD-07D25EC6C1BE}" presName="sibTrans" presStyleCnt="0"/>
      <dgm:spPr/>
    </dgm:pt>
    <dgm:pt modelId="{35C5DDFD-CB00-46B7-9EDA-6EF1C2107D0B}" type="pres">
      <dgm:prSet presAssocID="{2B4395FF-EADF-442B-B0CD-691062AF23F7}" presName="node" presStyleLbl="node1" presStyleIdx="1" presStyleCnt="4">
        <dgm:presLayoutVars>
          <dgm:bulletEnabled val="1"/>
        </dgm:presLayoutVars>
      </dgm:prSet>
      <dgm:spPr/>
    </dgm:pt>
    <dgm:pt modelId="{5DE67C16-8DE0-47AF-975E-485C7A2A53AD}" type="pres">
      <dgm:prSet presAssocID="{92F879C8-7ED2-429C-8ED5-E85E59F62BC1}" presName="sibTrans" presStyleCnt="0"/>
      <dgm:spPr/>
    </dgm:pt>
    <dgm:pt modelId="{BB4F06CA-9A58-4859-8B62-CB7A11014A0E}" type="pres">
      <dgm:prSet presAssocID="{5F314047-BD63-4E7B-BC80-ED5A40BE3324}" presName="node" presStyleLbl="node1" presStyleIdx="2" presStyleCnt="4">
        <dgm:presLayoutVars>
          <dgm:bulletEnabled val="1"/>
        </dgm:presLayoutVars>
      </dgm:prSet>
      <dgm:spPr/>
    </dgm:pt>
    <dgm:pt modelId="{20C84433-0F81-4F90-8817-E3976FD291E2}" type="pres">
      <dgm:prSet presAssocID="{2BAE6B2C-FC08-4E5B-850E-1DC74B02A214}" presName="sibTrans" presStyleCnt="0"/>
      <dgm:spPr/>
    </dgm:pt>
    <dgm:pt modelId="{EDE74A3B-B5EE-45CF-9494-7F76187BFCC0}" type="pres">
      <dgm:prSet presAssocID="{DF22F502-8A7A-4D57-B226-3B81CAEB8F16}" presName="node" presStyleLbl="node1" presStyleIdx="3" presStyleCnt="4">
        <dgm:presLayoutVars>
          <dgm:bulletEnabled val="1"/>
        </dgm:presLayoutVars>
      </dgm:prSet>
      <dgm:spPr/>
    </dgm:pt>
  </dgm:ptLst>
  <dgm:cxnLst>
    <dgm:cxn modelId="{C79E0406-77D5-4804-AFDD-9E71A3998CB1}" type="presOf" srcId="{8BDA0CCE-5BFF-4D5D-9AD6-C6D8796E77B5}" destId="{C104EF84-CFC1-4B0C-B676-5EF7399330EF}" srcOrd="0" destOrd="0" presId="urn:microsoft.com/office/officeart/2005/8/layout/hList6"/>
    <dgm:cxn modelId="{6EB09122-7632-474E-A1F9-B68F251E574A}" type="presOf" srcId="{FA1A7104-2615-4297-B8B1-A6BAAD06AFCB}" destId="{F4E3E486-9BB0-4E27-BBA5-4058E33AE591}" srcOrd="0" destOrd="0" presId="urn:microsoft.com/office/officeart/2005/8/layout/hList6"/>
    <dgm:cxn modelId="{B57CEE28-DC87-42C5-A5A4-A33F26AB7EB4}" type="presOf" srcId="{5F314047-BD63-4E7B-BC80-ED5A40BE3324}" destId="{BB4F06CA-9A58-4859-8B62-CB7A11014A0E}" srcOrd="0" destOrd="0" presId="urn:microsoft.com/office/officeart/2005/8/layout/hList6"/>
    <dgm:cxn modelId="{6E886065-BA36-4A36-B1AE-770A4543CA59}" type="presOf" srcId="{2B4395FF-EADF-442B-B0CD-691062AF23F7}" destId="{35C5DDFD-CB00-46B7-9EDA-6EF1C2107D0B}" srcOrd="0" destOrd="0" presId="urn:microsoft.com/office/officeart/2005/8/layout/hList6"/>
    <dgm:cxn modelId="{E2B1126D-A11B-41A2-B6AD-70C28D9DF776}" srcId="{FA1A7104-2615-4297-B8B1-A6BAAD06AFCB}" destId="{5F314047-BD63-4E7B-BC80-ED5A40BE3324}" srcOrd="2" destOrd="0" parTransId="{1BEF5D29-59A0-4353-A693-E180CC4CAF23}" sibTransId="{2BAE6B2C-FC08-4E5B-850E-1DC74B02A214}"/>
    <dgm:cxn modelId="{458A7476-7D0C-442D-ADDF-2E1B70D1CB88}" srcId="{FA1A7104-2615-4297-B8B1-A6BAAD06AFCB}" destId="{2B4395FF-EADF-442B-B0CD-691062AF23F7}" srcOrd="1" destOrd="0" parTransId="{F7832A9E-72B8-4E36-8311-15A656909596}" sibTransId="{92F879C8-7ED2-429C-8ED5-E85E59F62BC1}"/>
    <dgm:cxn modelId="{515F8B86-6223-4011-85CA-F054DEBAEAE8}" srcId="{FA1A7104-2615-4297-B8B1-A6BAAD06AFCB}" destId="{8BDA0CCE-5BFF-4D5D-9AD6-C6D8796E77B5}" srcOrd="0" destOrd="0" parTransId="{DE52F6EA-3B1A-4276-A959-01EA237E602D}" sibTransId="{DB63AFBF-2965-4070-A1FD-07D25EC6C1BE}"/>
    <dgm:cxn modelId="{27E5B8B3-94FE-4DF7-9733-96C5FE7FD7E4}" srcId="{FA1A7104-2615-4297-B8B1-A6BAAD06AFCB}" destId="{DF22F502-8A7A-4D57-B226-3B81CAEB8F16}" srcOrd="3" destOrd="0" parTransId="{DB58A903-827B-4203-B51B-A8DA7B170433}" sibTransId="{99CF5F3B-1921-4B24-AF49-415A9F52DA1E}"/>
    <dgm:cxn modelId="{FF7024B4-73AA-47D4-9815-65E4AE16109E}" type="presOf" srcId="{DF22F502-8A7A-4D57-B226-3B81CAEB8F16}" destId="{EDE74A3B-B5EE-45CF-9494-7F76187BFCC0}" srcOrd="0" destOrd="0" presId="urn:microsoft.com/office/officeart/2005/8/layout/hList6"/>
    <dgm:cxn modelId="{7EAD6501-EFF8-412C-B6AB-16230AF91E12}" type="presParOf" srcId="{F4E3E486-9BB0-4E27-BBA5-4058E33AE591}" destId="{C104EF84-CFC1-4B0C-B676-5EF7399330EF}" srcOrd="0" destOrd="0" presId="urn:microsoft.com/office/officeart/2005/8/layout/hList6"/>
    <dgm:cxn modelId="{98C8D446-A046-49B4-B167-6A024007A4BB}" type="presParOf" srcId="{F4E3E486-9BB0-4E27-BBA5-4058E33AE591}" destId="{B224869F-0A4B-483B-B279-39A9B99D9528}" srcOrd="1" destOrd="0" presId="urn:microsoft.com/office/officeart/2005/8/layout/hList6"/>
    <dgm:cxn modelId="{133300A1-2FE7-40A3-8F64-7C8E2E7588B0}" type="presParOf" srcId="{F4E3E486-9BB0-4E27-BBA5-4058E33AE591}" destId="{35C5DDFD-CB00-46B7-9EDA-6EF1C2107D0B}" srcOrd="2" destOrd="0" presId="urn:microsoft.com/office/officeart/2005/8/layout/hList6"/>
    <dgm:cxn modelId="{CB44A456-F251-4E2C-842C-92578476B8AB}" type="presParOf" srcId="{F4E3E486-9BB0-4E27-BBA5-4058E33AE591}" destId="{5DE67C16-8DE0-47AF-975E-485C7A2A53AD}" srcOrd="3" destOrd="0" presId="urn:microsoft.com/office/officeart/2005/8/layout/hList6"/>
    <dgm:cxn modelId="{74106DDF-B727-4C17-997B-21603016EBFC}" type="presParOf" srcId="{F4E3E486-9BB0-4E27-BBA5-4058E33AE591}" destId="{BB4F06CA-9A58-4859-8B62-CB7A11014A0E}" srcOrd="4" destOrd="0" presId="urn:microsoft.com/office/officeart/2005/8/layout/hList6"/>
    <dgm:cxn modelId="{C0A37566-2431-4428-B942-40C12B12CEAF}" type="presParOf" srcId="{F4E3E486-9BB0-4E27-BBA5-4058E33AE591}" destId="{20C84433-0F81-4F90-8817-E3976FD291E2}" srcOrd="5" destOrd="0" presId="urn:microsoft.com/office/officeart/2005/8/layout/hList6"/>
    <dgm:cxn modelId="{B16EF628-A208-4670-9EBA-18BC6BA2396B}" type="presParOf" srcId="{F4E3E486-9BB0-4E27-BBA5-4058E33AE591}" destId="{EDE74A3B-B5EE-45CF-9494-7F76187BFCC0}" srcOrd="6" destOrd="0" presId="urn:microsoft.com/office/officeart/2005/8/layout/hList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04EF84-CFC1-4B0C-B676-5EF7399330EF}">
      <dsp:nvSpPr>
        <dsp:cNvPr id="0" name=""/>
        <dsp:cNvSpPr/>
      </dsp:nvSpPr>
      <dsp:spPr>
        <a:xfrm rot="16200000">
          <a:off x="-896850" y="898281"/>
          <a:ext cx="3200400" cy="1403837"/>
        </a:xfrm>
        <a:prstGeom prst="flowChartManualOperati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0" tIns="0" rIns="106495" bIns="0" numCol="1" spcCol="1270" anchor="ctr" anchorCtr="0">
          <a:noAutofit/>
        </a:bodyPr>
        <a:lstStyle/>
        <a:p>
          <a:pPr marL="0" lvl="0" indent="0" algn="ctr" defTabSz="755650">
            <a:lnSpc>
              <a:spcPct val="90000"/>
            </a:lnSpc>
            <a:spcBef>
              <a:spcPct val="0"/>
            </a:spcBef>
            <a:spcAft>
              <a:spcPct val="35000"/>
            </a:spcAft>
            <a:buNone/>
          </a:pPr>
          <a:r>
            <a:rPr lang="en-US" sz="1700" kern="1200"/>
            <a:t>Intellectual property (IP) theft (e.g. trade secrets, inventions)</a:t>
          </a:r>
        </a:p>
      </dsp:txBody>
      <dsp:txXfrm rot="5400000">
        <a:off x="1431" y="640080"/>
        <a:ext cx="1403837" cy="1920240"/>
      </dsp:txXfrm>
    </dsp:sp>
    <dsp:sp modelId="{35C5DDFD-CB00-46B7-9EDA-6EF1C2107D0B}">
      <dsp:nvSpPr>
        <dsp:cNvPr id="0" name=""/>
        <dsp:cNvSpPr/>
      </dsp:nvSpPr>
      <dsp:spPr>
        <a:xfrm rot="16200000">
          <a:off x="612274" y="898281"/>
          <a:ext cx="3200400" cy="1403837"/>
        </a:xfrm>
        <a:prstGeom prst="flowChartManualOperation">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0" tIns="0" rIns="106495" bIns="0" numCol="1" spcCol="1270" anchor="ctr" anchorCtr="0">
          <a:noAutofit/>
        </a:bodyPr>
        <a:lstStyle/>
        <a:p>
          <a:pPr marL="0" lvl="0" indent="0" algn="ctr" defTabSz="755650">
            <a:lnSpc>
              <a:spcPct val="90000"/>
            </a:lnSpc>
            <a:spcBef>
              <a:spcPct val="0"/>
            </a:spcBef>
            <a:spcAft>
              <a:spcPct val="35000"/>
            </a:spcAft>
            <a:buFont typeface="Symbol" panose="05050102010706020507" pitchFamily="18" charset="2"/>
            <a:buNone/>
          </a:pPr>
          <a:r>
            <a:rPr lang="en-US" sz="1700" kern="1200"/>
            <a:t>Financially motivated crime (e.g. ransomware)</a:t>
          </a:r>
        </a:p>
      </dsp:txBody>
      <dsp:txXfrm rot="5400000">
        <a:off x="1510555" y="640080"/>
        <a:ext cx="1403837" cy="1920240"/>
      </dsp:txXfrm>
    </dsp:sp>
    <dsp:sp modelId="{BB4F06CA-9A58-4859-8B62-CB7A11014A0E}">
      <dsp:nvSpPr>
        <dsp:cNvPr id="0" name=""/>
        <dsp:cNvSpPr/>
      </dsp:nvSpPr>
      <dsp:spPr>
        <a:xfrm rot="16200000">
          <a:off x="2121400" y="898281"/>
          <a:ext cx="3200400" cy="1403837"/>
        </a:xfrm>
        <a:prstGeom prst="flowChartManualOperation">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0" tIns="0" rIns="106495" bIns="0" numCol="1" spcCol="1270" anchor="ctr" anchorCtr="0">
          <a:noAutofit/>
        </a:bodyPr>
        <a:lstStyle/>
        <a:p>
          <a:pPr marL="0" lvl="0" indent="0" algn="ctr" defTabSz="755650">
            <a:lnSpc>
              <a:spcPct val="90000"/>
            </a:lnSpc>
            <a:spcBef>
              <a:spcPct val="0"/>
            </a:spcBef>
            <a:spcAft>
              <a:spcPct val="35000"/>
            </a:spcAft>
            <a:buFont typeface="Symbol" panose="05050102010706020507" pitchFamily="18" charset="2"/>
            <a:buNone/>
          </a:pPr>
          <a:r>
            <a:rPr lang="en-US" sz="1700" kern="1200"/>
            <a:t>Destructive attacks (e.g. malware) </a:t>
          </a:r>
        </a:p>
      </dsp:txBody>
      <dsp:txXfrm rot="5400000">
        <a:off x="3019681" y="640080"/>
        <a:ext cx="1403837" cy="1920240"/>
      </dsp:txXfrm>
    </dsp:sp>
    <dsp:sp modelId="{EDE74A3B-B5EE-45CF-9494-7F76187BFCC0}">
      <dsp:nvSpPr>
        <dsp:cNvPr id="0" name=""/>
        <dsp:cNvSpPr/>
      </dsp:nvSpPr>
      <dsp:spPr>
        <a:xfrm rot="16200000">
          <a:off x="3630525" y="898281"/>
          <a:ext cx="3200400" cy="1403837"/>
        </a:xfrm>
        <a:prstGeom prst="flowChartManualOperati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0" tIns="0" rIns="106495" bIns="0" numCol="1" spcCol="1270" anchor="ctr" anchorCtr="0">
          <a:noAutofit/>
        </a:bodyPr>
        <a:lstStyle/>
        <a:p>
          <a:pPr marL="0" lvl="0" indent="0" algn="ctr" defTabSz="755650">
            <a:lnSpc>
              <a:spcPct val="90000"/>
            </a:lnSpc>
            <a:spcBef>
              <a:spcPct val="0"/>
            </a:spcBef>
            <a:spcAft>
              <a:spcPct val="35000"/>
            </a:spcAft>
            <a:buFont typeface="Symbol" panose="05050102010706020507" pitchFamily="18" charset="2"/>
            <a:buNone/>
          </a:pPr>
          <a:r>
            <a:rPr lang="en-US" sz="1700" kern="1200"/>
            <a:t>Data breaches (e.g. exposing sensitive information)</a:t>
          </a:r>
        </a:p>
      </dsp:txBody>
      <dsp:txXfrm rot="5400000">
        <a:off x="4528806" y="640080"/>
        <a:ext cx="1403837" cy="19202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04EF84-CFC1-4B0C-B676-5EF7399330EF}">
      <dsp:nvSpPr>
        <dsp:cNvPr id="0" name=""/>
        <dsp:cNvSpPr/>
      </dsp:nvSpPr>
      <dsp:spPr>
        <a:xfrm rot="16200000">
          <a:off x="-896850" y="898281"/>
          <a:ext cx="3200400" cy="1403837"/>
        </a:xfrm>
        <a:prstGeom prst="flowChartManualOperati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0" rIns="95250" bIns="0" numCol="1" spcCol="1270" anchor="ctr" anchorCtr="0">
          <a:noAutofit/>
        </a:bodyPr>
        <a:lstStyle/>
        <a:p>
          <a:pPr marL="0" lvl="0" indent="0" algn="ctr" defTabSz="666750">
            <a:lnSpc>
              <a:spcPct val="90000"/>
            </a:lnSpc>
            <a:spcBef>
              <a:spcPct val="0"/>
            </a:spcBef>
            <a:spcAft>
              <a:spcPct val="35000"/>
            </a:spcAft>
            <a:buNone/>
          </a:pPr>
          <a:r>
            <a:rPr lang="en-US" sz="1500" kern="1200"/>
            <a:t>Swift Threat Identification</a:t>
          </a:r>
        </a:p>
      </dsp:txBody>
      <dsp:txXfrm rot="5400000">
        <a:off x="1431" y="640080"/>
        <a:ext cx="1403837" cy="1920240"/>
      </dsp:txXfrm>
    </dsp:sp>
    <dsp:sp modelId="{35C5DDFD-CB00-46B7-9EDA-6EF1C2107D0B}">
      <dsp:nvSpPr>
        <dsp:cNvPr id="0" name=""/>
        <dsp:cNvSpPr/>
      </dsp:nvSpPr>
      <dsp:spPr>
        <a:xfrm rot="16200000">
          <a:off x="612274" y="898281"/>
          <a:ext cx="3200400" cy="1403837"/>
        </a:xfrm>
        <a:prstGeom prst="flowChartManualOperation">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0" rIns="95250" bIns="0" numCol="1" spcCol="1270" anchor="ctr" anchorCtr="0">
          <a:noAutofit/>
        </a:bodyPr>
        <a:lstStyle/>
        <a:p>
          <a:pPr marL="0" lvl="0" indent="0" algn="ctr" defTabSz="666750">
            <a:lnSpc>
              <a:spcPct val="90000"/>
            </a:lnSpc>
            <a:spcBef>
              <a:spcPct val="0"/>
            </a:spcBef>
            <a:spcAft>
              <a:spcPct val="35000"/>
            </a:spcAft>
            <a:buFont typeface="Symbol" panose="05050102010706020507" pitchFamily="18" charset="2"/>
            <a:buNone/>
          </a:pPr>
          <a:r>
            <a:rPr lang="en-US" sz="1500" kern="1200"/>
            <a:t>Active Threat Isolation and Control</a:t>
          </a:r>
        </a:p>
      </dsp:txBody>
      <dsp:txXfrm rot="5400000">
        <a:off x="1510555" y="640080"/>
        <a:ext cx="1403837" cy="1920240"/>
      </dsp:txXfrm>
    </dsp:sp>
    <dsp:sp modelId="{BB4F06CA-9A58-4859-8B62-CB7A11014A0E}">
      <dsp:nvSpPr>
        <dsp:cNvPr id="0" name=""/>
        <dsp:cNvSpPr/>
      </dsp:nvSpPr>
      <dsp:spPr>
        <a:xfrm rot="16200000">
          <a:off x="2121400" y="898281"/>
          <a:ext cx="3200400" cy="1403837"/>
        </a:xfrm>
        <a:prstGeom prst="flowChartManualOperation">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0" rIns="95250" bIns="0" numCol="1" spcCol="1270" anchor="ctr" anchorCtr="0">
          <a:noAutofit/>
        </a:bodyPr>
        <a:lstStyle/>
        <a:p>
          <a:pPr marL="0" lvl="0" indent="0" algn="ctr" defTabSz="666750">
            <a:lnSpc>
              <a:spcPct val="90000"/>
            </a:lnSpc>
            <a:spcBef>
              <a:spcPct val="0"/>
            </a:spcBef>
            <a:spcAft>
              <a:spcPct val="35000"/>
            </a:spcAft>
            <a:buFont typeface="Symbol" panose="05050102010706020507" pitchFamily="18" charset="2"/>
            <a:buNone/>
          </a:pPr>
          <a:r>
            <a:rPr lang="en-US" sz="1500" kern="1200"/>
            <a:t>Rapid Forensic Analysis</a:t>
          </a:r>
        </a:p>
      </dsp:txBody>
      <dsp:txXfrm rot="5400000">
        <a:off x="3019681" y="640080"/>
        <a:ext cx="1403837" cy="1920240"/>
      </dsp:txXfrm>
    </dsp:sp>
    <dsp:sp modelId="{EDE74A3B-B5EE-45CF-9494-7F76187BFCC0}">
      <dsp:nvSpPr>
        <dsp:cNvPr id="0" name=""/>
        <dsp:cNvSpPr/>
      </dsp:nvSpPr>
      <dsp:spPr>
        <a:xfrm rot="16200000">
          <a:off x="3630525" y="898281"/>
          <a:ext cx="3200400" cy="1403837"/>
        </a:xfrm>
        <a:prstGeom prst="flowChartManualOperati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0" rIns="95250" bIns="0" numCol="1" spcCol="1270" anchor="ctr" anchorCtr="0">
          <a:noAutofit/>
        </a:bodyPr>
        <a:lstStyle/>
        <a:p>
          <a:pPr marL="0" lvl="0" indent="0" algn="ctr" defTabSz="666750">
            <a:lnSpc>
              <a:spcPct val="90000"/>
            </a:lnSpc>
            <a:spcBef>
              <a:spcPct val="0"/>
            </a:spcBef>
            <a:spcAft>
              <a:spcPct val="35000"/>
            </a:spcAft>
            <a:buFont typeface="Symbol" panose="05050102010706020507" pitchFamily="18" charset="2"/>
            <a:buNone/>
          </a:pPr>
          <a:r>
            <a:rPr lang="en-US" sz="1500" kern="1200"/>
            <a:t>Live Response and Recovery</a:t>
          </a:r>
        </a:p>
      </dsp:txBody>
      <dsp:txXfrm rot="5400000">
        <a:off x="4528806" y="640080"/>
        <a:ext cx="1403837" cy="192024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252101-f150-4ed8-8e7f-f451f69db3f0">
      <Terms xmlns="http://schemas.microsoft.com/office/infopath/2007/PartnerControls"/>
    </lcf76f155ced4ddcb4097134ff3c332f>
    <TaxCatchAll xmlns="6ba255b6-1b98-4b54-98a1-1f51d955566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D2EE347256294195B24F12DD866239" ma:contentTypeVersion="14" ma:contentTypeDescription="Create a new document." ma:contentTypeScope="" ma:versionID="e155c36320a0fea098dd41c749e77bd6">
  <xsd:schema xmlns:xsd="http://www.w3.org/2001/XMLSchema" xmlns:xs="http://www.w3.org/2001/XMLSchema" xmlns:p="http://schemas.microsoft.com/office/2006/metadata/properties" xmlns:ns2="6ba255b6-1b98-4b54-98a1-1f51d955566c" xmlns:ns3="af252101-f150-4ed8-8e7f-f451f69db3f0" targetNamespace="http://schemas.microsoft.com/office/2006/metadata/properties" ma:root="true" ma:fieldsID="2cbae64b9b4416561e8a0634342f40d1" ns2:_="" ns3:_="">
    <xsd:import namespace="6ba255b6-1b98-4b54-98a1-1f51d955566c"/>
    <xsd:import namespace="af252101-f150-4ed8-8e7f-f451f69db3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LengthInSeconds" minOccurs="0"/>
                <xsd:element ref="ns3:MediaServiceDateTak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255b6-1b98-4b54-98a1-1f51d95556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5b0ab297-d9e7-4b7c-9776-be595946f7e3}" ma:internalName="TaxCatchAll" ma:showField="CatchAllData" ma:web="6ba255b6-1b98-4b54-98a1-1f51d955566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f252101-f150-4ed8-8e7f-f451f69db3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444c37a-f3bd-4b2b-bb80-bd417b5c4da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8E70CB-EBB2-421E-BF14-307FD5AA4151}">
  <ds:schemaRefs>
    <ds:schemaRef ds:uri="http://schemas.microsoft.com/office/2006/metadata/properties"/>
    <ds:schemaRef ds:uri="http://schemas.microsoft.com/office/infopath/2007/PartnerControls"/>
    <ds:schemaRef ds:uri="af252101-f150-4ed8-8e7f-f451f69db3f0"/>
    <ds:schemaRef ds:uri="6ba255b6-1b98-4b54-98a1-1f51d955566c"/>
  </ds:schemaRefs>
</ds:datastoreItem>
</file>

<file path=customXml/itemProps2.xml><?xml version="1.0" encoding="utf-8"?>
<ds:datastoreItem xmlns:ds="http://schemas.openxmlformats.org/officeDocument/2006/customXml" ds:itemID="{BB1166D7-1265-4742-BE46-242D612D9ED6}">
  <ds:schemaRefs>
    <ds:schemaRef ds:uri="http://schemas.openxmlformats.org/officeDocument/2006/bibliography"/>
  </ds:schemaRefs>
</ds:datastoreItem>
</file>

<file path=customXml/itemProps3.xml><?xml version="1.0" encoding="utf-8"?>
<ds:datastoreItem xmlns:ds="http://schemas.openxmlformats.org/officeDocument/2006/customXml" ds:itemID="{58C5B323-BCAD-482B-AC04-233936E3EFD8}">
  <ds:schemaRefs>
    <ds:schemaRef ds:uri="http://schemas.microsoft.com/sharepoint/v3/contenttype/forms"/>
  </ds:schemaRefs>
</ds:datastoreItem>
</file>

<file path=customXml/itemProps4.xml><?xml version="1.0" encoding="utf-8"?>
<ds:datastoreItem xmlns:ds="http://schemas.openxmlformats.org/officeDocument/2006/customXml" ds:itemID="{3122DE8E-8457-4A7D-A983-C65710DA8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a255b6-1b98-4b54-98a1-1f51d955566c"/>
    <ds:schemaRef ds:uri="af252101-f150-4ed8-8e7f-f451f69db3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17</Pages>
  <Words>5101</Words>
  <Characters>29080</Characters>
  <Application>Microsoft Office Word</Application>
  <DocSecurity>0</DocSecurity>
  <Lines>242</Lines>
  <Paragraphs>68</Paragraphs>
  <ScaleCrop>false</ScaleCrop>
  <Company/>
  <LinksUpToDate>false</LinksUpToDate>
  <CharactersWithSpaces>34113</CharactersWithSpaces>
  <SharedDoc>false</SharedDoc>
  <HLinks>
    <vt:vector size="180" baseType="variant">
      <vt:variant>
        <vt:i4>1769524</vt:i4>
      </vt:variant>
      <vt:variant>
        <vt:i4>176</vt:i4>
      </vt:variant>
      <vt:variant>
        <vt:i4>0</vt:i4>
      </vt:variant>
      <vt:variant>
        <vt:i4>5</vt:i4>
      </vt:variant>
      <vt:variant>
        <vt:lpwstr/>
      </vt:variant>
      <vt:variant>
        <vt:lpwstr>_Toc206930352</vt:lpwstr>
      </vt:variant>
      <vt:variant>
        <vt:i4>1769524</vt:i4>
      </vt:variant>
      <vt:variant>
        <vt:i4>170</vt:i4>
      </vt:variant>
      <vt:variant>
        <vt:i4>0</vt:i4>
      </vt:variant>
      <vt:variant>
        <vt:i4>5</vt:i4>
      </vt:variant>
      <vt:variant>
        <vt:lpwstr/>
      </vt:variant>
      <vt:variant>
        <vt:lpwstr>_Toc206930351</vt:lpwstr>
      </vt:variant>
      <vt:variant>
        <vt:i4>1769524</vt:i4>
      </vt:variant>
      <vt:variant>
        <vt:i4>164</vt:i4>
      </vt:variant>
      <vt:variant>
        <vt:i4>0</vt:i4>
      </vt:variant>
      <vt:variant>
        <vt:i4>5</vt:i4>
      </vt:variant>
      <vt:variant>
        <vt:lpwstr/>
      </vt:variant>
      <vt:variant>
        <vt:lpwstr>_Toc206930350</vt:lpwstr>
      </vt:variant>
      <vt:variant>
        <vt:i4>1703988</vt:i4>
      </vt:variant>
      <vt:variant>
        <vt:i4>158</vt:i4>
      </vt:variant>
      <vt:variant>
        <vt:i4>0</vt:i4>
      </vt:variant>
      <vt:variant>
        <vt:i4>5</vt:i4>
      </vt:variant>
      <vt:variant>
        <vt:lpwstr/>
      </vt:variant>
      <vt:variant>
        <vt:lpwstr>_Toc206930349</vt:lpwstr>
      </vt:variant>
      <vt:variant>
        <vt:i4>1703988</vt:i4>
      </vt:variant>
      <vt:variant>
        <vt:i4>152</vt:i4>
      </vt:variant>
      <vt:variant>
        <vt:i4>0</vt:i4>
      </vt:variant>
      <vt:variant>
        <vt:i4>5</vt:i4>
      </vt:variant>
      <vt:variant>
        <vt:lpwstr/>
      </vt:variant>
      <vt:variant>
        <vt:lpwstr>_Toc206930348</vt:lpwstr>
      </vt:variant>
      <vt:variant>
        <vt:i4>1703988</vt:i4>
      </vt:variant>
      <vt:variant>
        <vt:i4>146</vt:i4>
      </vt:variant>
      <vt:variant>
        <vt:i4>0</vt:i4>
      </vt:variant>
      <vt:variant>
        <vt:i4>5</vt:i4>
      </vt:variant>
      <vt:variant>
        <vt:lpwstr/>
      </vt:variant>
      <vt:variant>
        <vt:lpwstr>_Toc206930347</vt:lpwstr>
      </vt:variant>
      <vt:variant>
        <vt:i4>1703988</vt:i4>
      </vt:variant>
      <vt:variant>
        <vt:i4>140</vt:i4>
      </vt:variant>
      <vt:variant>
        <vt:i4>0</vt:i4>
      </vt:variant>
      <vt:variant>
        <vt:i4>5</vt:i4>
      </vt:variant>
      <vt:variant>
        <vt:lpwstr/>
      </vt:variant>
      <vt:variant>
        <vt:lpwstr>_Toc206930346</vt:lpwstr>
      </vt:variant>
      <vt:variant>
        <vt:i4>1703988</vt:i4>
      </vt:variant>
      <vt:variant>
        <vt:i4>134</vt:i4>
      </vt:variant>
      <vt:variant>
        <vt:i4>0</vt:i4>
      </vt:variant>
      <vt:variant>
        <vt:i4>5</vt:i4>
      </vt:variant>
      <vt:variant>
        <vt:lpwstr/>
      </vt:variant>
      <vt:variant>
        <vt:lpwstr>_Toc206930345</vt:lpwstr>
      </vt:variant>
      <vt:variant>
        <vt:i4>1703988</vt:i4>
      </vt:variant>
      <vt:variant>
        <vt:i4>128</vt:i4>
      </vt:variant>
      <vt:variant>
        <vt:i4>0</vt:i4>
      </vt:variant>
      <vt:variant>
        <vt:i4>5</vt:i4>
      </vt:variant>
      <vt:variant>
        <vt:lpwstr/>
      </vt:variant>
      <vt:variant>
        <vt:lpwstr>_Toc206930344</vt:lpwstr>
      </vt:variant>
      <vt:variant>
        <vt:i4>1703988</vt:i4>
      </vt:variant>
      <vt:variant>
        <vt:i4>122</vt:i4>
      </vt:variant>
      <vt:variant>
        <vt:i4>0</vt:i4>
      </vt:variant>
      <vt:variant>
        <vt:i4>5</vt:i4>
      </vt:variant>
      <vt:variant>
        <vt:lpwstr/>
      </vt:variant>
      <vt:variant>
        <vt:lpwstr>_Toc206930343</vt:lpwstr>
      </vt:variant>
      <vt:variant>
        <vt:i4>1703988</vt:i4>
      </vt:variant>
      <vt:variant>
        <vt:i4>116</vt:i4>
      </vt:variant>
      <vt:variant>
        <vt:i4>0</vt:i4>
      </vt:variant>
      <vt:variant>
        <vt:i4>5</vt:i4>
      </vt:variant>
      <vt:variant>
        <vt:lpwstr/>
      </vt:variant>
      <vt:variant>
        <vt:lpwstr>_Toc206930342</vt:lpwstr>
      </vt:variant>
      <vt:variant>
        <vt:i4>1703988</vt:i4>
      </vt:variant>
      <vt:variant>
        <vt:i4>110</vt:i4>
      </vt:variant>
      <vt:variant>
        <vt:i4>0</vt:i4>
      </vt:variant>
      <vt:variant>
        <vt:i4>5</vt:i4>
      </vt:variant>
      <vt:variant>
        <vt:lpwstr/>
      </vt:variant>
      <vt:variant>
        <vt:lpwstr>_Toc206930341</vt:lpwstr>
      </vt:variant>
      <vt:variant>
        <vt:i4>1703988</vt:i4>
      </vt:variant>
      <vt:variant>
        <vt:i4>104</vt:i4>
      </vt:variant>
      <vt:variant>
        <vt:i4>0</vt:i4>
      </vt:variant>
      <vt:variant>
        <vt:i4>5</vt:i4>
      </vt:variant>
      <vt:variant>
        <vt:lpwstr/>
      </vt:variant>
      <vt:variant>
        <vt:lpwstr>_Toc206930340</vt:lpwstr>
      </vt:variant>
      <vt:variant>
        <vt:i4>1900596</vt:i4>
      </vt:variant>
      <vt:variant>
        <vt:i4>98</vt:i4>
      </vt:variant>
      <vt:variant>
        <vt:i4>0</vt:i4>
      </vt:variant>
      <vt:variant>
        <vt:i4>5</vt:i4>
      </vt:variant>
      <vt:variant>
        <vt:lpwstr/>
      </vt:variant>
      <vt:variant>
        <vt:lpwstr>_Toc206930339</vt:lpwstr>
      </vt:variant>
      <vt:variant>
        <vt:i4>1900596</vt:i4>
      </vt:variant>
      <vt:variant>
        <vt:i4>92</vt:i4>
      </vt:variant>
      <vt:variant>
        <vt:i4>0</vt:i4>
      </vt:variant>
      <vt:variant>
        <vt:i4>5</vt:i4>
      </vt:variant>
      <vt:variant>
        <vt:lpwstr/>
      </vt:variant>
      <vt:variant>
        <vt:lpwstr>_Toc206930338</vt:lpwstr>
      </vt:variant>
      <vt:variant>
        <vt:i4>1900596</vt:i4>
      </vt:variant>
      <vt:variant>
        <vt:i4>86</vt:i4>
      </vt:variant>
      <vt:variant>
        <vt:i4>0</vt:i4>
      </vt:variant>
      <vt:variant>
        <vt:i4>5</vt:i4>
      </vt:variant>
      <vt:variant>
        <vt:lpwstr/>
      </vt:variant>
      <vt:variant>
        <vt:lpwstr>_Toc206930337</vt:lpwstr>
      </vt:variant>
      <vt:variant>
        <vt:i4>1900596</vt:i4>
      </vt:variant>
      <vt:variant>
        <vt:i4>80</vt:i4>
      </vt:variant>
      <vt:variant>
        <vt:i4>0</vt:i4>
      </vt:variant>
      <vt:variant>
        <vt:i4>5</vt:i4>
      </vt:variant>
      <vt:variant>
        <vt:lpwstr/>
      </vt:variant>
      <vt:variant>
        <vt:lpwstr>_Toc206930336</vt:lpwstr>
      </vt:variant>
      <vt:variant>
        <vt:i4>1900596</vt:i4>
      </vt:variant>
      <vt:variant>
        <vt:i4>74</vt:i4>
      </vt:variant>
      <vt:variant>
        <vt:i4>0</vt:i4>
      </vt:variant>
      <vt:variant>
        <vt:i4>5</vt:i4>
      </vt:variant>
      <vt:variant>
        <vt:lpwstr/>
      </vt:variant>
      <vt:variant>
        <vt:lpwstr>_Toc206930335</vt:lpwstr>
      </vt:variant>
      <vt:variant>
        <vt:i4>1900596</vt:i4>
      </vt:variant>
      <vt:variant>
        <vt:i4>68</vt:i4>
      </vt:variant>
      <vt:variant>
        <vt:i4>0</vt:i4>
      </vt:variant>
      <vt:variant>
        <vt:i4>5</vt:i4>
      </vt:variant>
      <vt:variant>
        <vt:lpwstr/>
      </vt:variant>
      <vt:variant>
        <vt:lpwstr>_Toc206930334</vt:lpwstr>
      </vt:variant>
      <vt:variant>
        <vt:i4>1900596</vt:i4>
      </vt:variant>
      <vt:variant>
        <vt:i4>62</vt:i4>
      </vt:variant>
      <vt:variant>
        <vt:i4>0</vt:i4>
      </vt:variant>
      <vt:variant>
        <vt:i4>5</vt:i4>
      </vt:variant>
      <vt:variant>
        <vt:lpwstr/>
      </vt:variant>
      <vt:variant>
        <vt:lpwstr>_Toc206930333</vt:lpwstr>
      </vt:variant>
      <vt:variant>
        <vt:i4>1900596</vt:i4>
      </vt:variant>
      <vt:variant>
        <vt:i4>56</vt:i4>
      </vt:variant>
      <vt:variant>
        <vt:i4>0</vt:i4>
      </vt:variant>
      <vt:variant>
        <vt:i4>5</vt:i4>
      </vt:variant>
      <vt:variant>
        <vt:lpwstr/>
      </vt:variant>
      <vt:variant>
        <vt:lpwstr>_Toc206930332</vt:lpwstr>
      </vt:variant>
      <vt:variant>
        <vt:i4>1900596</vt:i4>
      </vt:variant>
      <vt:variant>
        <vt:i4>50</vt:i4>
      </vt:variant>
      <vt:variant>
        <vt:i4>0</vt:i4>
      </vt:variant>
      <vt:variant>
        <vt:i4>5</vt:i4>
      </vt:variant>
      <vt:variant>
        <vt:lpwstr/>
      </vt:variant>
      <vt:variant>
        <vt:lpwstr>_Toc206930331</vt:lpwstr>
      </vt:variant>
      <vt:variant>
        <vt:i4>1900596</vt:i4>
      </vt:variant>
      <vt:variant>
        <vt:i4>44</vt:i4>
      </vt:variant>
      <vt:variant>
        <vt:i4>0</vt:i4>
      </vt:variant>
      <vt:variant>
        <vt:i4>5</vt:i4>
      </vt:variant>
      <vt:variant>
        <vt:lpwstr/>
      </vt:variant>
      <vt:variant>
        <vt:lpwstr>_Toc206930330</vt:lpwstr>
      </vt:variant>
      <vt:variant>
        <vt:i4>1835060</vt:i4>
      </vt:variant>
      <vt:variant>
        <vt:i4>38</vt:i4>
      </vt:variant>
      <vt:variant>
        <vt:i4>0</vt:i4>
      </vt:variant>
      <vt:variant>
        <vt:i4>5</vt:i4>
      </vt:variant>
      <vt:variant>
        <vt:lpwstr/>
      </vt:variant>
      <vt:variant>
        <vt:lpwstr>_Toc206930329</vt:lpwstr>
      </vt:variant>
      <vt:variant>
        <vt:i4>1835060</vt:i4>
      </vt:variant>
      <vt:variant>
        <vt:i4>32</vt:i4>
      </vt:variant>
      <vt:variant>
        <vt:i4>0</vt:i4>
      </vt:variant>
      <vt:variant>
        <vt:i4>5</vt:i4>
      </vt:variant>
      <vt:variant>
        <vt:lpwstr/>
      </vt:variant>
      <vt:variant>
        <vt:lpwstr>_Toc206930328</vt:lpwstr>
      </vt:variant>
      <vt:variant>
        <vt:i4>1835060</vt:i4>
      </vt:variant>
      <vt:variant>
        <vt:i4>26</vt:i4>
      </vt:variant>
      <vt:variant>
        <vt:i4>0</vt:i4>
      </vt:variant>
      <vt:variant>
        <vt:i4>5</vt:i4>
      </vt:variant>
      <vt:variant>
        <vt:lpwstr/>
      </vt:variant>
      <vt:variant>
        <vt:lpwstr>_Toc206930327</vt:lpwstr>
      </vt:variant>
      <vt:variant>
        <vt:i4>1835060</vt:i4>
      </vt:variant>
      <vt:variant>
        <vt:i4>20</vt:i4>
      </vt:variant>
      <vt:variant>
        <vt:i4>0</vt:i4>
      </vt:variant>
      <vt:variant>
        <vt:i4>5</vt:i4>
      </vt:variant>
      <vt:variant>
        <vt:lpwstr/>
      </vt:variant>
      <vt:variant>
        <vt:lpwstr>_Toc206930326</vt:lpwstr>
      </vt:variant>
      <vt:variant>
        <vt:i4>1835060</vt:i4>
      </vt:variant>
      <vt:variant>
        <vt:i4>14</vt:i4>
      </vt:variant>
      <vt:variant>
        <vt:i4>0</vt:i4>
      </vt:variant>
      <vt:variant>
        <vt:i4>5</vt:i4>
      </vt:variant>
      <vt:variant>
        <vt:lpwstr/>
      </vt:variant>
      <vt:variant>
        <vt:lpwstr>_Toc206930325</vt:lpwstr>
      </vt:variant>
      <vt:variant>
        <vt:i4>1835060</vt:i4>
      </vt:variant>
      <vt:variant>
        <vt:i4>8</vt:i4>
      </vt:variant>
      <vt:variant>
        <vt:i4>0</vt:i4>
      </vt:variant>
      <vt:variant>
        <vt:i4>5</vt:i4>
      </vt:variant>
      <vt:variant>
        <vt:lpwstr/>
      </vt:variant>
      <vt:variant>
        <vt:lpwstr>_Toc206930324</vt:lpwstr>
      </vt:variant>
      <vt:variant>
        <vt:i4>1835060</vt:i4>
      </vt:variant>
      <vt:variant>
        <vt:i4>2</vt:i4>
      </vt:variant>
      <vt:variant>
        <vt:i4>0</vt:i4>
      </vt:variant>
      <vt:variant>
        <vt:i4>5</vt:i4>
      </vt:variant>
      <vt:variant>
        <vt:lpwstr/>
      </vt:variant>
      <vt:variant>
        <vt:lpwstr>_Toc206930323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DARKN3T</dc:creator>
  <cp:keywords/>
  <cp:lastModifiedBy>Shayan Ahmed Khan</cp:lastModifiedBy>
  <cp:revision>196</cp:revision>
  <cp:lastPrinted>2025-04-22T10:50:00Z</cp:lastPrinted>
  <dcterms:created xsi:type="dcterms:W3CDTF">2025-01-08T07:37:00Z</dcterms:created>
  <dcterms:modified xsi:type="dcterms:W3CDTF">2025-08-25T10:49:00Z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8ea74dded7bc4c21f8b4431f3f9bd3cda4a601f3411e8da519dd84290a68a8ff</vt:lpwstr>
  </property>
  <property fmtid="{D5CDD505-2E9C-101B-9397-08002B2CF9AE}" pid="3" name="ContentTypeId">
    <vt:lpwstr>0x0101007AD2EE347256294195B24F12DD866239</vt:lpwstr>
  </property>
  <property fmtid="{D5CDD505-2E9C-101B-9397-08002B2CF9AE}" pid="4" name="MediaServiceImageTags">
    <vt:lpwstr/>
  </property>
</Properties>
</file>