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2018-2022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arr_flights :Number of flights arrived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arr_del15 : Number of flights more than 15 mins delayed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carrier_ct : Number of flights delayed due to air carrier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nas_ct : Number of flights delayed due to National Aviation System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security_ct : Number of flights delayed due to security reasons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late_aircraft_ct : Number of flights due to aircraft arriving late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arr_cancelled : Number of flights canceled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arr_divert : Number of flights diverted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arr_delay : Total time (minutes) of delayed flights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carrier_delay : Total number of carriers delayed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sns.heatmap(number_of_flights.corr())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448175" cy="31930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This image shows the correlation between all the variables with each other. We can clearly see that years, and months are not correlated to any other variables, arr_cancelled and security_ct have very weak correlation with other variables, and all the other variables are correlated to each other. Which means that all the variables (carrier_ct, weather_ct, nas_ct, late_aircraft_ct, arr_diverted) affect the delay of the flights. 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b=df3[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'carrier'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].value_counts()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),legend=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,bbox_to_anchor=(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593270" cy="281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270" cy="28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Total number of flights carried by carriers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sb.barplot(data=df3,x=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'carrier'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'arr_del15'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2138" cy="20088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008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Total number of flights Delayed by carriers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px.bar(df4,x=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labels={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Delayed Flights"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},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"Delayed Flights By months"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38913" cy="201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867" l="0" r="1121" t="36544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Total number of flights Delayed over months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 = df3[[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'carrier_ct'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'weather_ct'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'nas_ct'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'security_ct'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'late_aircraft_ct'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]].mean()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label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'carrier_ct'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'weather_ct'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'nas_ct'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'security_ct'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'late_aircraft_ct'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plt.pie(data, labels=label, autopct=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'%1.1f%%'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explode=[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shadow=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startangle=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'Reasons of delays 2018-2022'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6213" cy="239530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39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It shows that more of the flight delays are caused by carrier_ct, late_aircraft_ct, nas_ct.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Weather affects the flight delays but not as much as other variables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fig=px.scatter(plot1,x=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'airport'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'counts'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'counts'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'counts'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,hover_name=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'airport'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,labels={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"airport"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"Origin Airport"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"counts"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"Number of delayed Flights"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},title=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"Airports to avoid"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fig.show()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48425" cy="2572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10388" l="4166" r="961" t="4148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Number of Flights Delayed by for Airports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the above scatter plot we can confirm that the 3 most busiest airports with a large number of delayed flights are ABQ, ALO, CHO. These are the airports to avoid.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plt.figure(figsize=[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sb.barplot(data=air,x=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'carrier'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'arr_del15'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 Number of Delayed Flights by carriers at ABQ'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Total number of flights delayed by carriers at “ABQ” airport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The above bar chart shows that at “ABQ” airport the maximum number of flights are delayed by “WN” carrier.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data = air[[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'carrier_ct'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'weather_ct'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'nas_ct'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'security_ct'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'late_aircraft_ct'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]].mean()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label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'carrier_ct'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'weather_ct'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'nas_ct'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'security_ct'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'late_aircraft_ct'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plt.pie(data, labels=label, autopct=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'%1.1f%%'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explode=[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 shadow=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startangle=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'Reasons of delays 2018-2022'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8963" cy="218699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18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Causes of flights delayed at “ABQ” airport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The above pie chart shows that more of the flight delays are caused by carrier_ct, late_aircraft_ct, and delays because of “nas_ct” are less than overall delays. And delays due to weather are way less than other variables.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sb.barplot(data=air,x=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'arr_del15'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Total number of flights delayed at “ABQ” airport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If we see the pattern of flights delayed over months then it’s clear more of the flights are delayed in the summers.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plt.figure(figsize=[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sb.barplot(data=air,x=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'arr_del15'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Total number of flights delayed at “ABQ” airport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From the above bar chart we can find the pattern that over the 5 years flight delays have decreased. In addition to that there was a global pandemic starting after 2019 and there were restrictions on international flights. That’s why the above plot is  showing the decrease in flight delays after 2019.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