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w:t>
      </w:r>
      <w:del w:id="9501" w:author="Claude" w:date="2026-07-13T14:00:00Z">
        <w:r>
          <w:rPr>
            <w:lang w:eastAsia="ja-JP"/>
          </w:rPr>
          <w:delText xml:space="preserve">新規の提示法を公平に比較し，</w:delText>
        </w:r>
      </w:del>
      <w:ins w:id="9502" w:author="Claude" w:date="2026-07-13T14:00:00Z">
        <w:r>
          <w:rPr>
            <w:lang w:eastAsia="ja-JP"/>
          </w:rPr>
          <w:t xml:space="preserve">新規の提示法も同一の枠組みで公平に比較できる設計とし，</w:t>
        </w:r>
      </w:ins>
      <w:r>
        <w:rPr>
          <w:lang w:eastAsia="ja-JP"/>
        </w:rPr>
        <w:t xml:space="preserve">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w:t>
      </w:r>
      <w:del w:id="9503" w:author="Claude" w:date="2026-07-13T14:00:00Z">
        <w:r>
          <w:delText xml:space="preserve">を文献互換のベースラインと公平に比較する．これにより，個々の系譜の知見を尊重しつつ，</w:delText>
        </w:r>
      </w:del>
      <w:ins w:id="9504" w:author="Claude" w:date="2026-07-13T14:00:00Z">
        <w:r>
          <w:t xml:space="preserve">も文献互換のベースラインと同一の枠組みで公平に比較できる形にする(本実験の測定は fade・blur に集中する．3.3節)．これにより，個々の系譜の知見を尊重しつつ，</w:t>
        </w:r>
      </w:ins>
      <w:r>
        <w:t xml:space="preserve">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w:t>
      </w:r>
      <w:del w:id="9511" w:author="Claude" w:date="2026-07-13T14:00:00Z">
        <w:r>
          <w:delText xml:space="preserve">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delText>
        </w:r>
      </w:del>
      <w:ins w:id="9512" w:author="Claude" w:date="2026-07-13T14:00:00Z">
        <w:r>
          <w:t xml:space="preserve">この事前選別では fade・blur・moya の3種が候補に残った．そのうえで，本実験の測定は，先行研究の劣化操作と直接対応する fade と blur の2種に絞り，これにより浮いたリソースを1提示法あたりのデータ量の増強に充てる(4.7節)．残る2つの新規提示には，それぞれ固有の見込みがある．moya は，全候補の重畳から目標へ絞り込むという，聴覚のゲーティング(候補が音とともに絞られていく過程)と同型の構造を持つ提示である．モーフィングは，先行文字から目標文字への遷移そのものを表現でき，急峻な切り替えを避けることで速い提示における前後干渉を減らしうるという仮説を持つ．いずれも実装とデモは公開するが，その評価は，本研究で確立する枠組みの上で行える今後の課題とする．</w:t>
        </w:r>
      </w:ins>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w:t>
      </w:r>
      <w:del w:id="9521" w:author="Claude" w:date="2026-07-13T14:00:00Z">
        <w:r>
          <w:rPr>
            <w:rFonts w:eastAsia="Yu Mincho"/>
            <w:sz w:val="17"/>
          </w:rPr>
          <w:delText xml:space="preserve">fade・blur・moya を本実験候補として残す．</w:delText>
        </w:r>
      </w:del>
      <w:ins w:id="9522" w:author="Claude" w:date="2026-07-13T14:00:00Z">
        <w:r>
          <w:rPr>
            <w:rFonts w:eastAsia="Yu Mincho"/>
            <w:sz w:val="17"/>
          </w:rPr>
          <w:t xml:space="preserve">本実験の測定は文献互換の fade・blur に絞り，moya・モーフィングは実装・デモとして公開する．</w:t>
        </w:r>
      </w:ins>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w:t>
      </w:r>
      <w:del w:id="9700" w:author="Claude" w:date="2026-07-18T09:00:00Z">
        <w:r>
          <w:delText xml:space="preserve">四国めたん</w:delText>
        </w:r>
      </w:del>
      <w:ins w:id="9701" w:author="Claude" w:date="2026-07-18T09:00:00Z">
        <w:r>
          <w:t xml:space="preserve">東北きりたんのノーマルスタイル・話者ID 108</w:t>
        </w:r>
      </w:ins>
      <w:r>
        <w:t xml:space="preserve">)によってかなの音声を生成する．合成音声が競技かるたの詠みを代替しうるかについては，我々が別途，探索的な基礎検討を行っている[23]．生成した音声は，末尾を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pPr>
        <w:spacing w:after="80" w:line="312" w:lineRule="auto"/>
        <w:ind w:firstLine="180"/>
        <w:jc w:val="both"/>
        <w:rPr>
          <w:ins w:id="9702" w:author="Claude" w:date="2026-07-18T09:00:00Z"/>
        </w:rPr>
      </w:pPr>
      <w:ins w:id="9703" w:author="Claude" w:date="2026-07-18T09:00:00Z">
        <w:r>
          <w:t xml:space="preserve">話者は次の手続きで選定した．まず，規定の音高(B3 と E4)を指定どおりに再現できるかを，合成音の基本周波数の誤差の実測で確かめた．つぎに，VOICEVOX の全127話者スタイルについて同一条件(B3)でかな音声を合成し，音質を実測した．指標は，無声化しやすい「う」の調波雑音比(HNR)，音の大きさの均一性，および病的に小さい音の有無であり，この総合評価で1位となった東北きりたんを採用した．たとえば従来検討していた四国めたん(ノーマル)は，B3 で「う」が無声化して実質無音(HNR が約0dB)になるなど，低い音高での合成品質に問題があった．東北きりたんは，B3・C4・E4 のすべてで全モーラが健全に合成された唯一の話者であった．</w:t>
        </w:r>
      </w:ins>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704" w:author="Claude" w:date="2026-07-18T09:00:00Z"/>
        </w:rPr>
      </w:pPr>
      <w:ins w:id="9705" w:author="Claude" w:date="2026-07-18T09:00:00Z">
        <w:r>
          <w:t xml:space="preserve">一定音高の具体値には B3(246.94Hz)を用いる．これは競技かるたの詠みの規定(1文字目を B3，2文字目を E4 とする)に基づく代表値である．規定と実際の読手の音程との関係を確かめるため，広く知られた男性読手(通称「いなばくん」)の公開録音(Shuffle100 リポジトリ)8ファイルの基本周波数を分析した．その結果，主音程は C4(262Hz)であり，有声フレームの75%を占め，オクターブ下の B2 や E3 は現れなかった．すなわち男性読手も，女性の規定域とほぼ同じ高さの，高い披講調で読み上げていた．ただし，規定の B3・E4 と実際の読手の音程との間には，このように読手による差がありうる．本研究の B3 は，この読手差を踏まえたうえで，規定に基づく代表値として位置づける．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w:t>
      </w:r>
      <w:del w:id="9513" w:author="Claude" w:date="2026-07-13T14:00:00Z">
        <w:r>
          <w:delText xml:space="preserve">新規の moya とモーフィングは，これらと同一の枠組みのもとで文献互換ベースラインと比較する(4.6節)．</w:delText>
        </w:r>
      </w:del>
      <w:ins w:id="9514" w:author="Claude" w:date="2026-07-13T14:00:00Z">
        <w:r>
          <w:t xml:space="preserve">本実験の測定はこの2種に集中する(3.3節)．新規の提示法を評価する際も，同一の枠組みのもとで文献互換ベースラインと比較すればよい(4.6節)．</w:t>
        </w:r>
      </w:ins>
      <w:r>
        <w:t xml:space="preserve">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426" w:author="Claude" w:date="2026-07-12T10:00:00Z">
              <w:r>
                <w:rPr>
                  <w:sz w:val="17"/>
                </w:rPr>
                <w:t>第1段階(較正)50セッション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433" w:author="Claude" w:date="2026-07-12T10:00:00Z">
              <w:r>
                <w:rPr>
                  <w:sz w:val="17"/>
                </w:rPr>
                <w:t>視覚A(フル鮮明の露出掃引)14・視覚B(SOA掃引)18・聴覚B(SOA掃引)18 = 50セッション</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視覚1文字36(fade・blur の2種に絞り1提示法あたり1.5倍のデータ量)・視覚2文字36(0.2秒に干渉がある場合のみ実施)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moya とともに本実験では測定せず，実装・デモとして公開(評価は今後の課題)</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w:t>
      </w:r>
      <w:ins w:id="9706" w:author="Claude" w:date="2026-07-18T09:00:00Z">
        <w:r>
          <w:t xml:space="preserve">そのうえで，上限は1に固定せず，フル提示でも残る混同を吸収する頭打ち(天井)のパラメータを文字ごとに加えて推定する．</w:t>
        </w:r>
      </w:ins>
      <w:r>
        <w:t xml:space="preserve">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w:t>
      </w:r>
      <w:del w:id="9515" w:author="Claude" w:date="2026-07-13T14:00:00Z">
        <w:r>
          <w:delText xml:space="preserve">一方，全字の重畳から目標文字へ絞り込む moya やモーフィングは新規の提示であり，同一の心理測定関数の枠組みのもとで，この文献互換ベースラインと直接比較する．</w:delText>
        </w:r>
      </w:del>
      <w:ins w:id="9516" w:author="Claude" w:date="2026-07-13T14:00:00Z">
        <w:r>
          <w:t xml:space="preserve">このベースラインは，時間展開した fade・blur の曲線を静的な文献の劣化と接続して妥当性を確かめる錨であり，将来，全字の重畳から絞り込む moya やモーフィングのような新規の提示を評価する際にも，同一の心理測定関数の枠組みで直接比較する基準となる．</w:t>
        </w:r>
      </w:ins>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412"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には50セッションを充てる．内訳は視覚のブロックAに14，視覚のブロックBに18，聴覚のブロックBに18であり，露出時間・SOAの6水準それぞれに，Aでは約470試行，Bでは約600対が集まる．第2段階(fracによる g の測定)には最大144セッションを充てる．内訳は聴覚1文字に36(ブロックAの兼用を含む)，聴覚2文字に36，視覚1文字に36(提示法は文献互換の fade・blur の2種に絞り，1提示法あたりのデータ量を1.5倍に増強する)，そして干渉が認められた場合の視覚2文字に36である．いずれの条件でも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pPr>
        <w:spacing w:before="100" w:after="60"/>
        <w:rPr>
          <w:ins w:id="9707" w:author="Claude" w:date="2026-07-18T09:00:00Z"/>
        </w:rPr>
      </w:pPr>
      <w:ins w:id="9708" w:author="Claude" w:date="2026-07-18T09:00:00Z">
        <w:r>
          <w:rPr>
            <w:rFonts w:ascii="Arial" w:eastAsia="Yu Gothic" w:hAnsi="Arial"/>
            <w:b/>
            <w:sz w:val="20"/>
          </w:rPr>
          <w:t xml:space="preserve">4.8 刺激の品質管理</w:t>
        </w:r>
      </w:ins>
    </w:p>
    <w:p>
      <w:pPr>
        <w:spacing w:after="80" w:line="312" w:lineRule="auto"/>
        <w:ind w:firstLine="180"/>
        <w:jc w:val="both"/>
        <w:rPr>
          <w:ins w:id="9709" w:author="Claude" w:date="2026-07-18T09:00:00Z"/>
        </w:rPr>
      </w:pPr>
      <w:ins w:id="9710" w:author="Claude" w:date="2026-07-18T09:00:00Z">
        <w:r>
          <w:t xml:space="preserve">合成した聴覚刺激には，各クリップが満たすべき妥当性の基準をあらかじめ宣言する．すなわち，時間制限のないフル提示(1モーラ0.2秒の全体)で聞いたとき，当該モーラとして同定できることである．合成音声はこの基準を必ずしも満たさないため，音響特性を実測し，基準を満たすように修復した．修復の手続きはすべてスクリプト化して公開する．第一に，無声破裂音では，VOT(閉鎖の開放から声帯振動の開始までの時間)が5〜10msと短く合成され，有声破裂音に聞こえる欠陥があった．自然な日本語の VOT が約25〜45msであることを踏まえ，VOT を実測し，25ms未満であれば子音長を段階的に伸ばして再合成する自動修正で解消した．第二に，ぱ行は調音の場所の手がかりが弱いため，試聴に基づいて字ごとの処方を定めた．具体的には，短い VOT の維持，700Hz以上を減衰させて両唇音らしい音色に近づける補正，気息の増幅と低域の除去，促音の直後の明瞭な破裂を文脈つきの合成から切り出す方法などを字ごとに使い分けた．第三に，聞こえの大きさを A特性重みづけの実効値で全音についてそろえた．この調整は合成時の音量パラメータで行い，合成後の過大な増幅による歪みを避けた．第四に，再生時の切り出しの起点を，ファイルの先頭ではなく実測した音響的な開始時点に合わせた．</w:t>
        </w:r>
      </w:ins>
    </w:p>
    <w:p>
      <w:pPr>
        <w:spacing w:after="80" w:line="312" w:lineRule="auto"/>
        <w:ind w:firstLine="180"/>
        <w:jc w:val="both"/>
        <w:rPr>
          <w:ins w:id="9711" w:author="Claude" w:date="2026-07-18T09:00:00Z"/>
        </w:rPr>
      </w:pPr>
      <w:ins w:id="9712" w:author="Claude" w:date="2026-07-18T09:00:00Z">
        <w:r>
          <w:t xml:space="preserve">これらの操作の方法論上の位置づけを述べる．気息区間の差し替え(スプライシング)は，VOT 連続体の構成をはじめとして音声知覚研究で古くから用いられてきた手法であり，本研究の操作はいずれも，自然音声が本来もつ手がかりを合成音声の上で復元するものである．字ごとの全処方は付録の表として公開する．妥当性の最終検証は本実験が兼ねる．すなわち，時間制限の緩い長い提示の条件で正答率が十分高い水準(頭打ち，天井)に達することを，全ての音について確認する．</w:t>
        </w:r>
      </w:ins>
    </w:p>
    <w:p w14:paraId="455A5A4C" w14:textId="77777777" w:rsidR="00B526FC" w:rsidRDefault="00000000">
      <w:pPr>
        <w:spacing w:before="100" w:after="60"/>
      </w:pPr>
      <w:r>
        <w:rPr>
          <w:rFonts w:ascii="Arial" w:eastAsia="Yu Gothic" w:hAnsi="Arial"/>
          <w:b/>
          <w:sz w:val="20"/>
        </w:rPr>
        <w:t xml:space="preserve">4.</w:t>
      </w:r>
      <w:del w:id="9713" w:author="Claude" w:date="2026-07-18T09:00:00Z">
        <w:r>
          <w:rPr>
            <w:rFonts w:ascii="Arial" w:eastAsia="Yu Gothic" w:hAnsi="Arial"/>
            <w:b/>
            <w:sz w:val="20"/>
          </w:rPr>
          <w:delText>8</w:delText>
        </w:r>
      </w:del>
      <w:ins w:id="9714" w:author="Claude" w:date="2026-07-18T09:00:00Z">
        <w:r>
          <w:rPr>
            <w:rFonts w:ascii="Arial" w:eastAsia="Yu Gothic" w:hAnsi="Arial"/>
            <w:b/>
            <w:sz w:val="20"/>
          </w:rPr>
          <w:t>9</w:t>
        </w:r>
      </w:ins>
      <w:r>
        <w:rPr>
          <w:rFonts w:ascii="Arial" w:eastAsia="Yu Gothic" w:hAnsi="Arial"/>
          <w:b/>
          <w:sz w:val="20"/>
        </w:rPr>
        <w:t xml:space="preserve">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after="80" w:line="312" w:lineRule="auto"/>
        <w:ind w:firstLine="180"/>
        <w:jc w:val="both"/>
        <w:rPr>
          <w:ins w:id="9715" w:author="Claude" w:date="2026-07-18T09:00:00Z"/>
        </w:rPr>
      </w:pPr>
      <w:ins w:id="9716" w:author="Claude" w:date="2026-07-18T09:00:00Z">
        <w:r>
          <w:t xml:space="preserve">誤りの内訳についても見通しを述べる．著者による予備測定では，提示間隔を十分に長くしても残る誤りが，破裂音の調音の場所の混同(「ぷ」と「ぐ」など)，鼻音どうしの混同，および清濁の混同に集中した．これは聴覚の子音知覚で古くから知られる混同の構造と一致し，視覚課題で支配的であった濁点・半濁点の混同と対をなす．本実験でも同様の構造が現れると予測され，フル提示でも残るこの種の混同は，文字ごとの頭打ち(上限)のパラメータに吸収されるため，閾値と傾きの推定を歪めない(4.5節)．</w:t>
        </w:r>
      </w:ins>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del w:id="9517" w:author="Claude" w:date="2026-07-13T14:00:00Z">
        <w:r>
          <w:delTex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delText>
        </w:r>
      </w:del>
      <w:ins w:id="9518" w:author="Claude" w:date="2026-07-13T14:00:00Z">
        <w:r>
          <w:t xml:space="preserve">測定を fade と blur の2種に集中した結果，いずれも刺激強度が抑えられ，目の疲労が小さく実用に足る認識率曲線が得られた(【図3】)．両者はコントラスト操作[1]と低域通過ぼかし[3]に一致するため，実績のある心理物理の枠組みをそのまま踏襲でき，文献互換ベースラインと整合する曲線を与えた．また，提示法を2種に絞って1提示法あたりの試行数を1.5倍にしたことで，文字別の閾値と傾きの推定が独立当てはめに比べて明確に安定した．moya とモーフィングは本実験では測定せず，実装とデモの公開にとどめた(3.3節)．</w:t>
        </w:r>
      </w:ins>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del w:id="9519" w:author="Claude" w:date="2026-07-13T14:00:00Z">
        <w:r>
          <w:delTex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delText>
        </w:r>
      </w:del>
      <w:ins w:id="9520" w:author="Claude" w:date="2026-07-13T14:00:00Z">
        <w:r>
          <w:t xml:space="preserve">第四に，提示法(fade・blur)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絞ることでこの制約に対処する(【図3】)．また，本実験は測定を文献互換の2法に集中したため，moya(聴覚のゲーティングと同型の，候補の絞り込みを可視化する提示)とモーフィング(遷移の表現により速い提示での前後干渉を減らしうる提示)は未評価である．これらは実装とデモを公開済みであり，本研究で得られる曲線と変換 g を土台として，同一の枠組みで評価していくべき今後の課題である．</w:t>
        </w:r>
      </w:ins>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w:t>
      </w:r>
      <w:ins w:id="9601" w:author="Claude" w:date="2026-07-14T09:00:00Z">
        <w:r>
          <w:t xml:space="preserve">第三に，視覚チャネルそのものの拡張がある．本研究は視覚情報として文字フォントの時間ゲート提示を扱ったが，聴覚障害者の競技かるたでは実際には，読手の口の動き(読唇)や手話・指文字を通じて文字情報が視覚的に読み取られている．本枠組みの核である変換 g は，提示が文字フォントであることを前提としない．認識率を提示量の関数として測れる視覚信号でありさえすれば，人物の録画や CG・アバターによる口の動き・顔の表情・体の動き・手話といった複合的な視覚情報にも，同じ心理測定の枠組みをそのまま適用できる．すなわち，映像を途中まで見せる時間ゲートで各かな(あるいは口形や手話の単位)の認識率曲線を測り，聴覚の明瞭度と対応づければ，文字フォント版と同様に設計できる．この拡張には固有の利点が見込まれる．口の動きは調音そのものの視覚的な現れであるため，本研究が2文字課題で近似した共調音が視覚チャネルに本来的に含まれること，そして手話や読唇に熟達した当事者にとっては学習済みの視覚言語であるため，学びやすさと認知的負担の点で文字提示を上回りうることである(6.4節で述べた当事者の視覚特性とも整合する)．一方で課題も明確である．人物の映像は統制と再現が難しいため，音声合成が聴覚刺激に与えたのと同等の再現性・統制可能性を CG やアバターの合成によって確保すること，提示の単位(かな・口形・手話単語)をどう選ぶか(6.5節の単位選定と同型の問題)，および動的な顔や手の映像に対して前後干渉が消える臨界SOAを改めて実測することが，検討すべき論点となる．</w:t>
        </w:r>
      </w:ins>
      <w:r>
        <w:t xml:space="preserve">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