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新規の提示法を公平に比較し，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を文献互換のベースラインと公平に比較する．これにより，個々の系譜の知見を尊重しつつ，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t>
      </w:r>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視覚の提示アルゴリズム(fade・blur・moya・モーフィング)と，刺激強度(ざらつき・動きの大きさ)による事前選別．fade・blur・moya を本実験候補として残す．</w:t>
      </w:r>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は実績のある手法(それぞれコントラスト操作[1]，低域通過ぼかし[3])の踏襲であり，新規の moya とモーフィングは，これらと同一の枠組みのもとで文献互換ベースラインと比較する(4.6節)．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w:t>
      </w:r>
      <w:del w:id="9421" w:author="Claude" w:date="2026-07-12T10:00:00Z">
        <w:r>
          <w:rPr>
            <w:sz w:val="17"/>
          </w:rPr>
          <w:delText>条件3〜4系列</w:delText>
        </w:r>
      </w:del>
      <w:ins w:id="9422" w:author="Claude" w:date="2026-07-12T10:00:00Z">
        <w:r>
          <w:rPr>
            <w:sz w:val="17"/>
          </w:rPr>
          <w:t>二段階構成・最大200セッション</w:t>
        </w:r>
      </w:ins>
      <w:r>
        <w:rPr>
          <w:sz w:val="17"/>
        </w:rPr>
        <w:t xml:space="preserve">)．</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r>
                <w:rPr>
                  <w:sz w:val="17"/>
                </w:rPr>
                <w:t>段階構成</w:t>
              </w:r>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426" w:author="Claude" w:date="2026-07-12T10:00:00Z">
              <w:r>
                <w:rPr>
                  <w:sz w:val="17"/>
                </w:rPr>
                <w:t>第1段階(較正)50セッション → 判定 → 第2段階(frac)最大144セッション＋予備6</w:t>
              </w:r>
            </w:ins>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r>
                <w:rPr>
                  <w:sz w:val="17"/>
                </w:rPr>
                <w:t>約200試行/セッション</w:t>
              </w:r>
            </w:ins>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r>
                <w:rPr>
                  <w:sz w:val="17"/>
                </w:rPr>
                <w:t>450円/人(手数料込み約500円/セッション)</w:t>
              </w:r>
            </w:ins>
          </w:p>
        </w:tc>
      </w:tr>
      <w:tr w:rsidR="00B526FC" w14:paraId="4B6C7C9D" w14:textId="77777777">
        <w:trPr>
          <w:jc w:val="center"/>
        </w:trPr>
        <w:tc>
          <w:tcPr>
            <w:tcW w:w="4933" w:type="dxa"/>
          </w:tcPr>
          <w:p w14:paraId="00E8A981" w14:textId="77777777" w:rsidR="00B526FC" w:rsidRDefault="00000000">
            <w:r>
              <w:rPr>
                <w:sz w:val="17"/>
              </w:rPr>
              <w:t>条件1</w:t>
            </w:r>
            <w:ins w:id="9431" w:author="Claude" w:date="2026-07-12T10:00:00Z">
              <w:r>
                <w:rPr>
                  <w:sz w:val="17"/>
                </w:rPr>
                <w:t>(第1段階: 較正)</w:t>
              </w:r>
            </w:ins>
            <w:r>
              <w:rPr>
                <w:sz w:val="17"/>
              </w:rPr>
              <w:t xml:space="preserve"/>
            </w:r>
          </w:p>
        </w:tc>
        <w:tc>
          <w:tcPr>
            <w:tcW w:w="4933" w:type="dxa"/>
          </w:tcPr>
          <w:p w14:paraId="78BB7B0C" w14:textId="77777777" w:rsidR="00B526FC" w:rsidRDefault="00000000">
            <w:r>
              <w:rPr>
                <w:sz w:val="17"/>
              </w:rPr>
              <w:t xml:space="preserve"/>
            </w:r>
            <w:del w:id="9432" w:author="Claude" w:date="2026-07-12T10:00:00Z">
              <w:r>
                <w:rPr>
                  <w:sz w:val="17"/>
                </w:rPr>
                <w:delText>2文字課題(ver.1)</w:delText>
              </w:r>
            </w:del>
            <w:ins w:id="9433" w:author="Claude" w:date="2026-07-12T10:00:00Z">
              <w:r>
                <w:rPr>
                  <w:sz w:val="17"/>
                </w:rPr>
                <w:t>視覚A(フル鮮明の露出掃引)14・視覚B(SOA掃引)18・聴覚B(SOA掃引)18 = 50セッション</w:t>
              </w:r>
            </w:ins>
          </w:p>
        </w:tc>
      </w:tr>
      <w:tr w:rsidR="00B526FC" w14:paraId="3DC5D186" w14:textId="77777777">
        <w:trPr>
          <w:jc w:val="center"/>
        </w:trPr>
        <w:tc>
          <w:tcPr>
            <w:tcW w:w="4933" w:type="dxa"/>
          </w:tcPr>
          <w:p w14:paraId="1BF55EA4" w14:textId="77777777" w:rsidR="00B526FC" w:rsidRDefault="00000000">
            <w:r>
              <w:rPr>
                <w:sz w:val="17"/>
              </w:rPr>
              <w:t>条件2</w:t>
            </w:r>
            <w:ins w:id="9434" w:author="Claude" w:date="2026-07-12T10:00:00Z">
              <w:r>
                <w:rPr>
                  <w:sz w:val="17"/>
                </w:rPr>
                <w:t>(第2段階: 聴覚frac)</w:t>
              </w:r>
            </w:ins>
            <w:r>
              <w:rPr>
                <w:sz w:val="17"/>
              </w:rPr>
              <w:t xml:space="preserve"/>
            </w:r>
          </w:p>
        </w:tc>
        <w:tc>
          <w:tcPr>
            <w:tcW w:w="4933" w:type="dxa"/>
          </w:tcPr>
          <w:p w14:paraId="2F3C779F" w14:textId="77777777" w:rsidR="00B526FC" w:rsidRDefault="00000000">
            <w:r>
              <w:rPr>
                <w:sz w:val="17"/>
              </w:rPr>
              <w:t xml:space="preserve"/>
            </w:r>
            <w:del w:id="9435" w:author="Claude" w:date="2026-07-12T10:00:00Z">
              <w:r>
                <w:rPr>
                  <w:sz w:val="17"/>
                </w:rPr>
                <w:delText xml:space="preserve">聴覚1文字(ver.0)×1音源: 聴覚基準曲線</w:delText>
              </w:r>
            </w:del>
            <w:ins w:id="9436" w:author="Claude" w:date="2026-07-12T10:00:00Z">
              <w:r>
                <w:rPr>
                  <w:sz w:val="17"/>
                </w:rPr>
                <w:t>聴覚1文字36(ブロックA兼用: 切り出しを絶対時間でも記録・マスク条件をBとそろえる)・聴覚2文字36</w:t>
              </w:r>
            </w:ins>
          </w:p>
        </w:tc>
      </w:tr>
      <w:tr w:rsidR="00B526FC" w14:paraId="1FE09828" w14:textId="77777777">
        <w:trPr>
          <w:jc w:val="center"/>
        </w:trPr>
        <w:tc>
          <w:tcPr>
            <w:tcW w:w="4933" w:type="dxa"/>
          </w:tcPr>
          <w:p w14:paraId="6903D573" w14:textId="77777777" w:rsidR="00B526FC" w:rsidRDefault="00000000">
            <w:r>
              <w:rPr>
                <w:sz w:val="17"/>
              </w:rPr>
              <w:t>条件3</w:t>
            </w:r>
            <w:ins w:id="9437" w:author="Claude" w:date="2026-07-12T10:00:00Z">
              <w:r>
                <w:rPr>
                  <w:sz w:val="17"/>
                </w:rPr>
                <w:t>(第2段階: 視覚frac)</w:t>
              </w:r>
            </w:ins>
            <w:r>
              <w:rPr>
                <w:sz w:val="17"/>
              </w:rPr>
              <w:t xml:space="preserve"/>
            </w:r>
          </w:p>
        </w:tc>
        <w:tc>
          <w:tcPr>
            <w:tcW w:w="4933" w:type="dxa"/>
          </w:tcPr>
          <w:p w14:paraId="53207976" w14:textId="77777777" w:rsidR="00B526FC" w:rsidRDefault="00000000">
            <w:r>
              <w:rPr>
                <w:sz w:val="17"/>
              </w:rPr>
              <w:t xml:space="preserve"/>
            </w:r>
            <w:del w:id="9438" w:author="Claude" w:date="2026-07-12T10:00:00Z">
              <w:r>
                <w:rPr>
                  <w:sz w:val="17"/>
                </w:rPr>
                <w:delText>視覚1文字(ver.0)×提示法比較(fade・blur・moya)</w:delText>
              </w:r>
            </w:del>
            <w:ins w:id="9439" w:author="Claude" w:date="2026-07-12T10:00:00Z">
              <w:r>
                <w:rPr>
                  <w:sz w:val="17"/>
                </w:rPr>
                <w:t>視覚1文字36(提示法 fade・blur・moya の比較を含む)・視覚2文字36(0.2秒に干渉がある場合のみ実施)</w:t>
              </w:r>
            </w:ins>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 xml:space="preserve"/>
            </w:r>
            <w:del w:id="9440" w:author="Claude" w:date="2026-07-12T10:00:00Z">
              <w:r>
                <w:rPr>
                  <w:sz w:val="17"/>
                </w:rPr>
                <w:delText>刺激強度の事前検討を経て少数のみ投入</w:delText>
              </w:r>
            </w:del>
            <w:ins w:id="9441" w:author="Claude" w:date="2026-07-12T10:00:00Z">
              <w:r>
                <w:rPr>
                  <w:sz w:val="17"/>
                </w:rPr>
                <w:t>0.2秒に干渉がなければ採用せず，干渉がある場合のみ視覚2文字課題の提示法として評価</w:t>
              </w:r>
            </w:ins>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測定の系列は，視覚のブロックA・視覚のブロックB・聴覚のブロックBの3系列を基本とし，聴覚のブロックAは独立の系列としては置かない．聴覚の1文字課題(frac)は音声を先頭からどれだけ聞かせるかという時間そのものの操作であり，切り出し長を絶対時間でも記録し，打ち切りのマスク条件をブロックBとそろえれば，露出時間に対する識別率 f(D) がそのまま得られるからである．一方，視覚の frac は透明度上昇などの鮮明化の立ち上がりを含み，時間と鮮明さが混ざるため，視覚のブロックAはフル鮮明の文字で露出時間だけを操作する専用の測定として置く．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9402" w:author="Claude" w:date="2026-07-12T10:00:00Z">
        <w:r>
          <w:t xml:space="preserve">実施は2段階に分ける．第1段階でこの較正(視覚A・視覚B・聴覚B)を行い，競技かるたの規定である0.2秒という文字間隔が，臨界SOAに対して干渉のある側か否かを判定する．第2段階の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r>
          <w:t xml:space="preserve">1協力者あたり1セッションを約200試行・約20分とし，報酬は450円(クラウドソーシングの手数料を含め1セッションあたり約500円)を想定する．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は，それぞれコントラスト操作と低域通過ぼかしに一致するため実績手法の踏襲とみなせる[1][3]．一方，全字の重畳から目標文字へ絞り込む moya やモーフィングは新規の提示であり，同一の心理測定関数の枠組みのもとで，この文献互換ベースラインと直接比較する．</w:t>
      </w:r>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412" w:author="Claude" w:date="2026-07-12T10:00:00Z">
        <w:r>
          <w: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には50セッションを充てる．内訳は視覚のブロックAに14，視覚のブロックBに18，聴覚のブロックBに18であり，露出時間・SOAの6水準それぞれに，Aでは約470試行，Bでは約600対が集まる．第2段階(fracによる g の測定)には最大144セッションを充てる．内訳は聴覚1文字に36(ブロックAの兼用を含む)，聴覚2文字に36，視覚1文字に36(提示法 fade・blur・moya の比較を含む)，そして干渉が認められた場合の視覚2文字に36である．いずれの条件でも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t>
        </w:r>
      </w:ins>
    </w:p>
    <w:p w14:paraId="455A5A4C" w14:textId="77777777" w:rsidR="00B526FC" w:rsidRDefault="00000000">
      <w:pPr>
        <w:spacing w:before="100" w:after="60"/>
      </w:pPr>
      <w:r>
        <w:rPr>
          <w:rFonts w:ascii="Arial" w:eastAsia="Yu Gothic" w:hAnsi="Arial"/>
          <w:b/>
          <w:sz w:val="20"/>
        </w:rPr>
        <w:t xml:space="preserve">4.8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878238"/>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878238"/>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r>
        <w: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t>
      </w:r>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r>
          <w:t xml:space="preserve">費用の面でも，1セッションあたり約200試行・約20分・手数料込み約500円という水準であれば，最も条件が増える場合(視覚2文字を実施する場合)でも合計200セッション・総額10万円以下に収まる(【表2】)．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r>
        <w: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t>
      </w:r>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