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eastAsia="zh-CN"/>
        </w:rPr>
      </w:pPr>
      <w:r>
        <w:rPr>
          <w:rFonts w:hint="eastAsia"/>
          <w:lang w:eastAsia="zh-CN"/>
        </w:rPr>
        <w:t>布局</w:t>
      </w:r>
    </w:p>
    <w:p>
      <w:pPr>
        <w:numPr>
          <w:ilvl w:val="0"/>
          <w:numId w:val="1"/>
        </w:numPr>
        <w:rPr>
          <w:rFonts w:hint="eastAsia"/>
          <w:lang w:val="en-US" w:eastAsia="zh-CN"/>
        </w:rPr>
      </w:pPr>
      <w:r>
        <w:rPr>
          <w:rFonts w:hint="eastAsia"/>
          <w:lang w:val="en-US" w:eastAsia="zh-CN"/>
        </w:rPr>
        <w:t>display 布局 控制元素以什么方式排列</w:t>
      </w:r>
    </w:p>
    <w:p>
      <w:pPr>
        <w:numPr>
          <w:ilvl w:val="0"/>
          <w:numId w:val="0"/>
        </w:numPr>
        <w:ind w:firstLine="420"/>
        <w:rPr>
          <w:rFonts w:hint="eastAsia"/>
          <w:b/>
          <w:bCs/>
          <w:lang w:val="en-US" w:eastAsia="zh-CN"/>
        </w:rPr>
      </w:pPr>
      <w:r>
        <w:rPr>
          <w:rFonts w:hint="eastAsia"/>
          <w:lang w:val="en-US" w:eastAsia="zh-CN"/>
        </w:rPr>
        <w:t xml:space="preserve">inline(行内)  block(块级)   inline-block(行内/块级)  none(隐藏)  </w:t>
      </w:r>
      <w:r>
        <w:rPr>
          <w:rFonts w:hint="eastAsia"/>
          <w:b/>
          <w:bCs/>
          <w:lang w:val="en-US" w:eastAsia="zh-CN"/>
        </w:rPr>
        <w:t>flex(弹性)</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block</w:t>
            </w:r>
          </w:p>
        </w:tc>
        <w:tc>
          <w:tcPr>
            <w:tcW w:w="4261" w:type="dxa"/>
          </w:tcPr>
          <w:p>
            <w:pPr>
              <w:numPr>
                <w:ilvl w:val="0"/>
                <w:numId w:val="0"/>
              </w:numPr>
              <w:rPr>
                <w:rFonts w:hint="eastAsia"/>
                <w:vertAlign w:val="baseline"/>
                <w:lang w:val="en-US" w:eastAsia="zh-CN"/>
              </w:rPr>
            </w:pPr>
            <w:r>
              <w:rPr>
                <w:rFonts w:hint="eastAsia"/>
                <w:vertAlign w:val="baseline"/>
                <w:lang w:val="en-US" w:eastAsia="zh-CN"/>
              </w:rPr>
              <w:t>块 可以设置宽高 用于将行内元素转换为块级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inline</w:t>
            </w:r>
          </w:p>
        </w:tc>
        <w:tc>
          <w:tcPr>
            <w:tcW w:w="4261" w:type="dxa"/>
          </w:tcPr>
          <w:p>
            <w:pPr>
              <w:numPr>
                <w:ilvl w:val="0"/>
                <w:numId w:val="0"/>
              </w:numPr>
              <w:rPr>
                <w:rFonts w:hint="eastAsia"/>
                <w:vertAlign w:val="baseline"/>
                <w:lang w:val="en-US" w:eastAsia="zh-CN"/>
              </w:rPr>
            </w:pPr>
            <w:r>
              <w:rPr>
                <w:rFonts w:hint="eastAsia"/>
                <w:vertAlign w:val="baseline"/>
                <w:lang w:val="en-US" w:eastAsia="zh-CN"/>
              </w:rPr>
              <w:t>行内 不可以设置宽高 用于将块级元素转换为行内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inline-block </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行内块 </w:t>
            </w:r>
            <w:r>
              <w:rPr>
                <w:rFonts w:hint="eastAsia"/>
                <w:color w:val="FF0000"/>
                <w:vertAlign w:val="baseline"/>
                <w:lang w:val="en-US" w:eastAsia="zh-CN"/>
              </w:rPr>
              <w:t xml:space="preserve"> 行内并可以设置宽高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none</w:t>
            </w:r>
          </w:p>
        </w:tc>
        <w:tc>
          <w:tcPr>
            <w:tcW w:w="4261" w:type="dxa"/>
          </w:tcPr>
          <w:p>
            <w:pPr>
              <w:numPr>
                <w:ilvl w:val="0"/>
                <w:numId w:val="0"/>
              </w:numPr>
              <w:rPr>
                <w:rFonts w:hint="eastAsia"/>
                <w:vertAlign w:val="baseline"/>
                <w:lang w:val="en-US" w:eastAsia="zh-CN"/>
              </w:rPr>
            </w:pPr>
            <w:r>
              <w:rPr>
                <w:rFonts w:hint="eastAsia"/>
                <w:vertAlign w:val="baseline"/>
                <w:lang w:val="en-US" w:eastAsia="zh-CN"/>
              </w:rPr>
              <w:t>隐藏 跟visibility:hidden 的区别?</w:t>
            </w:r>
          </w:p>
          <w:p>
            <w:pPr>
              <w:numPr>
                <w:ilvl w:val="0"/>
                <w:numId w:val="0"/>
              </w:numPr>
              <w:rPr>
                <w:rFonts w:hint="eastAsia"/>
                <w:vertAlign w:val="baseline"/>
                <w:lang w:val="en-US" w:eastAsia="zh-CN"/>
              </w:rPr>
            </w:pPr>
            <w:r>
              <w:rPr>
                <w:rFonts w:hint="eastAsia"/>
                <w:vertAlign w:val="baseline"/>
                <w:lang w:val="en-US" w:eastAsia="zh-CN"/>
              </w:rPr>
              <w:t>display:none;隐藏掉元素 visibility:hidden;隐藏元素但是保留元素的位置。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flex</w:t>
            </w:r>
          </w:p>
        </w:tc>
        <w:tc>
          <w:tcPr>
            <w:tcW w:w="4261" w:type="dxa"/>
          </w:tcPr>
          <w:p>
            <w:pPr>
              <w:numPr>
                <w:ilvl w:val="0"/>
                <w:numId w:val="0"/>
              </w:numPr>
              <w:rPr>
                <w:rFonts w:hint="eastAsia"/>
                <w:vertAlign w:val="baseline"/>
                <w:lang w:val="en-US" w:eastAsia="zh-CN"/>
              </w:rPr>
            </w:pPr>
            <w:r>
              <w:rPr>
                <w:rFonts w:hint="eastAsia"/>
                <w:vertAlign w:val="baseline"/>
                <w:lang w:val="en-US" w:eastAsia="zh-CN"/>
              </w:rPr>
              <w:t>弹性布局</w:t>
            </w:r>
          </w:p>
        </w:tc>
      </w:tr>
    </w:tbl>
    <w:p>
      <w:pPr>
        <w:numPr>
          <w:ilvl w:val="0"/>
          <w:numId w:val="0"/>
        </w:numPr>
        <w:rPr>
          <w:rFonts w:hint="eastAsia"/>
          <w:i/>
          <w:iCs/>
          <w:lang w:val="en-US" w:eastAsia="zh-CN"/>
        </w:rPr>
      </w:pPr>
      <w:r>
        <w:rPr>
          <w:rFonts w:hint="eastAsia"/>
          <w:i/>
          <w:iCs/>
          <w:lang w:val="en-US" w:eastAsia="zh-CN"/>
        </w:rPr>
        <w:t>flex弹性布局相关概念：</w:t>
      </w:r>
    </w:p>
    <w:p>
      <w:pPr>
        <w:numPr>
          <w:ilvl w:val="0"/>
          <w:numId w:val="0"/>
        </w:numPr>
        <w:rPr>
          <w:rFonts w:hint="eastAsia"/>
          <w:lang w:val="en-US" w:eastAsia="zh-CN"/>
        </w:rPr>
      </w:pPr>
      <w:r>
        <w:rPr>
          <w:rFonts w:hint="eastAsia"/>
          <w:lang w:val="en-US" w:eastAsia="zh-CN"/>
        </w:rPr>
        <w:t>1. flex-container 弹性容器  设置display:flex;</w:t>
      </w:r>
    </w:p>
    <w:p>
      <w:pPr>
        <w:numPr>
          <w:ilvl w:val="0"/>
          <w:numId w:val="0"/>
        </w:numPr>
        <w:rPr>
          <w:rFonts w:hint="eastAsia"/>
          <w:lang w:val="en-US" w:eastAsia="zh-CN"/>
        </w:rPr>
      </w:pPr>
      <w:r>
        <w:rPr>
          <w:rFonts w:hint="eastAsia"/>
          <w:lang w:val="en-US" w:eastAsia="zh-CN"/>
        </w:rPr>
        <w:t>2.flex-item 弹性元素</w:t>
      </w:r>
    </w:p>
    <w:p>
      <w:pPr>
        <w:numPr>
          <w:ilvl w:val="0"/>
          <w:numId w:val="0"/>
        </w:numPr>
        <w:ind w:firstLine="420" w:firstLineChars="0"/>
        <w:rPr>
          <w:rFonts w:hint="eastAsia"/>
          <w:i/>
          <w:iCs/>
          <w:lang w:val="en-US" w:eastAsia="zh-CN"/>
        </w:rPr>
      </w:pPr>
      <w:r>
        <w:rPr>
          <w:rFonts w:hint="eastAsia"/>
          <w:lang w:val="en-US" w:eastAsia="zh-CN"/>
        </w:rPr>
        <w:t>弹性元素排列的方向：</w:t>
      </w:r>
      <w:r>
        <w:rPr>
          <w:rFonts w:hint="eastAsia"/>
          <w:i/>
          <w:iCs/>
          <w:lang w:val="en-US" w:eastAsia="zh-CN"/>
        </w:rPr>
        <w:t>主轴</w:t>
      </w:r>
      <w:r>
        <w:rPr>
          <w:rFonts w:hint="eastAsia"/>
          <w:lang w:val="en-US" w:eastAsia="zh-CN"/>
        </w:rPr>
        <w:t>，垂直主轴的方向，</w:t>
      </w:r>
      <w:r>
        <w:rPr>
          <w:rFonts w:hint="eastAsia"/>
          <w:i/>
          <w:iCs/>
          <w:lang w:val="en-US" w:eastAsia="zh-CN"/>
        </w:rPr>
        <w:t>辅轴</w:t>
      </w:r>
    </w:p>
    <w:p>
      <w:pPr>
        <w:numPr>
          <w:ilvl w:val="0"/>
          <w:numId w:val="0"/>
        </w:numPr>
        <w:ind w:firstLine="420" w:firstLineChars="0"/>
        <w:rPr>
          <w:rFonts w:hint="eastAsia"/>
          <w:lang w:val="en-US" w:eastAsia="zh-CN"/>
        </w:rPr>
      </w:pPr>
      <w:r>
        <w:rPr>
          <w:rFonts w:hint="eastAsia"/>
          <w:lang w:val="en-US" w:eastAsia="zh-CN"/>
        </w:rPr>
        <w:t>弹性元素：</w:t>
      </w:r>
      <w:r>
        <w:rPr>
          <w:rFonts w:hint="eastAsia"/>
          <w:b/>
          <w:bCs/>
          <w:lang w:val="en-US" w:eastAsia="zh-CN"/>
        </w:rPr>
        <w:t>在文档流中</w:t>
      </w:r>
      <w:r>
        <w:rPr>
          <w:rFonts w:hint="eastAsia"/>
          <w:lang w:val="en-US" w:eastAsia="zh-CN"/>
        </w:rPr>
        <w:t>的直接子元素。 block inline float 都是弹性元素</w:t>
      </w:r>
    </w:p>
    <w:p>
      <w:pPr>
        <w:numPr>
          <w:ilvl w:val="0"/>
          <w:numId w:val="0"/>
        </w:numPr>
        <w:rPr>
          <w:rFonts w:hint="eastAsia"/>
          <w:lang w:val="en-US" w:eastAsia="zh-CN"/>
        </w:rPr>
      </w:pPr>
      <w:r>
        <w:rPr>
          <w:rFonts w:hint="eastAsia"/>
          <w:lang w:val="en-US" w:eastAsia="zh-CN"/>
        </w:rPr>
        <w:t>弹性布局相关属性</w:t>
      </w:r>
    </w:p>
    <w:p>
      <w:pPr>
        <w:numPr>
          <w:ilvl w:val="0"/>
          <w:numId w:val="0"/>
        </w:numPr>
        <w:rPr>
          <w:rFonts w:hint="eastAsia"/>
          <w:lang w:val="en-US" w:eastAsia="zh-CN"/>
        </w:rPr>
      </w:pPr>
      <w:r>
        <w:rPr>
          <w:rFonts w:hint="eastAsia"/>
          <w:lang w:val="en-US" w:eastAsia="zh-CN"/>
        </w:rPr>
        <w:t>1.</w:t>
      </w:r>
      <w:r>
        <w:rPr>
          <w:rFonts w:hint="eastAsia"/>
          <w:b/>
          <w:bCs/>
          <w:lang w:val="en-US" w:eastAsia="zh-CN"/>
        </w:rPr>
        <w:t>方向</w:t>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a)弹性方向 flex-direction :row (左右，默认)| row-reverse (反向行)| column(上下) | column-reverse(反向列)</w:t>
      </w:r>
    </w:p>
    <w:p>
      <w:pPr>
        <w:numPr>
          <w:ilvl w:val="0"/>
          <w:numId w:val="0"/>
        </w:numPr>
        <w:ind w:firstLine="420" w:firstLineChars="0"/>
        <w:rPr>
          <w:rFonts w:hint="eastAsia"/>
          <w:lang w:val="en-US" w:eastAsia="zh-CN"/>
        </w:rPr>
      </w:pPr>
      <w:r>
        <w:rPr>
          <w:rFonts w:hint="eastAsia"/>
          <w:lang w:val="en-US" w:eastAsia="zh-CN"/>
        </w:rPr>
        <w:t>b)弹性换行flex-wrap:nowrap(不换行 默认) | wrap (换行)| wrap-reverse(反向换行)</w:t>
      </w:r>
    </w:p>
    <w:p>
      <w:pPr>
        <w:numPr>
          <w:ilvl w:val="0"/>
          <w:numId w:val="0"/>
        </w:numPr>
        <w:ind w:firstLine="420" w:firstLineChars="0"/>
        <w:rPr>
          <w:rFonts w:hint="eastAsia"/>
          <w:lang w:val="en-US" w:eastAsia="zh-CN"/>
        </w:rPr>
      </w:pPr>
      <w:r>
        <w:rPr>
          <w:rFonts w:hint="eastAsia"/>
          <w:lang w:val="en-US" w:eastAsia="zh-CN"/>
        </w:rPr>
        <w:t>c)弹性流flex-flow :弹性方向 flex-direction | 弹性换行flex-wrap;</w:t>
      </w:r>
    </w:p>
    <w:p>
      <w:pPr>
        <w:numPr>
          <w:ilvl w:val="0"/>
          <w:numId w:val="0"/>
        </w:numPr>
        <w:ind w:firstLine="420" w:firstLineChars="0"/>
        <w:rPr>
          <w:rFonts w:hint="eastAsia"/>
          <w:lang w:val="en-US" w:eastAsia="zh-CN"/>
        </w:rPr>
      </w:pPr>
      <w:r>
        <w:rPr>
          <w:rFonts w:hint="eastAsia"/>
          <w:lang w:val="en-US" w:eastAsia="zh-CN"/>
        </w:rPr>
        <w:t>d)顺序 order &lt;integer&gt; 默认0 数字越大越往后</w:t>
      </w:r>
    </w:p>
    <w:p>
      <w:pPr>
        <w:numPr>
          <w:ilvl w:val="0"/>
          <w:numId w:val="0"/>
        </w:numPr>
        <w:ind w:firstLine="420" w:firstLineChars="0"/>
        <w:rPr>
          <w:rFonts w:hint="eastAsia"/>
          <w:lang w:val="en-US" w:eastAsia="zh-CN"/>
        </w:rPr>
      </w:pPr>
    </w:p>
    <w:p>
      <w:pPr>
        <w:numPr>
          <w:ilvl w:val="0"/>
          <w:numId w:val="2"/>
        </w:numPr>
        <w:rPr>
          <w:rFonts w:hint="eastAsia"/>
          <w:b/>
          <w:bCs/>
          <w:lang w:val="en-US" w:eastAsia="zh-CN"/>
        </w:rPr>
      </w:pPr>
      <w:r>
        <w:rPr>
          <w:rFonts w:hint="eastAsia"/>
          <w:b/>
          <w:bCs/>
          <w:lang w:val="en-US" w:eastAsia="zh-CN"/>
        </w:rPr>
        <w:t xml:space="preserve">弹性 </w:t>
      </w:r>
    </w:p>
    <w:p>
      <w:pPr>
        <w:numPr>
          <w:ilvl w:val="1"/>
          <w:numId w:val="2"/>
        </w:numPr>
        <w:ind w:left="840" w:leftChars="0" w:hanging="420" w:firstLineChars="0"/>
        <w:rPr>
          <w:rFonts w:hint="eastAsia"/>
          <w:b/>
          <w:bCs/>
          <w:lang w:val="en-US" w:eastAsia="zh-CN"/>
        </w:rPr>
      </w:pPr>
      <w:r>
        <w:rPr>
          <w:rFonts w:hint="eastAsia"/>
          <w:b w:val="0"/>
          <w:bCs w:val="0"/>
          <w:lang w:val="en-US" w:eastAsia="zh-CN"/>
        </w:rPr>
        <w:t>flex-basis: main-size | width/height 设置弹性元素的宽/高</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 xml:space="preserve">flex-grow 分配的是剩余空间 初始值为0 </w:t>
      </w:r>
    </w:p>
    <w:p>
      <w:pPr>
        <w:numPr>
          <w:ilvl w:val="0"/>
          <w:numId w:val="0"/>
        </w:numPr>
        <w:ind w:firstLine="420"/>
        <w:rPr>
          <w:rFonts w:hint="eastAsia"/>
          <w:b w:val="0"/>
          <w:bCs w:val="0"/>
          <w:lang w:val="en-US" w:eastAsia="zh-CN"/>
        </w:rPr>
      </w:pPr>
      <w:r>
        <w:rPr>
          <w:rFonts w:hint="eastAsia"/>
          <w:b w:val="0"/>
          <w:bCs w:val="0"/>
          <w:lang w:val="en-US" w:eastAsia="zh-CN"/>
        </w:rPr>
        <w:t>c)  flex-shink 设置或检索弹性元素的收缩比率</w:t>
      </w:r>
    </w:p>
    <w:p>
      <w:pPr>
        <w:numPr>
          <w:ilvl w:val="0"/>
          <w:numId w:val="0"/>
        </w:numPr>
        <w:ind w:firstLine="420"/>
        <w:rPr>
          <w:rFonts w:hint="eastAsia"/>
          <w:b w:val="0"/>
          <w:bCs w:val="0"/>
          <w:lang w:val="en-US" w:eastAsia="zh-CN"/>
        </w:rPr>
      </w:pPr>
      <w:r>
        <w:rPr>
          <w:rFonts w:hint="eastAsia"/>
          <w:b/>
          <w:bCs/>
          <w:lang w:val="en-US" w:eastAsia="zh-CN"/>
        </w:rPr>
        <w:t>flex</w:t>
      </w:r>
      <w:r>
        <w:rPr>
          <w:rFonts w:hint="eastAsia"/>
          <w:b w:val="0"/>
          <w:bCs w:val="0"/>
          <w:lang w:val="en-US" w:eastAsia="zh-CN"/>
        </w:rPr>
        <w:t>: flex-grow、flex-shrink 和 flex-basis 属性的简写属性</w:t>
      </w:r>
    </w:p>
    <w:p>
      <w:pPr>
        <w:numPr>
          <w:ilvl w:val="0"/>
          <w:numId w:val="0"/>
        </w:num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w:t>
      </w:r>
    </w:p>
    <w:p>
      <w:pPr>
        <w:numPr>
          <w:ilvl w:val="0"/>
          <w:numId w:val="0"/>
        </w:numPr>
        <w:rPr>
          <w:rFonts w:hint="eastAsia"/>
          <w:lang w:val="en-US" w:eastAsia="zh-CN"/>
        </w:rPr>
      </w:pPr>
      <w:r>
        <w:rPr>
          <w:rFonts w:hint="eastAsia"/>
          <w:lang w:val="en-US" w:eastAsia="zh-CN"/>
        </w:rPr>
        <w:t>3.</w:t>
      </w:r>
      <w:r>
        <w:rPr>
          <w:rFonts w:hint="eastAsia"/>
          <w:b/>
          <w:bCs/>
          <w:lang w:val="en-US" w:eastAsia="zh-CN"/>
        </w:rPr>
        <w:t>对齐</w:t>
      </w:r>
    </w:p>
    <w:p>
      <w:pPr>
        <w:numPr>
          <w:ilvl w:val="0"/>
          <w:numId w:val="0"/>
        </w:numPr>
        <w:ind w:firstLine="420"/>
        <w:rPr>
          <w:rFonts w:hint="eastAsia"/>
          <w:lang w:val="en-US" w:eastAsia="zh-CN"/>
        </w:rPr>
      </w:pPr>
      <w:r>
        <w:rPr>
          <w:rFonts w:hint="eastAsia"/>
          <w:lang w:val="en-US" w:eastAsia="zh-CN"/>
        </w:rPr>
        <w:t>a) justify-content 设置弹性元素在主轴方向上的对齐方式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vertAlign w:val="baseline"/>
                <w:lang w:val="en-US" w:eastAsia="zh-CN"/>
              </w:rPr>
            </w:pPr>
            <w:r>
              <w:rPr>
                <w:rFonts w:hint="eastAsia"/>
                <w:vertAlign w:val="baseline"/>
                <w:lang w:val="en-US" w:eastAsia="zh-CN"/>
              </w:rPr>
              <w:t>flex-start</w:t>
            </w:r>
          </w:p>
        </w:tc>
        <w:tc>
          <w:tcPr>
            <w:tcW w:w="4261" w:type="dxa"/>
          </w:tcPr>
          <w:p>
            <w:pPr>
              <w:numPr>
                <w:ilvl w:val="0"/>
                <w:numId w:val="0"/>
              </w:numPr>
              <w:rPr>
                <w:rFonts w:hint="eastAsia"/>
                <w:vertAlign w:val="baseline"/>
                <w:lang w:val="en-US" w:eastAsia="zh-CN"/>
              </w:rPr>
            </w:pPr>
            <w:r>
              <w:rPr>
                <w:rFonts w:hint="eastAsia"/>
                <w:vertAlign w:val="baseline"/>
                <w:lang w:val="en-US" w:eastAsia="zh-CN"/>
              </w:rPr>
              <w:t>默认值 位于容器的开头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flex-end</w:t>
            </w:r>
          </w:p>
        </w:tc>
        <w:tc>
          <w:tcPr>
            <w:tcW w:w="4261" w:type="dxa"/>
          </w:tcPr>
          <w:p>
            <w:pPr>
              <w:numPr>
                <w:ilvl w:val="0"/>
                <w:numId w:val="0"/>
              </w:numPr>
              <w:rPr>
                <w:rFonts w:hint="eastAsia"/>
                <w:vertAlign w:val="baseline"/>
                <w:lang w:val="en-US" w:eastAsia="zh-CN"/>
              </w:rPr>
            </w:pPr>
            <w:r>
              <w:rPr>
                <w:rFonts w:hint="eastAsia"/>
                <w:vertAlign w:val="baseline"/>
                <w:lang w:val="en-US" w:eastAsia="zh-CN"/>
              </w:rPr>
              <w:t>位于容器的结尾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center </w:t>
            </w:r>
          </w:p>
        </w:tc>
        <w:tc>
          <w:tcPr>
            <w:tcW w:w="4261" w:type="dxa"/>
          </w:tcPr>
          <w:p>
            <w:pPr>
              <w:numPr>
                <w:ilvl w:val="0"/>
                <w:numId w:val="0"/>
              </w:numPr>
              <w:rPr>
                <w:rFonts w:hint="eastAsia"/>
                <w:vertAlign w:val="baseline"/>
                <w:lang w:val="en-US" w:eastAsia="zh-CN"/>
              </w:rPr>
            </w:pPr>
            <w:r>
              <w:rPr>
                <w:rFonts w:hint="eastAsia"/>
                <w:vertAlign w:val="baseline"/>
                <w:lang w:val="en-US" w:eastAsia="zh-CN"/>
              </w:rPr>
              <w:t>位于容器的中心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space-between</w:t>
            </w:r>
          </w:p>
        </w:tc>
        <w:tc>
          <w:tcPr>
            <w:tcW w:w="4261" w:type="dxa"/>
          </w:tcPr>
          <w:p>
            <w:pPr>
              <w:numPr>
                <w:ilvl w:val="0"/>
                <w:numId w:val="0"/>
              </w:numPr>
              <w:rPr>
                <w:rFonts w:hint="eastAsia"/>
                <w:vertAlign w:val="baseline"/>
                <w:lang w:val="en-US" w:eastAsia="zh-CN"/>
              </w:rPr>
            </w:pPr>
            <w:r>
              <w:rPr>
                <w:rFonts w:hint="eastAsia"/>
                <w:vertAlign w:val="baseline"/>
                <w:lang w:val="en-US" w:eastAsia="zh-CN"/>
              </w:rPr>
              <w:t>项目位于各行之间留有空余的容器内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space-around</w:t>
            </w:r>
          </w:p>
        </w:tc>
        <w:tc>
          <w:tcPr>
            <w:tcW w:w="4261" w:type="dxa"/>
          </w:tcPr>
          <w:p>
            <w:pPr>
              <w:numPr>
                <w:ilvl w:val="0"/>
                <w:numId w:val="0"/>
              </w:numPr>
              <w:rPr>
                <w:rFonts w:hint="eastAsia"/>
                <w:vertAlign w:val="baseline"/>
                <w:lang w:val="en-US" w:eastAsia="zh-CN"/>
              </w:rPr>
            </w:pPr>
            <w:r>
              <w:rPr>
                <w:rFonts w:hint="eastAsia"/>
                <w:vertAlign w:val="baseline"/>
                <w:lang w:val="en-US" w:eastAsia="zh-CN"/>
              </w:rPr>
              <w:t>项目位于各行之前、之间、之后都留有空白的容器内</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b)align-items  设置弹性元素在辅轴上的对齐方式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 xml:space="preserve"> flex-start</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位于容器的开头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flex-end</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位于容器的结尾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center</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位于容器的中间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stretch</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默认值(拉伸以适应容器)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baseline</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 位于容器的基线上</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c) align-self 设置弹性元素自身(单个元素)在辅轴上的对齐方式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d) align-content  设置弹性元素自身(单个元素)</w:t>
      </w:r>
      <w:bookmarkStart w:id="0" w:name="_GoBack"/>
      <w:bookmarkEnd w:id="0"/>
      <w:r>
        <w:rPr>
          <w:rFonts w:hint="eastAsia"/>
          <w:lang w:val="en-US" w:eastAsia="zh-CN"/>
        </w:rPr>
        <w:t>在主轴上的对齐方式</w:t>
      </w:r>
    </w:p>
    <w:p>
      <w:pPr>
        <w:numPr>
          <w:ilvl w:val="0"/>
          <w:numId w:val="1"/>
        </w:numPr>
        <w:rPr>
          <w:rFonts w:hint="eastAsia"/>
          <w:lang w:val="en-US" w:eastAsia="zh-CN"/>
        </w:rPr>
      </w:pPr>
      <w:r>
        <w:rPr>
          <w:rFonts w:hint="eastAsia"/>
          <w:lang w:val="en-US" w:eastAsia="zh-CN"/>
        </w:rPr>
        <w:t xml:space="preserve">float浮动 </w:t>
      </w:r>
    </w:p>
    <w:p>
      <w:pPr>
        <w:numPr>
          <w:ilvl w:val="0"/>
          <w:numId w:val="0"/>
        </w:numPr>
        <w:ind w:firstLine="420" w:firstLineChars="0"/>
        <w:rPr>
          <w:rFonts w:hint="eastAsia"/>
          <w:lang w:val="en-US" w:eastAsia="zh-CN"/>
        </w:rPr>
      </w:pPr>
      <w:r>
        <w:rPr>
          <w:rFonts w:hint="eastAsia"/>
          <w:lang w:val="en-US" w:eastAsia="zh-CN"/>
        </w:rPr>
        <w:t xml:space="preserve">left  right </w:t>
      </w:r>
    </w:p>
    <w:p>
      <w:pPr>
        <w:numPr>
          <w:ilvl w:val="0"/>
          <w:numId w:val="0"/>
        </w:numPr>
        <w:ind w:firstLine="420" w:firstLineChars="0"/>
        <w:rPr>
          <w:rFonts w:hint="eastAsia"/>
          <w:lang w:val="en-US" w:eastAsia="zh-CN"/>
        </w:rPr>
      </w:pPr>
      <w:r>
        <w:rPr>
          <w:rFonts w:hint="eastAsia"/>
          <w:lang w:val="en-US" w:eastAsia="zh-CN"/>
        </w:rPr>
        <w:t>float元素特性:</w:t>
      </w:r>
    </w:p>
    <w:p>
      <w:pPr>
        <w:numPr>
          <w:ilvl w:val="0"/>
          <w:numId w:val="0"/>
        </w:numPr>
        <w:ind w:firstLine="420" w:firstLineChars="0"/>
        <w:rPr>
          <w:rFonts w:hint="eastAsia"/>
          <w:lang w:val="en-US" w:eastAsia="zh-CN"/>
        </w:rPr>
      </w:pPr>
      <w:r>
        <w:rPr>
          <w:rFonts w:hint="eastAsia"/>
          <w:lang w:val="en-US" w:eastAsia="zh-CN"/>
        </w:rPr>
        <w:t>1.浮动元素的默认宽度为内容宽度</w:t>
      </w:r>
    </w:p>
    <w:p>
      <w:pPr>
        <w:numPr>
          <w:ilvl w:val="0"/>
          <w:numId w:val="0"/>
        </w:numPr>
        <w:ind w:firstLine="420"/>
        <w:rPr>
          <w:rFonts w:hint="eastAsia"/>
          <w:lang w:val="en-US" w:eastAsia="zh-CN"/>
        </w:rPr>
      </w:pPr>
      <w:r>
        <w:rPr>
          <w:rFonts w:hint="eastAsia"/>
          <w:lang w:val="en-US" w:eastAsia="zh-CN"/>
        </w:rPr>
        <w:t xml:space="preserve">2.脱离文档流 </w:t>
      </w:r>
    </w:p>
    <w:p>
      <w:pPr>
        <w:numPr>
          <w:ilvl w:val="0"/>
          <w:numId w:val="0"/>
        </w:numPr>
        <w:ind w:firstLine="420"/>
        <w:rPr>
          <w:rFonts w:hint="eastAsia"/>
          <w:lang w:val="en-US" w:eastAsia="zh-CN"/>
        </w:rPr>
      </w:pPr>
      <w:r>
        <w:rPr>
          <w:rFonts w:hint="eastAsia"/>
          <w:lang w:val="en-US" w:eastAsia="zh-CN"/>
        </w:rPr>
        <w:t>3.向指定方向一直移动</w:t>
      </w:r>
    </w:p>
    <w:p>
      <w:pPr>
        <w:numPr>
          <w:ilvl w:val="0"/>
          <w:numId w:val="0"/>
        </w:numPr>
        <w:ind w:firstLine="420"/>
        <w:rPr>
          <w:rFonts w:hint="eastAsia"/>
          <w:lang w:val="en-US" w:eastAsia="zh-CN"/>
        </w:rPr>
      </w:pPr>
      <w:r>
        <w:rPr>
          <w:rFonts w:hint="eastAsia"/>
          <w:lang w:val="en-US" w:eastAsia="zh-CN"/>
        </w:rPr>
        <w:t>4.float元素在同一文档流</w:t>
      </w:r>
    </w:p>
    <w:p>
      <w:pPr>
        <w:numPr>
          <w:ilvl w:val="0"/>
          <w:numId w:val="0"/>
        </w:numPr>
        <w:ind w:firstLine="420"/>
        <w:rPr>
          <w:rFonts w:hint="eastAsia"/>
          <w:lang w:val="en-US" w:eastAsia="zh-CN"/>
        </w:rPr>
      </w:pPr>
      <w:r>
        <w:rPr>
          <w:rFonts w:hint="eastAsia"/>
          <w:lang w:val="en-US" w:eastAsia="zh-CN"/>
        </w:rPr>
        <w:t>5.float元素半脱离文档流(</w:t>
      </w:r>
      <w:r>
        <w:rPr>
          <w:rFonts w:hint="eastAsia"/>
          <w:color w:val="FF0000"/>
          <w:lang w:val="en-US" w:eastAsia="zh-CN"/>
        </w:rPr>
        <w:t>对元素脱离文档流，对内容，在文档流</w:t>
      </w:r>
      <w:r>
        <w:rPr>
          <w:rFonts w:hint="eastAsia"/>
          <w:lang w:val="en-US" w:eastAsia="zh-CN"/>
        </w:rPr>
        <w:t>)</w:t>
      </w:r>
    </w:p>
    <w:p>
      <w:pPr>
        <w:numPr>
          <w:ilvl w:val="0"/>
          <w:numId w:val="0"/>
        </w:numPr>
        <w:ind w:firstLine="420" w:firstLineChars="0"/>
        <w:rPr>
          <w:rFonts w:hint="eastAsia"/>
          <w:lang w:val="en-US" w:eastAsia="zh-CN"/>
        </w:rPr>
      </w:pPr>
      <w:r>
        <w:rPr>
          <w:rFonts w:hint="eastAsia"/>
          <w:color w:val="FF0000"/>
          <w:lang w:val="en-US" w:eastAsia="zh-CN"/>
        </w:rPr>
        <w:t xml:space="preserve">清除浮动 </w:t>
      </w:r>
      <w:r>
        <w:rPr>
          <w:rFonts w:hint="eastAsia"/>
          <w:lang w:val="en-US" w:eastAsia="zh-CN"/>
        </w:rPr>
        <w:t>clear:both(包含了left和right) | left | right; 应用于后续元素，应用于块级元素</w:t>
      </w:r>
    </w:p>
    <w:p>
      <w:pPr>
        <w:numPr>
          <w:ilvl w:val="0"/>
          <w:numId w:val="0"/>
        </w:numPr>
        <w:ind w:firstLine="420" w:firstLineChars="0"/>
        <w:rPr>
          <w:rFonts w:hint="eastAsia"/>
          <w:lang w:val="en-US" w:eastAsia="zh-CN"/>
        </w:rPr>
      </w:pPr>
      <w:r>
        <w:rPr>
          <w:rFonts w:hint="eastAsia"/>
          <w:lang w:val="en-US" w:eastAsia="zh-CN"/>
        </w:rPr>
        <w:t>clearfix::after</w:t>
      </w:r>
    </w:p>
    <w:p>
      <w:pPr>
        <w:numPr>
          <w:ilvl w:val="0"/>
          <w:numId w:val="0"/>
        </w:numPr>
        <w:ind w:firstLine="420" w:firstLineChars="0"/>
        <w:rPr>
          <w:rFonts w:hint="eastAsia"/>
          <w:lang w:val="en-US" w:eastAsia="zh-CN"/>
        </w:rPr>
      </w:pPr>
      <w:r>
        <w:rPr>
          <w:rFonts w:hint="eastAsia"/>
          <w:lang w:val="en-US" w:eastAsia="zh-CN"/>
        </w:rPr>
        <w:t xml:space="preserve">两列布局 </w:t>
      </w:r>
    </w:p>
    <w:p>
      <w:pPr>
        <w:numPr>
          <w:ilvl w:val="0"/>
          <w:numId w:val="1"/>
        </w:numPr>
        <w:rPr>
          <w:rFonts w:hint="eastAsia"/>
          <w:lang w:val="en-US" w:eastAsia="zh-CN"/>
        </w:rPr>
      </w:pPr>
      <w:r>
        <w:rPr>
          <w:rFonts w:hint="eastAsia"/>
          <w:lang w:val="en-US" w:eastAsia="zh-CN"/>
        </w:rPr>
        <w:t>positon 定位 static(默认)  relative(相对)  absolute(绝对)  fixed(固定)</w:t>
      </w:r>
    </w:p>
    <w:p>
      <w:pPr>
        <w:numPr>
          <w:ilvl w:val="0"/>
          <w:numId w:val="3"/>
        </w:numPr>
        <w:ind w:firstLine="420"/>
        <w:rPr>
          <w:rFonts w:hint="eastAsia"/>
          <w:lang w:val="en-US" w:eastAsia="zh-CN"/>
        </w:rPr>
      </w:pPr>
      <w:r>
        <w:rPr>
          <w:rFonts w:hint="eastAsia"/>
          <w:lang w:val="en-US" w:eastAsia="zh-CN"/>
        </w:rPr>
        <w:t>定位相关属性：</w:t>
      </w:r>
    </w:p>
    <w:p>
      <w:pPr>
        <w:numPr>
          <w:ilvl w:val="0"/>
          <w:numId w:val="0"/>
        </w:numPr>
        <w:ind w:firstLine="420" w:firstLineChars="0"/>
        <w:rPr>
          <w:rFonts w:hint="eastAsia"/>
          <w:lang w:val="en-US" w:eastAsia="zh-CN"/>
        </w:rPr>
      </w:pPr>
      <w:r>
        <w:rPr>
          <w:rFonts w:hint="eastAsia"/>
          <w:lang w:val="en-US" w:eastAsia="zh-CN"/>
        </w:rPr>
        <w:t xml:space="preserve"> 定位后的元素可以使用top上  left左 right右 bottom下 来指定元素的位置</w:t>
      </w:r>
    </w:p>
    <w:p>
      <w:pPr>
        <w:numPr>
          <w:ilvl w:val="0"/>
          <w:numId w:val="3"/>
        </w:numPr>
        <w:ind w:firstLine="420" w:firstLineChars="0"/>
        <w:rPr>
          <w:rFonts w:hint="eastAsia"/>
          <w:lang w:val="en-US" w:eastAsia="zh-CN"/>
        </w:rPr>
      </w:pPr>
      <w:r>
        <w:rPr>
          <w:rFonts w:hint="eastAsia"/>
          <w:lang w:val="en-US" w:eastAsia="zh-CN"/>
        </w:rPr>
        <w:t>定位相关属性：z-index 表示元素的层叠级别，数值越大，在z轴上最先显示</w:t>
      </w:r>
    </w:p>
    <w:p>
      <w:pPr>
        <w:numPr>
          <w:ilvl w:val="0"/>
          <w:numId w:val="3"/>
        </w:numPr>
        <w:ind w:firstLine="420" w:firstLineChars="0"/>
        <w:rPr>
          <w:rFonts w:hint="eastAsia"/>
          <w:lang w:val="en-US" w:eastAsia="zh-CN"/>
        </w:rPr>
      </w:pPr>
      <w:r>
        <w:rPr>
          <w:rFonts w:hint="eastAsia"/>
          <w:lang w:val="en-US" w:eastAsia="zh-CN"/>
        </w:rPr>
        <w:t>position:relative; 相对定位之后给元素设置四个方向的值，会相对于元素原来的位置发生改变。(绝大多数情况是为了使绝对定位的子元素参照父元素的位置定位而使用)</w:t>
      </w:r>
    </w:p>
    <w:p>
      <w:pPr>
        <w:numPr>
          <w:ilvl w:val="0"/>
          <w:numId w:val="3"/>
        </w:numPr>
        <w:ind w:firstLine="420" w:firstLineChars="0"/>
        <w:rPr>
          <w:rFonts w:hint="eastAsia"/>
          <w:lang w:val="en-US" w:eastAsia="zh-CN"/>
        </w:rPr>
      </w:pPr>
      <w:r>
        <w:rPr>
          <w:rFonts w:hint="eastAsia"/>
          <w:lang w:val="en-US" w:eastAsia="zh-CN"/>
        </w:rPr>
        <w:t>position:absolute; 绝对定位之后的元素会脱离文档流。通过四个方向的值相对于文档来定位。</w:t>
      </w:r>
    </w:p>
    <w:p>
      <w:pPr>
        <w:numPr>
          <w:ilvl w:val="0"/>
          <w:numId w:val="3"/>
        </w:numPr>
        <w:ind w:firstLine="420" w:firstLineChars="0"/>
        <w:rPr>
          <w:rFonts w:hint="eastAsia"/>
          <w:lang w:val="en-US" w:eastAsia="zh-CN"/>
        </w:rPr>
      </w:pPr>
      <w:r>
        <w:rPr>
          <w:rFonts w:hint="eastAsia"/>
          <w:lang w:val="en-US" w:eastAsia="zh-CN"/>
        </w:rPr>
        <w:t>position:fixed; 固定 ，通过设置四个方向的值 以浏览器窗口为参考。</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68FF"/>
    <w:multiLevelType w:val="singleLevel"/>
    <w:tmpl w:val="57D668FF"/>
    <w:lvl w:ilvl="0" w:tentative="0">
      <w:start w:val="1"/>
      <w:numFmt w:val="chineseCounting"/>
      <w:suff w:val="nothing"/>
      <w:lvlText w:val="%1、"/>
      <w:lvlJc w:val="left"/>
    </w:lvl>
  </w:abstractNum>
  <w:abstractNum w:abstractNumId="1">
    <w:nsid w:val="57D771B7"/>
    <w:multiLevelType w:val="singleLevel"/>
    <w:tmpl w:val="57D771B7"/>
    <w:lvl w:ilvl="0" w:tentative="0">
      <w:start w:val="1"/>
      <w:numFmt w:val="decimal"/>
      <w:suff w:val="nothing"/>
      <w:lvlText w:val="%1."/>
      <w:lvlJc w:val="left"/>
    </w:lvl>
  </w:abstractNum>
  <w:abstractNum w:abstractNumId="2">
    <w:nsid w:val="57D7B616"/>
    <w:multiLevelType w:val="multilevel"/>
    <w:tmpl w:val="57D7B616"/>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0937"/>
    <w:rsid w:val="011E7280"/>
    <w:rsid w:val="016E0C94"/>
    <w:rsid w:val="01BF5E07"/>
    <w:rsid w:val="020E6F9B"/>
    <w:rsid w:val="0221125C"/>
    <w:rsid w:val="024374C2"/>
    <w:rsid w:val="02AB4F70"/>
    <w:rsid w:val="02B5334A"/>
    <w:rsid w:val="02ED14C5"/>
    <w:rsid w:val="03021192"/>
    <w:rsid w:val="03A1266C"/>
    <w:rsid w:val="03C505F1"/>
    <w:rsid w:val="03EC17DE"/>
    <w:rsid w:val="0467726D"/>
    <w:rsid w:val="04704E00"/>
    <w:rsid w:val="04854DE4"/>
    <w:rsid w:val="04CB7855"/>
    <w:rsid w:val="050A1AB4"/>
    <w:rsid w:val="067F550C"/>
    <w:rsid w:val="068F15B6"/>
    <w:rsid w:val="06E16D69"/>
    <w:rsid w:val="075708EC"/>
    <w:rsid w:val="076D5F03"/>
    <w:rsid w:val="07752262"/>
    <w:rsid w:val="077926B6"/>
    <w:rsid w:val="079D5B18"/>
    <w:rsid w:val="07B97A7F"/>
    <w:rsid w:val="07C24CA7"/>
    <w:rsid w:val="07E36133"/>
    <w:rsid w:val="082467E9"/>
    <w:rsid w:val="086F6193"/>
    <w:rsid w:val="09114B24"/>
    <w:rsid w:val="09874606"/>
    <w:rsid w:val="098F0876"/>
    <w:rsid w:val="0A081C3C"/>
    <w:rsid w:val="0A192D71"/>
    <w:rsid w:val="0A3A2EDA"/>
    <w:rsid w:val="0A6D534E"/>
    <w:rsid w:val="0ACC338D"/>
    <w:rsid w:val="0BA32777"/>
    <w:rsid w:val="0BF073CE"/>
    <w:rsid w:val="0C1E1B4C"/>
    <w:rsid w:val="0C4363FC"/>
    <w:rsid w:val="0C7D3E46"/>
    <w:rsid w:val="0D3476C7"/>
    <w:rsid w:val="0D3C5C38"/>
    <w:rsid w:val="0D50391D"/>
    <w:rsid w:val="0DC666B7"/>
    <w:rsid w:val="0E1618EA"/>
    <w:rsid w:val="0EC543B6"/>
    <w:rsid w:val="0F6C7F40"/>
    <w:rsid w:val="0F8016E7"/>
    <w:rsid w:val="0FB51432"/>
    <w:rsid w:val="0FCD375E"/>
    <w:rsid w:val="0FED78D4"/>
    <w:rsid w:val="104B1B5F"/>
    <w:rsid w:val="11022B4A"/>
    <w:rsid w:val="111E4D04"/>
    <w:rsid w:val="112106C5"/>
    <w:rsid w:val="11667C0E"/>
    <w:rsid w:val="11C20956"/>
    <w:rsid w:val="12706715"/>
    <w:rsid w:val="127B4077"/>
    <w:rsid w:val="12970FC4"/>
    <w:rsid w:val="12CC11F0"/>
    <w:rsid w:val="13267993"/>
    <w:rsid w:val="133D03B4"/>
    <w:rsid w:val="13A7424A"/>
    <w:rsid w:val="141E66C3"/>
    <w:rsid w:val="152857E4"/>
    <w:rsid w:val="1560708D"/>
    <w:rsid w:val="15664135"/>
    <w:rsid w:val="15A52C09"/>
    <w:rsid w:val="164B2AC6"/>
    <w:rsid w:val="167E49BD"/>
    <w:rsid w:val="16A54243"/>
    <w:rsid w:val="16B23375"/>
    <w:rsid w:val="16D36516"/>
    <w:rsid w:val="172C5971"/>
    <w:rsid w:val="175115EC"/>
    <w:rsid w:val="17573CA7"/>
    <w:rsid w:val="17A90BCA"/>
    <w:rsid w:val="17FF0CC1"/>
    <w:rsid w:val="184D338A"/>
    <w:rsid w:val="1892419D"/>
    <w:rsid w:val="189549CA"/>
    <w:rsid w:val="18A43C88"/>
    <w:rsid w:val="1972280B"/>
    <w:rsid w:val="1975784F"/>
    <w:rsid w:val="19E54F32"/>
    <w:rsid w:val="1AD417B0"/>
    <w:rsid w:val="1ADC378E"/>
    <w:rsid w:val="1B2C7EA5"/>
    <w:rsid w:val="1BF567F3"/>
    <w:rsid w:val="1CD656EB"/>
    <w:rsid w:val="1D414031"/>
    <w:rsid w:val="1DC81525"/>
    <w:rsid w:val="1E2C242A"/>
    <w:rsid w:val="1EA756FB"/>
    <w:rsid w:val="1ED03EF5"/>
    <w:rsid w:val="1EEB5AE1"/>
    <w:rsid w:val="1EEF1839"/>
    <w:rsid w:val="1F063C1A"/>
    <w:rsid w:val="1F253EE0"/>
    <w:rsid w:val="1F682683"/>
    <w:rsid w:val="1F6E17FF"/>
    <w:rsid w:val="1F8847A0"/>
    <w:rsid w:val="1FDA4197"/>
    <w:rsid w:val="203D0D4C"/>
    <w:rsid w:val="213D577E"/>
    <w:rsid w:val="220A52FF"/>
    <w:rsid w:val="23195193"/>
    <w:rsid w:val="23586615"/>
    <w:rsid w:val="236C3E42"/>
    <w:rsid w:val="23736047"/>
    <w:rsid w:val="237E1AA8"/>
    <w:rsid w:val="23F54694"/>
    <w:rsid w:val="243B0BCB"/>
    <w:rsid w:val="245D7D89"/>
    <w:rsid w:val="246D264E"/>
    <w:rsid w:val="247C5EC2"/>
    <w:rsid w:val="24D824D8"/>
    <w:rsid w:val="253B6AC2"/>
    <w:rsid w:val="25A31D0E"/>
    <w:rsid w:val="25AD2601"/>
    <w:rsid w:val="25DD2AFB"/>
    <w:rsid w:val="25E35222"/>
    <w:rsid w:val="265447AB"/>
    <w:rsid w:val="265714C7"/>
    <w:rsid w:val="269345C4"/>
    <w:rsid w:val="26DB074C"/>
    <w:rsid w:val="27204BE1"/>
    <w:rsid w:val="272D30E1"/>
    <w:rsid w:val="27773971"/>
    <w:rsid w:val="27990252"/>
    <w:rsid w:val="27BE089D"/>
    <w:rsid w:val="28135515"/>
    <w:rsid w:val="281C5F77"/>
    <w:rsid w:val="28542BCA"/>
    <w:rsid w:val="285805AB"/>
    <w:rsid w:val="2886645A"/>
    <w:rsid w:val="28A95A23"/>
    <w:rsid w:val="291A21A3"/>
    <w:rsid w:val="29236ADA"/>
    <w:rsid w:val="29292F95"/>
    <w:rsid w:val="296E68EE"/>
    <w:rsid w:val="29A223DA"/>
    <w:rsid w:val="29A615DC"/>
    <w:rsid w:val="2A216968"/>
    <w:rsid w:val="2A5C02DC"/>
    <w:rsid w:val="2B394142"/>
    <w:rsid w:val="2B9463A4"/>
    <w:rsid w:val="2C511C78"/>
    <w:rsid w:val="2C8C42B9"/>
    <w:rsid w:val="2CA20A62"/>
    <w:rsid w:val="2D0167CF"/>
    <w:rsid w:val="2D5524C5"/>
    <w:rsid w:val="2D6E71F6"/>
    <w:rsid w:val="2DA8160A"/>
    <w:rsid w:val="2E127A53"/>
    <w:rsid w:val="2E567FCF"/>
    <w:rsid w:val="2E744E4E"/>
    <w:rsid w:val="2E8C6663"/>
    <w:rsid w:val="2EB22E2E"/>
    <w:rsid w:val="2EF8070A"/>
    <w:rsid w:val="2F0C4391"/>
    <w:rsid w:val="2F7002D0"/>
    <w:rsid w:val="301248DB"/>
    <w:rsid w:val="303B648A"/>
    <w:rsid w:val="30591D24"/>
    <w:rsid w:val="30ED5EC3"/>
    <w:rsid w:val="318432A1"/>
    <w:rsid w:val="31A2068C"/>
    <w:rsid w:val="32165C30"/>
    <w:rsid w:val="32412225"/>
    <w:rsid w:val="324A1F9F"/>
    <w:rsid w:val="326D18E6"/>
    <w:rsid w:val="32D20BB6"/>
    <w:rsid w:val="32F56012"/>
    <w:rsid w:val="32F63358"/>
    <w:rsid w:val="33DD2C88"/>
    <w:rsid w:val="33EF19A2"/>
    <w:rsid w:val="344977E0"/>
    <w:rsid w:val="34646D0F"/>
    <w:rsid w:val="34667FE4"/>
    <w:rsid w:val="34B00F3F"/>
    <w:rsid w:val="34C0231D"/>
    <w:rsid w:val="35110145"/>
    <w:rsid w:val="35F8702F"/>
    <w:rsid w:val="36F033B1"/>
    <w:rsid w:val="37092E94"/>
    <w:rsid w:val="379E7138"/>
    <w:rsid w:val="37A44076"/>
    <w:rsid w:val="37A54338"/>
    <w:rsid w:val="38343B75"/>
    <w:rsid w:val="38717E76"/>
    <w:rsid w:val="38B30773"/>
    <w:rsid w:val="38B93BBF"/>
    <w:rsid w:val="38C70A02"/>
    <w:rsid w:val="38FE6CC7"/>
    <w:rsid w:val="391C1FCD"/>
    <w:rsid w:val="39B17EA8"/>
    <w:rsid w:val="3A84742D"/>
    <w:rsid w:val="3A927465"/>
    <w:rsid w:val="3ACB0B1F"/>
    <w:rsid w:val="3B095256"/>
    <w:rsid w:val="3B383A15"/>
    <w:rsid w:val="3B4D338F"/>
    <w:rsid w:val="3B906258"/>
    <w:rsid w:val="3BFB7D73"/>
    <w:rsid w:val="3C351CEC"/>
    <w:rsid w:val="3C362EB4"/>
    <w:rsid w:val="3C7746BF"/>
    <w:rsid w:val="3C8C60ED"/>
    <w:rsid w:val="3C9A31F3"/>
    <w:rsid w:val="3CB907EB"/>
    <w:rsid w:val="3CCF13EE"/>
    <w:rsid w:val="3CD77860"/>
    <w:rsid w:val="3CD77C6B"/>
    <w:rsid w:val="3D15547D"/>
    <w:rsid w:val="3D704BA5"/>
    <w:rsid w:val="3D845C79"/>
    <w:rsid w:val="3DAF501A"/>
    <w:rsid w:val="3E195753"/>
    <w:rsid w:val="3F6B6306"/>
    <w:rsid w:val="3F87114D"/>
    <w:rsid w:val="3FAF5F73"/>
    <w:rsid w:val="3FF049FB"/>
    <w:rsid w:val="40B178EC"/>
    <w:rsid w:val="40F0116D"/>
    <w:rsid w:val="40FF341A"/>
    <w:rsid w:val="410D301C"/>
    <w:rsid w:val="41227782"/>
    <w:rsid w:val="41311783"/>
    <w:rsid w:val="413F2F39"/>
    <w:rsid w:val="428C5704"/>
    <w:rsid w:val="4300678F"/>
    <w:rsid w:val="43AC1DB0"/>
    <w:rsid w:val="43B87B25"/>
    <w:rsid w:val="447959AC"/>
    <w:rsid w:val="44B05A26"/>
    <w:rsid w:val="44C46D42"/>
    <w:rsid w:val="44E21704"/>
    <w:rsid w:val="457368E7"/>
    <w:rsid w:val="45812CBD"/>
    <w:rsid w:val="45B03BD8"/>
    <w:rsid w:val="45B67C27"/>
    <w:rsid w:val="45CA3001"/>
    <w:rsid w:val="462305D6"/>
    <w:rsid w:val="467B2D93"/>
    <w:rsid w:val="46CF4235"/>
    <w:rsid w:val="470E70A9"/>
    <w:rsid w:val="47926F54"/>
    <w:rsid w:val="47D61991"/>
    <w:rsid w:val="47F7349B"/>
    <w:rsid w:val="484F49F2"/>
    <w:rsid w:val="48653EC4"/>
    <w:rsid w:val="48A704F2"/>
    <w:rsid w:val="48DA7D3F"/>
    <w:rsid w:val="49447078"/>
    <w:rsid w:val="4A1861DA"/>
    <w:rsid w:val="4A7A74D8"/>
    <w:rsid w:val="4AAF4CA7"/>
    <w:rsid w:val="4AB30A19"/>
    <w:rsid w:val="4ABB63FB"/>
    <w:rsid w:val="4B1A377A"/>
    <w:rsid w:val="4B3B11BA"/>
    <w:rsid w:val="4B6E2B76"/>
    <w:rsid w:val="4B7E3A93"/>
    <w:rsid w:val="4B7E65C3"/>
    <w:rsid w:val="4BBA7162"/>
    <w:rsid w:val="4C413723"/>
    <w:rsid w:val="4C8A7A48"/>
    <w:rsid w:val="4CC81CB4"/>
    <w:rsid w:val="4D6157AC"/>
    <w:rsid w:val="4D894825"/>
    <w:rsid w:val="4D8B20A4"/>
    <w:rsid w:val="4DA92F6E"/>
    <w:rsid w:val="4DF826B9"/>
    <w:rsid w:val="4EDC224E"/>
    <w:rsid w:val="4EE03818"/>
    <w:rsid w:val="4EE80074"/>
    <w:rsid w:val="4F076525"/>
    <w:rsid w:val="4F58200F"/>
    <w:rsid w:val="4F756682"/>
    <w:rsid w:val="501B684C"/>
    <w:rsid w:val="5097581B"/>
    <w:rsid w:val="50A32380"/>
    <w:rsid w:val="50C817BD"/>
    <w:rsid w:val="51026195"/>
    <w:rsid w:val="515715BB"/>
    <w:rsid w:val="517C35F0"/>
    <w:rsid w:val="52796827"/>
    <w:rsid w:val="53952464"/>
    <w:rsid w:val="53F636E3"/>
    <w:rsid w:val="544C10EE"/>
    <w:rsid w:val="54575F70"/>
    <w:rsid w:val="54870323"/>
    <w:rsid w:val="54D057C5"/>
    <w:rsid w:val="5508756E"/>
    <w:rsid w:val="55145E06"/>
    <w:rsid w:val="558B283C"/>
    <w:rsid w:val="55A14963"/>
    <w:rsid w:val="56803325"/>
    <w:rsid w:val="572F630F"/>
    <w:rsid w:val="57362B12"/>
    <w:rsid w:val="575322E5"/>
    <w:rsid w:val="57646FD2"/>
    <w:rsid w:val="578D5580"/>
    <w:rsid w:val="57AC2FF6"/>
    <w:rsid w:val="57F049E4"/>
    <w:rsid w:val="58272A31"/>
    <w:rsid w:val="588573EE"/>
    <w:rsid w:val="589D77A1"/>
    <w:rsid w:val="58E406E4"/>
    <w:rsid w:val="58ED693E"/>
    <w:rsid w:val="599D777F"/>
    <w:rsid w:val="59D855C0"/>
    <w:rsid w:val="59DB18FB"/>
    <w:rsid w:val="5A003412"/>
    <w:rsid w:val="5A1073B0"/>
    <w:rsid w:val="5A6412B3"/>
    <w:rsid w:val="5AA40C64"/>
    <w:rsid w:val="5AFF1FEC"/>
    <w:rsid w:val="5B1F4736"/>
    <w:rsid w:val="5B325FD9"/>
    <w:rsid w:val="5BC1514D"/>
    <w:rsid w:val="5C173952"/>
    <w:rsid w:val="5C3253FC"/>
    <w:rsid w:val="5C4A5696"/>
    <w:rsid w:val="5C796A60"/>
    <w:rsid w:val="5C7D23F5"/>
    <w:rsid w:val="5D5E13F6"/>
    <w:rsid w:val="5D8621AA"/>
    <w:rsid w:val="5DBD5EDC"/>
    <w:rsid w:val="5E4158E9"/>
    <w:rsid w:val="5E51794D"/>
    <w:rsid w:val="5EB07C08"/>
    <w:rsid w:val="5EEF2E1B"/>
    <w:rsid w:val="5F405E35"/>
    <w:rsid w:val="5F7C5979"/>
    <w:rsid w:val="5FB641A3"/>
    <w:rsid w:val="5FEE70DE"/>
    <w:rsid w:val="603A1F05"/>
    <w:rsid w:val="60976434"/>
    <w:rsid w:val="60CC1889"/>
    <w:rsid w:val="614848F2"/>
    <w:rsid w:val="615208F4"/>
    <w:rsid w:val="617A0350"/>
    <w:rsid w:val="62191EBB"/>
    <w:rsid w:val="6255190D"/>
    <w:rsid w:val="6267619A"/>
    <w:rsid w:val="62AB3E5D"/>
    <w:rsid w:val="62BF0ADB"/>
    <w:rsid w:val="63840567"/>
    <w:rsid w:val="64117327"/>
    <w:rsid w:val="64235996"/>
    <w:rsid w:val="64392164"/>
    <w:rsid w:val="649C0D58"/>
    <w:rsid w:val="64D8573F"/>
    <w:rsid w:val="651D4FB2"/>
    <w:rsid w:val="651E4CB9"/>
    <w:rsid w:val="65721161"/>
    <w:rsid w:val="65A25F0F"/>
    <w:rsid w:val="65D237F5"/>
    <w:rsid w:val="65D624BD"/>
    <w:rsid w:val="664570C2"/>
    <w:rsid w:val="66714F14"/>
    <w:rsid w:val="667942BC"/>
    <w:rsid w:val="66E02BD1"/>
    <w:rsid w:val="6760190E"/>
    <w:rsid w:val="67D24944"/>
    <w:rsid w:val="67FB4A01"/>
    <w:rsid w:val="680131F2"/>
    <w:rsid w:val="6840090D"/>
    <w:rsid w:val="68696A8D"/>
    <w:rsid w:val="690A6B5F"/>
    <w:rsid w:val="690C3C0D"/>
    <w:rsid w:val="693E0A4F"/>
    <w:rsid w:val="69467E4F"/>
    <w:rsid w:val="6982491F"/>
    <w:rsid w:val="69B42C91"/>
    <w:rsid w:val="69E87864"/>
    <w:rsid w:val="6A0D270D"/>
    <w:rsid w:val="6B1E77D5"/>
    <w:rsid w:val="6B2419BD"/>
    <w:rsid w:val="6B585BDF"/>
    <w:rsid w:val="6BBA77E0"/>
    <w:rsid w:val="6BC41380"/>
    <w:rsid w:val="6CEE73F2"/>
    <w:rsid w:val="6D536897"/>
    <w:rsid w:val="6DB15E95"/>
    <w:rsid w:val="6DE719BB"/>
    <w:rsid w:val="6E5F655C"/>
    <w:rsid w:val="6E6D5E80"/>
    <w:rsid w:val="6E6E7F6F"/>
    <w:rsid w:val="6E7479B7"/>
    <w:rsid w:val="6E884DEC"/>
    <w:rsid w:val="6EA53B6A"/>
    <w:rsid w:val="6EEE303E"/>
    <w:rsid w:val="6EF463D5"/>
    <w:rsid w:val="6F260DD3"/>
    <w:rsid w:val="6F483A52"/>
    <w:rsid w:val="6F7E37DB"/>
    <w:rsid w:val="6F8761FE"/>
    <w:rsid w:val="70203D3A"/>
    <w:rsid w:val="707D2264"/>
    <w:rsid w:val="70FE61F3"/>
    <w:rsid w:val="723E745C"/>
    <w:rsid w:val="725E331B"/>
    <w:rsid w:val="726F1ED1"/>
    <w:rsid w:val="728F6A49"/>
    <w:rsid w:val="73107E46"/>
    <w:rsid w:val="73450339"/>
    <w:rsid w:val="735E5184"/>
    <w:rsid w:val="737527FE"/>
    <w:rsid w:val="74292821"/>
    <w:rsid w:val="74662B60"/>
    <w:rsid w:val="759A27C3"/>
    <w:rsid w:val="75CC0ADA"/>
    <w:rsid w:val="75FE12C2"/>
    <w:rsid w:val="765E2F46"/>
    <w:rsid w:val="76E175FF"/>
    <w:rsid w:val="77F94015"/>
    <w:rsid w:val="782D4960"/>
    <w:rsid w:val="78AE5528"/>
    <w:rsid w:val="78E022EB"/>
    <w:rsid w:val="79035204"/>
    <w:rsid w:val="791D01C8"/>
    <w:rsid w:val="79DB0085"/>
    <w:rsid w:val="7A2D450E"/>
    <w:rsid w:val="7B196F21"/>
    <w:rsid w:val="7B2401B8"/>
    <w:rsid w:val="7B2970F9"/>
    <w:rsid w:val="7B586A7C"/>
    <w:rsid w:val="7B5E5816"/>
    <w:rsid w:val="7B62271D"/>
    <w:rsid w:val="7B6E64A9"/>
    <w:rsid w:val="7BBE582B"/>
    <w:rsid w:val="7BC35E00"/>
    <w:rsid w:val="7BD8624B"/>
    <w:rsid w:val="7BFB1AAF"/>
    <w:rsid w:val="7C15281B"/>
    <w:rsid w:val="7C16600D"/>
    <w:rsid w:val="7C3B5E11"/>
    <w:rsid w:val="7D6D5AA8"/>
    <w:rsid w:val="7DCA075D"/>
    <w:rsid w:val="7DCA68CF"/>
    <w:rsid w:val="7DD23F93"/>
    <w:rsid w:val="7E637B14"/>
    <w:rsid w:val="7ED50E0C"/>
    <w:rsid w:val="7F102914"/>
    <w:rsid w:val="7F5E23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water</dc:creator>
  <cp:lastModifiedBy>water</cp:lastModifiedBy>
  <dcterms:modified xsi:type="dcterms:W3CDTF">2016-09-18T08:00:59Z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