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ascading 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tyle</w:t>
      </w:r>
      <w:r>
        <w:rPr>
          <w:rFonts w:hint="eastAsia"/>
          <w:color w:val="FF0000"/>
          <w:lang w:val="en-US" w:eastAsia="zh-CN"/>
        </w:rPr>
        <w:t xml:space="preserve"> S</w:t>
      </w:r>
      <w:r>
        <w:rPr>
          <w:rFonts w:hint="eastAsia"/>
          <w:lang w:val="en-US" w:eastAsia="zh-CN"/>
        </w:rPr>
        <w:t>heets  层叠样式表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rPr>
          <w:rFonts w:hint="eastAsia"/>
          <w:color w:val="FF0000"/>
          <w:lang w:val="en-US" w:eastAsia="zh-CN"/>
        </w:rPr>
        <w:t>页面的表现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发展史: 1996 由W3C组织提出css1.0 ~ 2001 css2.0 ~ 现在最新标准css3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引入css: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/&gt; </w:t>
      </w:r>
      <w:r>
        <w:rPr>
          <w:rFonts w:hint="eastAsia"/>
          <w:color w:val="FF0000"/>
          <w:lang w:val="en-US" w:eastAsia="zh-CN"/>
        </w:rPr>
        <w:t>推荐 结构和表现分离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内部样式&lt;style&gt;&lt;/style&gt;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 style属性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语法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选择器{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属性名:属性值;(若干条)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注释 /**/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浏览器私有属性</w:t>
      </w:r>
      <w:r>
        <w:rPr>
          <w:rFonts w:hint="eastAsia"/>
          <w:color w:val="auto"/>
          <w:lang w:val="en-US" w:eastAsia="zh-CN"/>
        </w:rPr>
        <w:t xml:space="preserve">：(多用于css3)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Chrome safari  : -webkit-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Firefox : -moz-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IE : -ms-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Oprea : -o-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@规则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@media  媒体(查询) 用于做响应式布局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@keyframes 动画关键帧 (用来定义动画)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@font-face 引入字体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简单选择器</w:t>
      </w:r>
    </w:p>
    <w:p>
      <w:pPr>
        <w:numPr>
          <w:ilvl w:val="0"/>
          <w:numId w:val="3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numPr>
          <w:ilvl w:val="0"/>
          <w:numId w:val="3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 通过id属性值选取元素 写法</w:t>
      </w:r>
      <w:r>
        <w:rPr>
          <w:rFonts w:hint="eastAsia"/>
          <w:color w:val="FF0000"/>
          <w:lang w:val="en-US" w:eastAsia="zh-CN"/>
        </w:rPr>
        <w:t xml:space="preserve"> #id值 (一个文档中只能有一个id)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类选择器 通过class属性值选取元素 写法 </w:t>
      </w:r>
      <w:r>
        <w:rPr>
          <w:rFonts w:hint="eastAsia"/>
          <w:color w:val="FF0000"/>
          <w:lang w:val="en-US" w:eastAsia="zh-CN"/>
        </w:rPr>
        <w:t>.class属性值(一个文档中可以有多个class)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通配符选择器  * 匹配当前文档所有元素 应用:去掉元素默认的内外边距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属性选择器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用于选取带有指定属性的元素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[attribute=value]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用于选取带有指定属性和值的元素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[attribute~=value]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用于选取属性值中包含指定词汇的元素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[attribute|=value]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用于选取带有以指定值开头的属性值的元素，该值必须是整个单词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[attribute^=value]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匹配属性值以指定值开头的每个元素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[attribute$=value]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匹配属性值以指定值结尾的每个元素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[attribute*=value]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匹配属性值中包含指定值的每个元素</w:t>
            </w:r>
          </w:p>
        </w:tc>
      </w:tr>
    </w:tbl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6.伪类选择器</w:t>
      </w:r>
    </w:p>
    <w:p>
      <w:pPr>
        <w:numPr>
          <w:numId w:val="0"/>
        </w:numPr>
        <w:ind w:firstLine="420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:hover 鼠标悬停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i/>
          <w:iCs/>
          <w:color w:val="auto"/>
          <w:lang w:val="en-US" w:eastAsia="zh-CN"/>
        </w:rPr>
        <w:t>a元素之外的:hover高版本浏览器才支持</w:t>
      </w:r>
    </w:p>
    <w:p>
      <w:pPr>
        <w:numPr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a:visited 访问后样式</w:t>
      </w:r>
    </w:p>
    <w:p>
      <w:pPr>
        <w:numPr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a:link 未访问链接</w:t>
      </w:r>
    </w:p>
    <w:p>
      <w:pPr>
        <w:numPr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a:active 选定的链接</w:t>
      </w:r>
    </w:p>
    <w:p>
      <w:pPr>
        <w:numPr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 xml:space="preserve">:first-child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选择元素的第一个子元素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(相对于同级元素来说)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:focus 向拥有键盘输入焦点的元素添加样式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伪元素选择器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 首字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 首行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 content 在某元素之前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::after content 在某元素之后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 选中的内容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组合选择器</w:t>
      </w:r>
    </w:p>
    <w:p>
      <w:pPr>
        <w:numPr>
          <w:ilvl w:val="0"/>
          <w:numId w:val="4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后代选择器 .main h3 元素的</w:t>
      </w:r>
      <w:r>
        <w:rPr>
          <w:rFonts w:hint="eastAsia"/>
          <w:b w:val="0"/>
          <w:bCs w:val="0"/>
          <w:color w:val="FF0000"/>
          <w:lang w:val="en-US" w:eastAsia="zh-CN"/>
        </w:rPr>
        <w:t>所有子元素</w:t>
      </w:r>
    </w:p>
    <w:p>
      <w:pPr>
        <w:numPr>
          <w:ilvl w:val="0"/>
          <w:numId w:val="4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子选择器  .main&gt;h3 元素的</w:t>
      </w:r>
      <w:r>
        <w:rPr>
          <w:rFonts w:hint="eastAsia"/>
          <w:b w:val="0"/>
          <w:bCs w:val="0"/>
          <w:color w:val="FF0000"/>
          <w:lang w:val="en-US" w:eastAsia="zh-CN"/>
        </w:rPr>
        <w:t>直接子元素</w:t>
      </w:r>
    </w:p>
    <w:p>
      <w:pPr>
        <w:numPr>
          <w:ilvl w:val="0"/>
          <w:numId w:val="4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兄弟选择(</w:t>
      </w:r>
      <w:r>
        <w:rPr>
          <w:rFonts w:hint="eastAsia"/>
          <w:b w:val="0"/>
          <w:bCs w:val="0"/>
          <w:color w:val="FF0000"/>
          <w:lang w:val="en-US" w:eastAsia="zh-CN"/>
        </w:rPr>
        <w:t>只包括后面的元素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1)相邻兄弟选择器 +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2)通用兄弟选择器 ~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群选择器 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h1,h2,h3{}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.main,.demo,.furit{}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8E72"/>
    <w:multiLevelType w:val="singleLevel"/>
    <w:tmpl w:val="57CF8E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FB2E6"/>
    <w:multiLevelType w:val="singleLevel"/>
    <w:tmpl w:val="57CFB2E6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7CFB3BE"/>
    <w:multiLevelType w:val="singleLevel"/>
    <w:tmpl w:val="57CFB3B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CFDF24"/>
    <w:multiLevelType w:val="singleLevel"/>
    <w:tmpl w:val="57CFDF2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CFE040"/>
    <w:multiLevelType w:val="singleLevel"/>
    <w:tmpl w:val="57CFE04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26"/>
    <w:rsid w:val="00E8014E"/>
    <w:rsid w:val="0109512C"/>
    <w:rsid w:val="0283718E"/>
    <w:rsid w:val="02C76396"/>
    <w:rsid w:val="03BB09F4"/>
    <w:rsid w:val="04032739"/>
    <w:rsid w:val="045B11B5"/>
    <w:rsid w:val="045D0BD0"/>
    <w:rsid w:val="04A800D0"/>
    <w:rsid w:val="05F7295B"/>
    <w:rsid w:val="061431B6"/>
    <w:rsid w:val="0889476E"/>
    <w:rsid w:val="08985F42"/>
    <w:rsid w:val="090F75D8"/>
    <w:rsid w:val="098E4C73"/>
    <w:rsid w:val="0B704ACD"/>
    <w:rsid w:val="0BCD32F7"/>
    <w:rsid w:val="0C4D009A"/>
    <w:rsid w:val="0CC7104E"/>
    <w:rsid w:val="0CEF66CD"/>
    <w:rsid w:val="0D1D3784"/>
    <w:rsid w:val="0DEF4CD6"/>
    <w:rsid w:val="0E1E5120"/>
    <w:rsid w:val="0E2D06F2"/>
    <w:rsid w:val="0F3E5263"/>
    <w:rsid w:val="0FA213E4"/>
    <w:rsid w:val="102B2BCC"/>
    <w:rsid w:val="10C90B45"/>
    <w:rsid w:val="118F5F78"/>
    <w:rsid w:val="11992EB0"/>
    <w:rsid w:val="11C20CE2"/>
    <w:rsid w:val="128E05FE"/>
    <w:rsid w:val="12EF4AE1"/>
    <w:rsid w:val="14B35626"/>
    <w:rsid w:val="14FE1BAE"/>
    <w:rsid w:val="150A2DA8"/>
    <w:rsid w:val="15277BA8"/>
    <w:rsid w:val="15B70EE3"/>
    <w:rsid w:val="15C86919"/>
    <w:rsid w:val="1733403E"/>
    <w:rsid w:val="18636E1D"/>
    <w:rsid w:val="193C76B1"/>
    <w:rsid w:val="1A0F5FBB"/>
    <w:rsid w:val="1AB56555"/>
    <w:rsid w:val="1ACC28CD"/>
    <w:rsid w:val="1C2C77E5"/>
    <w:rsid w:val="1C2E0F23"/>
    <w:rsid w:val="1CB85F90"/>
    <w:rsid w:val="1D1627C6"/>
    <w:rsid w:val="1D821226"/>
    <w:rsid w:val="1F4F18B7"/>
    <w:rsid w:val="1FDF566C"/>
    <w:rsid w:val="21A3517D"/>
    <w:rsid w:val="21AB0F91"/>
    <w:rsid w:val="22D658A4"/>
    <w:rsid w:val="240E189A"/>
    <w:rsid w:val="24304398"/>
    <w:rsid w:val="24AE3493"/>
    <w:rsid w:val="24B122DB"/>
    <w:rsid w:val="25476DDA"/>
    <w:rsid w:val="2599550F"/>
    <w:rsid w:val="26D97337"/>
    <w:rsid w:val="2770743E"/>
    <w:rsid w:val="27EE4436"/>
    <w:rsid w:val="28F357CF"/>
    <w:rsid w:val="290768C3"/>
    <w:rsid w:val="2C883E13"/>
    <w:rsid w:val="2D6F7449"/>
    <w:rsid w:val="2E674826"/>
    <w:rsid w:val="2ECF07AE"/>
    <w:rsid w:val="2ED117F5"/>
    <w:rsid w:val="300876ED"/>
    <w:rsid w:val="30B22D64"/>
    <w:rsid w:val="312455D5"/>
    <w:rsid w:val="31BD74B7"/>
    <w:rsid w:val="32C905C2"/>
    <w:rsid w:val="331B1717"/>
    <w:rsid w:val="33521565"/>
    <w:rsid w:val="33CE0F5A"/>
    <w:rsid w:val="34A96DD9"/>
    <w:rsid w:val="355D3A6B"/>
    <w:rsid w:val="36132139"/>
    <w:rsid w:val="364E535E"/>
    <w:rsid w:val="39BD4A69"/>
    <w:rsid w:val="39C11E5A"/>
    <w:rsid w:val="3B8E275E"/>
    <w:rsid w:val="3BF23A37"/>
    <w:rsid w:val="3C2E762B"/>
    <w:rsid w:val="3CBC795D"/>
    <w:rsid w:val="3CEB6081"/>
    <w:rsid w:val="3D754E4A"/>
    <w:rsid w:val="3E830FFB"/>
    <w:rsid w:val="3F1615D9"/>
    <w:rsid w:val="3F4E530A"/>
    <w:rsid w:val="3F5D6328"/>
    <w:rsid w:val="40005398"/>
    <w:rsid w:val="403F1855"/>
    <w:rsid w:val="41D11E7E"/>
    <w:rsid w:val="41EA3A91"/>
    <w:rsid w:val="42160F52"/>
    <w:rsid w:val="42954D88"/>
    <w:rsid w:val="42DB6A06"/>
    <w:rsid w:val="439263FB"/>
    <w:rsid w:val="43D01E7D"/>
    <w:rsid w:val="44603FB3"/>
    <w:rsid w:val="449E382F"/>
    <w:rsid w:val="44CE0B68"/>
    <w:rsid w:val="46B430FB"/>
    <w:rsid w:val="47683CEB"/>
    <w:rsid w:val="48AE3734"/>
    <w:rsid w:val="4902642F"/>
    <w:rsid w:val="49D23F21"/>
    <w:rsid w:val="49D529A8"/>
    <w:rsid w:val="4B322D24"/>
    <w:rsid w:val="4BA72FFB"/>
    <w:rsid w:val="4BAF5231"/>
    <w:rsid w:val="4D0B4BB5"/>
    <w:rsid w:val="4E443BFA"/>
    <w:rsid w:val="4EE7766F"/>
    <w:rsid w:val="4F401988"/>
    <w:rsid w:val="50D223BC"/>
    <w:rsid w:val="5125425B"/>
    <w:rsid w:val="51A03BF9"/>
    <w:rsid w:val="51E11567"/>
    <w:rsid w:val="51F66CCF"/>
    <w:rsid w:val="5322579E"/>
    <w:rsid w:val="537C3121"/>
    <w:rsid w:val="53842032"/>
    <w:rsid w:val="547E085E"/>
    <w:rsid w:val="553606FB"/>
    <w:rsid w:val="558E3559"/>
    <w:rsid w:val="55957DA2"/>
    <w:rsid w:val="563F452B"/>
    <w:rsid w:val="57324A45"/>
    <w:rsid w:val="58980307"/>
    <w:rsid w:val="59417278"/>
    <w:rsid w:val="59857E5D"/>
    <w:rsid w:val="59A10B20"/>
    <w:rsid w:val="59B747F2"/>
    <w:rsid w:val="59D72ECE"/>
    <w:rsid w:val="5AC54096"/>
    <w:rsid w:val="5B906972"/>
    <w:rsid w:val="5BF31B79"/>
    <w:rsid w:val="5C621CE0"/>
    <w:rsid w:val="5C85510C"/>
    <w:rsid w:val="5D70064B"/>
    <w:rsid w:val="5D8D23EE"/>
    <w:rsid w:val="5E27580D"/>
    <w:rsid w:val="5E6904F6"/>
    <w:rsid w:val="5EA33430"/>
    <w:rsid w:val="606E413C"/>
    <w:rsid w:val="60912D95"/>
    <w:rsid w:val="61B37002"/>
    <w:rsid w:val="63E37144"/>
    <w:rsid w:val="644C752F"/>
    <w:rsid w:val="659E40EF"/>
    <w:rsid w:val="65F22D42"/>
    <w:rsid w:val="66027EA9"/>
    <w:rsid w:val="66567338"/>
    <w:rsid w:val="673A4792"/>
    <w:rsid w:val="696E69C4"/>
    <w:rsid w:val="6A251646"/>
    <w:rsid w:val="6ADE2F63"/>
    <w:rsid w:val="6B3B149F"/>
    <w:rsid w:val="6B547D3A"/>
    <w:rsid w:val="6B6F67A8"/>
    <w:rsid w:val="6C815D10"/>
    <w:rsid w:val="6D0C3520"/>
    <w:rsid w:val="6E623C11"/>
    <w:rsid w:val="6F40039D"/>
    <w:rsid w:val="6F474551"/>
    <w:rsid w:val="6F8D5137"/>
    <w:rsid w:val="6FCF5F2E"/>
    <w:rsid w:val="707339FD"/>
    <w:rsid w:val="70957FB2"/>
    <w:rsid w:val="70AB264B"/>
    <w:rsid w:val="70DB4E8E"/>
    <w:rsid w:val="713C49FF"/>
    <w:rsid w:val="72502FF8"/>
    <w:rsid w:val="73901172"/>
    <w:rsid w:val="74452B0A"/>
    <w:rsid w:val="75044FD3"/>
    <w:rsid w:val="756C5EF5"/>
    <w:rsid w:val="759977FA"/>
    <w:rsid w:val="777456AB"/>
    <w:rsid w:val="79217109"/>
    <w:rsid w:val="799A214D"/>
    <w:rsid w:val="799E5A23"/>
    <w:rsid w:val="7B2162B5"/>
    <w:rsid w:val="7BF50325"/>
    <w:rsid w:val="7C0A5655"/>
    <w:rsid w:val="7C3C7567"/>
    <w:rsid w:val="7CFF3269"/>
    <w:rsid w:val="7D7F192F"/>
    <w:rsid w:val="7F905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2016-09-07T09:39:35Z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