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t xml:space="preserve">CASE ID: [Insert Case ID Number]</w:t>
      </w:r>
    </w:p>
    <w:p w:rsidR="00000000" w:rsidDel="00000000" w:rsidP="00000000" w:rsidRDefault="00000000" w:rsidRPr="00000000" w14:paraId="00000002">
      <w:pPr>
        <w:rPr>
          <w:b w:val="1"/>
          <w:bCs w:val="1"/>
        </w:rPr>
      </w:pPr>
      <w:r>
        <w:rPr>
          <w:b w:val="1"/>
          <w:bCs w:val="1"/>
          <w:rtl w:val="0"/>
        </w:rPr>
        <w:t xml:space="preserve">EPISODE NAME: [Insert Case ID Name]</w:t>
      </w:r>
    </w:p>
    <w:p w:rsidR="00000000" w:rsidDel="00000000" w:rsidP="00000000" w:rsidRDefault="00000000" w:rsidRPr="00000000" w14:paraId="00000003">
      <w:pPr>
        <w:rPr/>
      </w:pPr>
      <w:r>
        <w:rPr>
          <w:rtl w:val="0"/>
        </w:rPr>
        <w:t xml:space="preserve">[Insert Date Range] (e.g. 2020/04/28 - 2024/12/04)</w:t>
      </w:r>
    </w:p>
    <w:p w:rsidR="00000000" w:rsidDel="00000000" w:rsidP="00000000" w:rsidRDefault="00000000" w:rsidRPr="00000000" w14:paraId="00000004">
      <w:pPr>
        <w:rPr/>
      </w:pPr>
      <w:r>
        <w:rPr>
          <w:rtl w:val="0"/>
        </w:rPr>
        <w:t xml:space="preserve">Sender: China (710)</w:t>
      </w:r>
    </w:p>
    <w:p w:rsidR="00000000" w:rsidDel="00000000" w:rsidP="00000000" w:rsidRDefault="00000000" w:rsidRPr="00000000" w14:paraId="00000005">
      <w:pPr>
        <w:rPr/>
      </w:pPr>
      <w:r>
        <w:rPr>
          <w:rtl w:val="0"/>
        </w:rPr>
        <w:t xml:space="preserve">Target: [Insert Target Country] [(Insert Target Country COW code)] (e.g. Australia (900))</w:t>
      </w:r>
    </w:p>
    <w:p w:rsidR="00000000" w:rsidDel="00000000" w:rsidP="00000000" w:rsidRDefault="00000000" w:rsidRPr="00000000" w14:paraId="00000006">
      <w:pPr>
        <w:rPr/>
      </w:pPr>
      <w:r>
        <w:rPr>
          <w:rtl w:val="0"/>
        </w:rPr>
        <w:t xml:space="preserve">Issue: [Leave blank until the coding stage, then fill with label and code, e.g. Contain Political Influence (1). If issue2 is present, add it after a semicolon, e.g. Contain Political Influence (1); Trade Practices (13)]</w:t>
      </w:r>
    </w:p>
    <w:p w:rsidR="00000000" w:rsidDel="00000000" w:rsidP="00000000" w:rsidRDefault="00000000" w:rsidRPr="00000000" w14:paraId="00000007">
      <w:pPr>
        <w:rPr/>
      </w:pPr>
      <w:r>
        <w:rPr>
          <w:rtl w:val="0"/>
        </w:rPr>
        <w:t xml:space="preserve">Final Outcome: [Leave blank until the coding stage, then fill with label and code, e.g. Negotiated Settlement following sanctions imposition (10)]</w:t>
      </w:r>
    </w:p>
    <w:p w:rsidR="00000000" w:rsidDel="00000000" w:rsidP="00000000" w:rsidRDefault="00000000" w:rsidRPr="00000000" w14:paraId="00000008">
      <w:pPr>
        <w:rPr/>
      </w:pPr>
      <w:r>
        <w:rPr>
          <w:rtl w:val="0"/>
        </w:rPr>
      </w:r>
    </w:p>
    <w:p w:rsidR="00000000" w:rsidDel="00000000" w:rsidP="00000000" w:rsidRDefault="00000000" w:rsidRPr="00000000" w14:paraId="00000009">
      <w:pPr>
        <w:rPr>
          <w:b w:val="1"/>
          <w:bCs w:val="1"/>
        </w:rPr>
      </w:pPr>
      <w:r>
        <w:rPr>
          <w:b w:val="1"/>
          <w:bCs w:val="1"/>
          <w:rtl w:val="0"/>
        </w:rPr>
        <w:t xml:space="preserve">Summary:</w:t>
      </w:r>
    </w:p>
    <w:p w:rsidR="00000000" w:rsidDel="00000000" w:rsidP="00000000" w:rsidRDefault="00000000" w:rsidRPr="00000000" w14:paraId="0000000A">
      <w:pPr>
        <w:rPr/>
      </w:pPr>
      <w:r>
        <w:rPr>
          <w:rtl w:val="0"/>
        </w:rPr>
        <w:t xml:space="preserve">[Insert summary]</w:t>
      </w:r>
    </w:p>
    <w:p w:rsidR="00000000" w:rsidDel="00000000" w:rsidP="00000000" w:rsidRDefault="00000000" w:rsidRPr="00000000" w14:paraId="0000000B">
      <w:pPr>
        <w:rPr/>
      </w:pPr>
      <w:r>
        <w:rPr>
          <w:rtl w:val="0"/>
        </w:rPr>
      </w:r>
    </w:p>
    <w:p w:rsidR="00000000" w:rsidDel="00000000" w:rsidP="00000000" w:rsidRDefault="00000000" w:rsidRPr="00000000" w14:paraId="0000000C">
      <w:pPr>
        <w:rPr>
          <w:b w:val="1"/>
          <w:bCs w:val="1"/>
        </w:rPr>
      </w:pPr>
      <w:r>
        <w:rPr>
          <w:b w:val="1"/>
          <w:bCs w:val="1"/>
          <w:rtl w:val="0"/>
        </w:rPr>
        <w:t xml:space="preserve">Narrative:</w:t>
      </w:r>
    </w:p>
    <w:p w:rsidR="00000000" w:rsidDel="00000000" w:rsidP="00000000" w:rsidRDefault="00000000" w:rsidRPr="00000000" w14:paraId="0000000D">
      <w:pPr>
        <w:rPr/>
      </w:pPr>
      <w:r>
        <w:rPr>
          <w:rtl w:val="0"/>
        </w:rPr>
        <w:t xml:space="preserve">[Insert narrative]</w:t>
      </w:r>
    </w:p>
    <w:p w:rsidR="00000000" w:rsidDel="00000000" w:rsidP="00000000" w:rsidRDefault="00000000" w:rsidRPr="00000000" w14:paraId="0000000E">
      <w:pPr>
        <w:rPr/>
      </w:pPr>
      <w:r>
        <w:rPr>
          <w:rtl w:val="0"/>
        </w:rPr>
      </w:r>
    </w:p>
    <w:p w:rsidR="00000000" w:rsidDel="00000000" w:rsidP="00000000" w:rsidRDefault="00000000" w:rsidRPr="00000000" w14:paraId="00000010">
      <w:pPr>
        <w:rPr/>
      </w:pPr>
      <w:r>
        <w:rPr>
          <w:rtl w:val="0"/>
        </w:rPr>
      </w:r>
    </w:p>
    <w:p w:rsidR="00000000" w:rsidDel="00000000" w:rsidP="00000000" w:rsidRDefault="00000000" w:rsidRPr="00000000" w14:paraId="00000011">
      <w:pPr>
        <w:rPr>
          <w:b w:val="1"/>
          <w:bCs w:val="1"/>
        </w:rPr>
      </w:pPr>
      <w:r>
        <w:rPr>
          <w:b w:val="1"/>
          <w:bCs w:val="1"/>
          <w:rtl w:val="0"/>
        </w:rPr>
        <w:t xml:space="preserve">Coding Rationale:</w:t>
      </w:r>
    </w:p>
    <w:p w:rsidR="00000000" w:rsidDel="00000000" w:rsidP="00000000" w:rsidRDefault="00000000" w:rsidRPr="00000000" w14:paraId="00000012">
      <w:pPr>
        <w:rPr/>
      </w:pPr>
      <w:r>
        <w:rPr>
          <w:rtl w:val="0"/>
        </w:rPr>
        <w:t xml:space="preserve">[One entry for each variable that was coded, in codebook order. Each entry gives the variable name, the code and its meaning, the reason that code was chosen over the alternatives in one to three sentences, the confidence level, and whether a human should review it. For example: imposesanct_type: 4 (Import Restriction). Rationale: every recorded measure restricts imports of the target’s goods, and no restriction on exports to the target is recorded. Confidence: medium. Human review: yes (the codebook has no category for investigations).]</w:t>
      </w:r>
    </w:p>
    <w:p w:rsidR="00000000" w:rsidDel="00000000" w:rsidP="00000000" w:rsidRDefault="00000000" w:rsidRPr="00000000" w14:paraId="00000013">
      <w:pPr>
        <w:rPr/>
      </w:pPr>
      <w:r>
        <w:rPr>
          <w:rtl w:val="0"/>
        </w:rPr>
        <w:t xml:space="preserve">[If a variable could not be coded, write: variable name: no code (insufficient evidence), followed by what is missing.]</w:t>
      </w:r>
    </w:p>
    <w:p w:rsidR="00000000" w:rsidDel="00000000" w:rsidP="00000000" w:rsidRDefault="00000000" w:rsidRPr="00000000" w14:paraId="00000014">
      <w:pPr>
        <w:rPr/>
      </w:pPr>
      <w:r>
        <w:rPr>
          <w:rtl w:val="0"/>
        </w:rPr>
        <w:t xml:space="preserve">[Close with: The full reasoning for each code, including the alternatives considered, is in [CASEID]_CODE_JUSTIFICATION.txt.]</w:t>
      </w:r>
    </w:p>
    <w:p w:rsidR="00000000" w:rsidDel="00000000" w:rsidP="00000000" w:rsidRDefault="00000000" w:rsidRPr="00000000" w14:paraId="0000000F">
      <w:pPr>
        <w:rPr/>
      </w:pPr>
      <w:r>
        <w:rPr>
          <w:rtl w:val="0"/>
        </w:rPr>
        <w:t xml:space="preserve">***Brackets disappear in actual narratives***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