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정보카드</w:t>
      </w:r>
      <w:r>
        <w:t xml:space="preserve"> </w:t>
      </w:r>
      <w:r>
        <w:t xml:space="preserve">—</w:t>
      </w:r>
      <w:r>
        <w:t xml:space="preserve"> </w:t>
      </w:r>
      <w:r>
        <w:t xml:space="preserve">제출</w:t>
      </w:r>
      <w:r>
        <w:t xml:space="preserve"> </w:t>
      </w:r>
      <w:r>
        <w:t xml:space="preserve">준비</w:t>
      </w:r>
      <w:r>
        <w:t xml:space="preserve"> </w:t>
      </w:r>
      <w:r>
        <w:t xml:space="preserve">패키지</w:t>
      </w:r>
      <w:r>
        <w:t xml:space="preserve"> </w:t>
      </w:r>
      <w:r>
        <w:t xml:space="preserve">(2026-10-12)</w:t>
      </w:r>
    </w:p>
    <w:bookmarkStart w:id="20" w:name="남은-일정-제출-102728-기준"/>
    <w:p>
      <w:pPr>
        <w:pStyle w:val="Heading1"/>
      </w:pPr>
      <w:r>
        <w:t xml:space="preserve">0. 남은 일정 (제출 10/27~28 기준)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10/12(월)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4차 카드 9장 승인(검토 화면) → 공개 카드 47장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사이트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10/13~14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 사용성 시험 5~8명(진행키트·정답지 완성)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기록표·집계표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10/13~17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데모 영상 촬영·편집(3분, 아래 대본)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10/18~22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보고서 작성(아래 골격, 국문 개조식)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10/23~26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Q&amp;A 리허설(아래 20문항)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10/27~28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요강 대조 필요: 제출 양식(쪽수·파일 형식), 심사 항목 배점, 영상 길이 제한. 요강 확인 전까지 아래는 일반 심사 기준(문제 정의·기술 완성도·사회적 가치·실현 가능성·발표)으로 맞춤.</w:t>
      </w:r>
    </w:p>
    <w:bookmarkEnd w:id="20"/>
    <w:bookmarkStart w:id="22" w:name="데모-영상-대본-3분"/>
    <w:p>
      <w:pPr>
        <w:pStyle w:val="Heading1"/>
      </w:pPr>
      <w:r>
        <w:t xml:space="preserve">1. 데모 영상 대본 (3분)</w:t>
      </w:r>
    </w:p>
    <w:p>
      <w:pPr>
        <w:pStyle w:val="FirstParagraph"/>
      </w:pPr>
      <w:r>
        <w:t xml:space="preserve">촬영 원칙: 화면 녹화 + 내레이션. 자막은 핵심 숫자만. 말은 해요체, 사이트 문구와 같은 톤. 첫 10초 안에 문제를 보여 주고, 마지막 20초에 수치.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내레이션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0:00~0:15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삼성·LG 판매페이지 스크롤.</w:t>
            </w:r>
            <w:r>
              <w:t xml:space="preserve"> </w:t>
            </w:r>
            <w:r>
              <w:t xml:space="preserve">‘</w:t>
            </w:r>
            <w:r>
              <w:t xml:space="preserve">AI</w:t>
            </w:r>
            <w:r>
              <w:t xml:space="preserve">’</w:t>
            </w:r>
            <w:r>
              <w:t xml:space="preserve"> </w:t>
            </w:r>
            <w:r>
              <w:t xml:space="preserve">문구가 지나갈 때마다 노란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가전 판매페이지에 ’AI’가 이렇게 많이 적혀 있어요. 소비자 10명 중 7명은 어떤 제품이 실제로 AI를 쓰는지 가려내기 어렵다고 답했고, 2025년에는 온라인몰 가전의 AI 표시 20건이 과장이나 조건 누락으로 시정됐어요.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0:15~0:30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페이지 맨 아래 각주 확대. 작은 글씨</w:t>
            </w:r>
            <w:r>
              <w:t xml:space="preserve"> </w:t>
            </w:r>
            <w:r>
              <w:t xml:space="preserve">“</w:t>
            </w:r>
            <w:r>
              <w:t xml:space="preserve">AI 공기질 센서 적용 모델에 한함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근거와 조건은 각주와 설명서에 흩어져 있어서, 쇼핑하면서 다 찾아 읽기는 어려워요.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0:30~0:50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 판매페이지(콤보 세탁건조기 WD90F25AHS, 목록에 없는 제품)에서 즐겨찾기 막대의</w:t>
            </w:r>
            <w:r>
              <w:t xml:space="preserve"> </w:t>
            </w:r>
            <w:r>
              <w:t xml:space="preserve">‘</w:t>
            </w:r>
            <w:r>
              <w:t xml:space="preserve">AI 정보카드로 확인</w:t>
            </w:r>
            <w:r>
              <w:t xml:space="preserve">’</w:t>
            </w:r>
            <w:r>
              <w:t xml:space="preserve"> </w:t>
            </w:r>
            <w:r>
              <w:t xml:space="preserve">버튼 클릭 → 새 창에 즉석 확인 결과(기능 문구 14개와 관련 문장) → 이어서 인덕션 페이지에서 같은 버튼 → 검토된 카드 250으로 바로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쇼핑하다가 즐겨찾기 버튼 하나만 누르면, 그 페이지의</w:t>
            </w:r>
            <w:r>
              <w:t xml:space="preserve"> </w:t>
            </w:r>
            <w:r>
              <w:t xml:space="preserve">‘</w:t>
            </w:r>
            <w:r>
              <w:t xml:space="preserve">AI</w:t>
            </w:r>
            <w:r>
              <w:t xml:space="preserve">’</w:t>
            </w:r>
            <w:r>
              <w:t xml:space="preserve"> </w:t>
            </w:r>
            <w:r>
              <w:t xml:space="preserve">문구를 꺼내 같은 페이지의 각주·작은 글씨에서 관련 문장을 이어 보여 줘요. 이미 검토자가 확인한 제품이면 그 카드로 바로 가요.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0:50~1:30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 한 장(LG 퓨리케어 M7). 문구마다</w:t>
            </w:r>
            <w:r>
              <w:t xml:space="preserve"> </w:t>
            </w:r>
            <w:r>
              <w:t xml:space="preserve">‘</w:t>
            </w:r>
            <w:r>
              <w:t xml:space="preserve">회사 설명 있음/없음/어긋남</w:t>
            </w:r>
            <w:r>
              <w:t xml:space="preserve">’</w:t>
            </w:r>
            <w:r>
              <w:t xml:space="preserve"> </w:t>
            </w:r>
            <w:r>
              <w:t xml:space="preserve">띠,</w:t>
            </w:r>
            <w:r>
              <w:t xml:space="preserve"> </w:t>
            </w:r>
            <w:r>
              <w:t xml:space="preserve">‘</w:t>
            </w:r>
            <w:r>
              <w:t xml:space="preserve">조건</w:t>
            </w:r>
            <w:r>
              <w:t xml:space="preserve">’</w:t>
            </w:r>
            <w:r>
              <w:t xml:space="preserve"> </w:t>
            </w:r>
            <w:r>
              <w:t xml:space="preserve">꼬리표,</w:t>
            </w:r>
            <w:r>
              <w:t xml:space="preserve"> </w:t>
            </w:r>
            <w:r>
              <w:t xml:space="preserve">‘</w:t>
            </w:r>
            <w:r>
              <w:t xml:space="preserve">회사 설명 원문 열기</w:t>
            </w:r>
            <w:r>
              <w:t xml:space="preserve">’</w:t>
            </w:r>
            <w:r>
              <w:t xml:space="preserve"> </w:t>
            </w:r>
            <w:r>
              <w:t xml:space="preserve">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문구마다 세 가지 중 하나가 붙어요. 설명이 있으면 어떤 종류의 설명인지 — 학습·모델인지, 센서·규칙인지 — 함께 적고, 작동 조건이 있으면 그 문장을 그대로 붙여요. 원문을 열면 어느 자료 몇 번째 문장인지 바로 가요. 우열이나 법 위반은 판단하지 않아요. 무엇이 적혀 있고 무엇이 빠졌는지만 보여요.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1:30~1:50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다섯 질문 영역: 내 데이터·AI 끄기·문제 생기면·인증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 아래는 소비자 권익 7항목을 다섯 질문으로 묶은 거예요. 내 데이터가 어디로 가는지, AI를 끌 수 있는지, 문제가 생기면 어디에 연락하는지, 안전·전파 인증은 등록돼 있는지.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1:50~2:05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쉬운 말</w:t>
            </w:r>
            <w:r>
              <w:t xml:space="preserve">’</w:t>
            </w:r>
            <w:r>
              <w:t xml:space="preserve">·</w:t>
            </w:r>
            <w:r>
              <w:t xml:space="preserve">‘</w:t>
            </w:r>
            <w:r>
              <w:t xml:space="preserve">큰 글씨</w:t>
            </w:r>
            <w:r>
              <w:t xml:space="preserve">’</w:t>
            </w:r>
            <w:r>
              <w:t xml:space="preserve">·</w:t>
            </w:r>
            <w:r>
              <w:t xml:space="preserve">‘</w:t>
            </w:r>
            <w:r>
              <w:t xml:space="preserve">읽어주기</w:t>
            </w:r>
            <w:r>
              <w:t xml:space="preserve">’</w:t>
            </w:r>
            <w:r>
              <w:t xml:space="preserve"> </w:t>
            </w:r>
            <w:r>
              <w:t xml:space="preserve">버튼 누르기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쉬운 말, 큰 글씨, 읽어주기 버튼이 모든 카드에 있어요. 색만으로 상태를 구분하지 않고 글자로도 적어요.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2:05~2:20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제품 비교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두 제품을 나란히 놓고 같은 항목을 비교할 수도 있어요.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2:20~2:45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확인 방법</w:t>
            </w:r>
            <w:r>
              <w:t xml:space="preserve">’</w:t>
            </w:r>
            <w:r>
              <w:t xml:space="preserve"> </w:t>
            </w:r>
            <w:r>
              <w:t xml:space="preserve">페이지 정확도 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정확도는 규칙을 만들 때 쓰지 않은 제품 9개, 문구 56개로 쟀어요. 독립 라벨러 3인이 원문만 보고 매긴 정답과 비교해 설명 유무 71.4%, 조건 반영 94.6%였고, 세 사람의 일치도는 카파 0.92였어요. 그래서 카드는 사람이 원문을 확인한 뒤에만 공개해요.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2:45~3:00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카드 목록(47장) → 로고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지금까지 가전 10개 품목 47개 제품을 확인했어요. 소비자가 ’AI’를 믿어도 되는지 묻기 전에, 먼저 무엇이 적혀 있는지 볼 수 있게 하는 것. AI 정보카드가 하는 일이에요.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촬영 전 확인: ①</w:t>
      </w:r>
      <w:r>
        <w:t xml:space="preserve"> </w:t>
      </w:r>
      <w:r>
        <w:rPr>
          <w:rStyle w:val="VerbatimChar"/>
        </w:rPr>
        <w:t xml:space="preserve">/check</w:t>
      </w:r>
      <w:r>
        <w:t xml:space="preserve"> </w:t>
      </w:r>
      <w:r>
        <w:t xml:space="preserve">페이지에서 즐겨찾기 버튼을</w:t>
      </w:r>
      <w:r>
        <w:t xml:space="preserve"> </w:t>
      </w:r>
      <w:r>
        <w:rPr>
          <w:bCs/>
          <w:b/>
        </w:rPr>
        <w:t xml:space="preserve">새로</w:t>
      </w:r>
      <w:r>
        <w:t xml:space="preserve"> </w:t>
      </w:r>
      <w:r>
        <w:t xml:space="preserve">끌어다 놓기(옛 버튼은 http 주소라 작동 안 함) ② 삼성 페이지 팝업 허용 ③ 브라우저 확대 125%, 창 1440×900 ④ 카드 장면 제품은 LG 퓨리케어 M7(pid 52)·삼성 스팀 울트라 자동 급배수(pid 67) — 사용성 시험 제품과 동일 ⑤ 즉석 확인 장면은 목록에 없는 제품(콤보 WD90F25AHS)으로, Render에</w:t>
      </w:r>
      <w:r>
        <w:t xml:space="preserve"> </w:t>
      </w:r>
      <w:r>
        <w:rPr>
          <w:rStyle w:val="VerbatimChar"/>
        </w:rPr>
        <w:t xml:space="preserve">CHECK_LLM=1</w:t>
      </w:r>
      <w:r>
        <w:t xml:space="preserve">을 켰다면 결과까지 1~2분 걸리므로 그 구간은 편집으로 건너뜀.</w:t>
      </w:r>
    </w:p>
    <w:bookmarkStart w:id="21" w:name="즉석-확인바로-확인의-솔직한-설명-대본qa-공통"/>
    <w:p>
      <w:pPr>
        <w:pStyle w:val="Heading2"/>
      </w:pPr>
      <w:r>
        <w:t xml:space="preserve">즉석 확인(바로 확인)의 솔직한 설명 — 대본·Q&amp;A 공통</w:t>
      </w:r>
    </w:p>
    <w:p>
      <w:pPr>
        <w:numPr>
          <w:ilvl w:val="0"/>
          <w:numId w:val="1001"/>
        </w:numPr>
        <w:pStyle w:val="Compact"/>
      </w:pPr>
      <w:r>
        <w:t xml:space="preserve">주소만 넣는 방식은 삼성·LG·쿠팡이 서버 접근을 막아 실패함. 그래서 사용자의 브라우저가 페이지를 읽어 보내는 즐겨찾기 버튼과 캡처 업로드를 둠.</w:t>
      </w:r>
    </w:p>
    <w:p>
      <w:pPr>
        <w:numPr>
          <w:ilvl w:val="0"/>
          <w:numId w:val="1001"/>
        </w:numPr>
        <w:pStyle w:val="Compact"/>
      </w:pPr>
      <w:r>
        <w:t xml:space="preserve">즉석 확인은</w:t>
      </w:r>
      <w:r>
        <w:t xml:space="preserve"> </w:t>
      </w:r>
      <w:r>
        <w:t xml:space="preserve">‘</w:t>
      </w:r>
      <w:r>
        <w:t xml:space="preserve">관련 문장 있음/없음’까지만 보여 주고 ‘회사 설명 있음/없음</w:t>
      </w:r>
      <w:r>
        <w:t xml:space="preserve">’</w:t>
      </w:r>
      <w:r>
        <w:t xml:space="preserve"> </w:t>
      </w:r>
      <w:r>
        <w:t xml:space="preserve">판정은 하지 않음(규칙 기반, 사람이 보기 전). 판정은 검토된 카드에서만.</w:t>
      </w:r>
    </w:p>
    <w:p>
      <w:pPr>
        <w:numPr>
          <w:ilvl w:val="0"/>
          <w:numId w:val="1001"/>
        </w:numPr>
        <w:pStyle w:val="Compact"/>
      </w:pPr>
      <w:r>
        <w:t xml:space="preserve">검토된 제품의 주소·페이지는 자동으로 그 카드로 연결됨.</w:t>
      </w:r>
    </w:p>
    <w:bookmarkEnd w:id="21"/>
    <w:bookmarkEnd w:id="22"/>
    <w:bookmarkStart w:id="27" w:name="예상-qa-20문항"/>
    <w:p>
      <w:pPr>
        <w:pStyle w:val="Heading1"/>
      </w:pPr>
      <w:r>
        <w:t xml:space="preserve">2. 예상 Q&amp;A 20문항</w:t>
      </w:r>
    </w:p>
    <w:bookmarkStart w:id="23" w:name="정확도방법"/>
    <w:p>
      <w:pPr>
        <w:pStyle w:val="Heading2"/>
      </w:pPr>
      <w:r>
        <w:t xml:space="preserve">정확도·방법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71.4%면 낮은 것 아닌가?</w:t>
      </w:r>
      <w:r>
        <w:t xml:space="preserve"> </w:t>
      </w:r>
      <w:r>
        <w:t xml:space="preserve">— 그 숫자는 규칙을 만들 때 쓰지 않은 제품에서 한 번만 잰 값이고, 정답은 독립 라벨러 3인 다수결임. 개발에 쓴 제품에서는 88.9%, 규칙을 고친 뒤 다시 재면 91.5%까지 나오지만 그건 시험 수치가 아니라서 따로 적음. 낮은 쪽 숫자를 앞에 둔 것이 이 서비스의 신뢰 방식임. 그리고 카드는 사람이 확인한 뒤에만 공개되므로 공개 카드의 오류율은 그보다 낮음.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틀린 16건은 어떤 것인가?</w:t>
      </w:r>
      <w:r>
        <w:t xml:space="preserve"> </w:t>
      </w:r>
      <w:r>
        <w:t xml:space="preserve">— 과대 8건 중 5건은</w:t>
      </w:r>
      <w:r>
        <w:t xml:space="preserve"> </w:t>
      </w:r>
      <w:r>
        <w:t xml:space="preserve">‘</w:t>
      </w:r>
      <w:r>
        <w:t xml:space="preserve">AI 성능 인증</w:t>
      </w:r>
      <w:r>
        <w:t xml:space="preserve">’</w:t>
      </w:r>
      <w:r>
        <w:t xml:space="preserve"> </w:t>
      </w:r>
      <w:r>
        <w:t xml:space="preserve">각주를 기능 설명으로 본 것(3차 라벨러는 인정, 4차 라벨러는 불인정 — 사람 사이에서도 갈린 지점). 보수 8건은 문구 자체에 작동 설명이 있는데 못 잡은 것 4건, TV·모니터의 서비스형 AI(에이전트 연동·화면 분석) 4건.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왜 규칙을 더 고쳐서 수치를 올리지 않았나?</w:t>
      </w:r>
      <w:r>
        <w:t xml:space="preserve"> </w:t>
      </w:r>
      <w:r>
        <w:t xml:space="preserve">— 시험 세트를 본 뒤 고치면 더 이상 시험 세트가 아님. 고치려면 새 제품을 또 모아 새로 재야 하고, 그건 다음 버전에서 함.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라벨러는 누구인가, 편향은 없나?</w:t>
      </w:r>
      <w:r>
        <w:t xml:space="preserve"> </w:t>
      </w:r>
      <w:r>
        <w:t xml:space="preserve">— 익명 3인, 코드북만 받고 AI 판정을 보지 않은 채 원문으로 매김. 쌍별 차이 1~2건, 셋 다 갈린 행 0, κ 0.92.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LLM이 지어내지 않는다는 보장은?</w:t>
      </w:r>
      <w:r>
        <w:t xml:space="preserve"> </w:t>
      </w:r>
      <w:r>
        <w:t xml:space="preserve">— 근거는 반드시 원문의 문장 위치(문서·청크)로 저장되고, 카드에서 ’원문 열기’로 확인 가능. 자료에 없는 내용은 비워 둠. 같은 문구를 두 번 판정해 갈리면 보수 쪽을 택함.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여부를 판정하지 않으면 무슨 소용인가?</w:t>
      </w:r>
      <w:r>
        <w:t xml:space="preserve"> </w:t>
      </w:r>
      <w:r>
        <w:t xml:space="preserve">— ISO/IEC 22989의 AI 정의는 규칙 기반도 배제하지 않아</w:t>
      </w:r>
      <w:r>
        <w:t xml:space="preserve"> </w:t>
      </w:r>
      <w:r>
        <w:t xml:space="preserve">‘</w:t>
      </w:r>
      <w:r>
        <w:t xml:space="preserve">진짜 AI</w:t>
      </w:r>
      <w:r>
        <w:t xml:space="preserve">’</w:t>
      </w:r>
      <w:r>
        <w:t xml:space="preserve"> </w:t>
      </w:r>
      <w:r>
        <w:t xml:space="preserve">판정은 표준상 근거가 없음. 대신 공정위가 시정한 20건 중 19건이 ’센서 기술을 AI로 표현’이었으므로, 회사가 무엇으로 설명했는지(학습·모델/센서·규칙/카메라/외부 서비스)를 보여 주면 소비자가 같은 판단을 할 수 있음.</w:t>
      </w:r>
    </w:p>
    <w:bookmarkEnd w:id="23"/>
    <w:bookmarkStart w:id="24" w:name="법제도"/>
    <w:p>
      <w:pPr>
        <w:pStyle w:val="Heading2"/>
      </w:pPr>
      <w:r>
        <w:t xml:space="preserve">법·제도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표시광고법 위반 판정과 뭐가 다른가?</w:t>
      </w:r>
      <w:r>
        <w:t xml:space="preserve"> </w:t>
      </w:r>
      <w:r>
        <w:t xml:space="preserve">— 위반 판정은 공정위 권한. 카드는 실증 책임 구조(표시광고법 제5조)를 소비자 쪽에서 미리 보는 도구. ’설명 없음’은 거짓이라는 뜻이 아니라고 모든 카드에 적음.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인공지능기본법 제31조와의 관계는?</w:t>
      </w:r>
      <w:r>
        <w:t xml:space="preserve"> </w:t>
      </w:r>
      <w:r>
        <w:t xml:space="preserve">— 제31조 고지 의무가 시행되면 사업자가 적어야 할 항목이 생김. 카드의 7항목은 그 항목을 소비자 관점에서 미리 구조화한 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회사가 항의하면?</w:t>
      </w:r>
      <w:r>
        <w:t xml:space="preserve"> </w:t>
      </w:r>
      <w:r>
        <w:t xml:space="preserve">— 정정 요청 경로가 있고, 원문과 출처를 받으면 검토자가 고친 뒤 날짜를 남김. 카드는 회사 자료를 인용만 함.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저작권·크롤링 문제는?</w:t>
      </w:r>
      <w:r>
        <w:t xml:space="preserve"> </w:t>
      </w:r>
      <w:r>
        <w:t xml:space="preserve">— 공개 판매페이지의 문장을 출처 표시와 함께 인용하는 범위. 이미지 재배포 없음. 자동 수집 빈도 낮음(제품당 1회).</w:t>
      </w:r>
    </w:p>
    <w:bookmarkEnd w:id="24"/>
    <w:bookmarkStart w:id="25" w:name="사회적-가치확산"/>
    <w:p>
      <w:pPr>
        <w:pStyle w:val="Heading2"/>
      </w:pPr>
      <w:r>
        <w:t xml:space="preserve">사회적 가치·확산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소비자가 실제로 더 잘 이해하나?</w:t>
      </w:r>
      <w:r>
        <w:t xml:space="preserve"> </w:t>
      </w:r>
      <w:r>
        <w:t xml:space="preserve">— 사용성 시험 결과 n명, 핵심정보 발견율 원본 대 카드 [숫자], 소요 시간 [초]. ’자료 부족’을 나쁜 제품으로 오해한 사람 [0]명. (10/14 결과로 채움)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고령자·장애인 접근성은?</w:t>
      </w:r>
      <w:r>
        <w:t xml:space="preserve"> </w:t>
      </w:r>
      <w:r>
        <w:t xml:space="preserve">— 쉬운 말·큰 글씨·읽어주기, 색 비의존(WCAG 1.4.1), 키보드 조작. 사용성 시험에 60대 이상 포함.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확산 경로는?</w:t>
      </w:r>
      <w:r>
        <w:t xml:space="preserve"> </w:t>
      </w:r>
      <w:r>
        <w:t xml:space="preserve">— ① 소비자단체·소비자원 상담 자료 ② 국가기술표준원·공정위 가이드라인의 소비자 설명 예시 ③ 즐겨찾기 버튼으로 어떤 쇼핑몰에서나 호출.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표준화와 연결되나?</w:t>
      </w:r>
      <w:r>
        <w:t xml:space="preserve"> </w:t>
      </w:r>
      <w:r>
        <w:t xml:space="preserve">— 7항목은 ISO/IEC Guide 14 구조. COPOLCO 신규 의제 제안으로 연결 가능(제안자가 위원).</w:t>
      </w:r>
    </w:p>
    <w:bookmarkEnd w:id="25"/>
    <w:bookmarkStart w:id="26" w:name="기술운영"/>
    <w:p>
      <w:pPr>
        <w:pStyle w:val="Heading2"/>
      </w:pPr>
      <w:r>
        <w:t xml:space="preserve">기술·운영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비용·속도는?</w:t>
      </w:r>
      <w:r>
        <w:t xml:space="preserve"> </w:t>
      </w:r>
      <w:r>
        <w:t xml:space="preserve">— 제품 1개 카드 초안 1~3분, LLM 호출 비용 수백 원 수준. 검토 10~20분.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다른 품목으로 확장되나?</w:t>
      </w:r>
      <w:r>
        <w:t xml:space="preserve"> </w:t>
      </w:r>
      <w:r>
        <w:t xml:space="preserve">— 4차 시험이 그 질문에 대한 답: 로봇청소기·공기청정기로 만든 규칙을 인덕션·식기세척기·냉장고·TV·모니터에 그대로 적용해 71.4%.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LLM 제공사가 바뀌면?</w:t>
      </w:r>
      <w:r>
        <w:t xml:space="preserve"> </w:t>
      </w:r>
      <w:r>
        <w:t xml:space="preserve">— 판정 지시문·규칙 후처리가 분리돼 있어 모델 교체 가능. 규칙 후처리만으로도 기준선 48.5%.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개인정보는?</w:t>
      </w:r>
      <w:r>
        <w:t xml:space="preserve"> </w:t>
      </w:r>
      <w:r>
        <w:t xml:space="preserve">— 이용자 데이터 수집 없음. 설정은 기기 안(localStorage)에만.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지속 가능성은?</w:t>
      </w:r>
      <w:r>
        <w:t xml:space="preserve"> </w:t>
      </w:r>
      <w:r>
        <w:t xml:space="preserve">— 오픈소스 공개 예정, 공공기관 이관 가능 구조(SQLite 단일 파일, FastAPI).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특허는?</w:t>
      </w:r>
      <w:r>
        <w:t xml:space="preserve"> </w:t>
      </w:r>
      <w:r>
        <w:t xml:space="preserve">— 가출원 진행 중(정식 출원 전환 기한 확인).</w:t>
      </w:r>
    </w:p>
    <w:bookmarkEnd w:id="26"/>
    <w:bookmarkEnd w:id="27"/>
    <w:bookmarkStart w:id="28" w:name="제출-보고서-골격-국문-개조식"/>
    <w:p>
      <w:pPr>
        <w:pStyle w:val="Heading1"/>
      </w:pPr>
      <w:r>
        <w:t xml:space="preserve">3. 제출 보고서 골격 (국문 개조식)</w:t>
      </w:r>
    </w:p>
    <w:p>
      <w:pPr>
        <w:pStyle w:val="FirstParagraph"/>
      </w:pPr>
      <w:r>
        <w:t xml:space="preserve">분량 가정 10~15쪽. 수치는 아래 표를 단일 출처로 씀.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조정에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3차 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 → 91.5%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조정 전 → 조정 후 재채점(개발용)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4차 독립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1회, 규칙 미수정, κ 0.92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요약</w:t>
      </w:r>
      <w:r>
        <w:t xml:space="preserve"> </w:t>
      </w:r>
      <w:r>
        <w:t xml:space="preserve">— 문제 한 문장, 해법 한 문장, 수치 세 개(47장·224문구 / 71.4%·94.6% / 사용성 n명 발견율).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문제 정의</w:t>
      </w:r>
      <w:r>
        <w:t xml:space="preserve"> </w:t>
      </w:r>
      <w:r>
        <w:t xml:space="preserve">— 공정위·소비자원 2025.11 시정 20건(센서→AI 19건), 소비자 67.1% 식별 곤란·20.9% 프리미엄 지불 의향, 인공지능기본법 제31조 시행 예정.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해법 개요</w:t>
      </w:r>
      <w:r>
        <w:t xml:space="preserve"> </w:t>
      </w:r>
      <w:r>
        <w:t xml:space="preserve">— 판매페이지 →</w:t>
      </w:r>
      <w:r>
        <w:t xml:space="preserve"> </w:t>
      </w:r>
      <w:r>
        <w:t xml:space="preserve">‘</w:t>
      </w:r>
      <w:r>
        <w:t xml:space="preserve">AI</w:t>
      </w:r>
      <w:r>
        <w:t xml:space="preserve">’</w:t>
      </w:r>
      <w:r>
        <w:t xml:space="preserve"> </w:t>
      </w:r>
      <w:r>
        <w:t xml:space="preserve">문구 추출 → 근거 연결(각주·설명서·공공 DB) → 7항목·5질문 카드 → 사람 검토 후 공개. 그림 1: 다섯 단계.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카드 설계의 근거</w:t>
      </w:r>
      <w:r>
        <w:t xml:space="preserve"> </w:t>
      </w:r>
      <w:r>
        <w:t xml:space="preserve">— ISO/IEC Guide 14(항목), ISO 24495-1(쉬운 언어), Kelley 외(라벨), WCAG 1.4.1, FEVER(근거 있음·정보 부족 범주). 표 1: 7항목 ↔ 법 조문 대응.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판정 방법</w:t>
      </w:r>
      <w:r>
        <w:t xml:space="preserve"> </w:t>
      </w:r>
      <w:r>
        <w:t xml:space="preserve">— 두 축(근거 유무 / 조건 반영), 회사 설명의 종류 5가지, 국내 자료 우선·해외 자료 분리, 보수 병합.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평가</w:t>
      </w:r>
      <w:r>
        <w:t xml:space="preserve"> </w:t>
      </w:r>
      <w:r>
        <w:t xml:space="preserve">— 6.1 정답 라벨(독립 3인·코드북·κ) 6.2 개발 세트 추이(r3→r13 표) 6.3 4차 독립 시험(표 위) 6.4 오류 분석(과대 5/8 인증 각주, 보수 4/8 서비스형 AI) 6.5 한계.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소비자 사용성 시험</w:t>
      </w:r>
      <w:r>
        <w:t xml:space="preserve"> </w:t>
      </w:r>
      <w:r>
        <w:t xml:space="preserve">— 설계(원본 vs 카드, 5문항, n명, 60대 포함) → 결과 →</w:t>
      </w:r>
      <w:r>
        <w:t xml:space="preserve"> </w:t>
      </w:r>
      <w:r>
        <w:t xml:space="preserve">‘</w:t>
      </w:r>
      <w:r>
        <w:t xml:space="preserve">자료 부족</w:t>
      </w:r>
      <w:r>
        <w:t xml:space="preserve">’</w:t>
      </w:r>
      <w:r>
        <w:t xml:space="preserve"> </w:t>
      </w:r>
      <w:r>
        <w:t xml:space="preserve">오해 0건 확인.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접근성·안전장치</w:t>
      </w:r>
      <w:r>
        <w:t xml:space="preserve"> </w:t>
      </w:r>
      <w:r>
        <w:t xml:space="preserve">— 쉬운 말·큰 글씨·읽어주기, 색 비의존, 정정 요청, 하지 않는 일 4가지.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확산·실현 계획</w:t>
      </w:r>
      <w:r>
        <w:t xml:space="preserve"> </w:t>
      </w:r>
      <w:r>
        <w:t xml:space="preserve">— 소비자단체·공공기관 활용, 표준화 연결(COPOLCO), 오픈소스, 특허.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결론</w:t>
      </w:r>
      <w:r>
        <w:t xml:space="preserve"> </w:t>
      </w:r>
      <w:r>
        <w:t xml:space="preserve">— 수치 재진술 없이 한 문단.</w:t>
      </w:r>
      <w:r>
        <w:t xml:space="preserve"> </w:t>
      </w:r>
      <w:r>
        <w:t xml:space="preserve">부록 A 코드북 요약, B 4차 시험 세트 제품 목록, C 라벨러 안내문.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정보카드 — 제출 준비 패키지 (2026-10-12)</dc:title>
  <dc:creator/>
  <cp:keywords/>
  <dcterms:created xsi:type="dcterms:W3CDTF">2026-10-12T10:45:49Z</dcterms:created>
  <dcterms:modified xsi:type="dcterms:W3CDTF">2026-10-12T10:45:49Z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