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9C9B" w14:textId="38F8CD75" w:rsidR="00C336B7" w:rsidRDefault="00C42187" w:rsidP="00FA52D2">
      <w:r>
        <w:t>Empowered vs. regular SPs</w:t>
      </w:r>
    </w:p>
    <w:p w14:paraId="21053607" w14:textId="77777777" w:rsidR="00C336B7" w:rsidRDefault="00C336B7" w:rsidP="00FA52D2"/>
    <w:p w14:paraId="7E518A9F" w14:textId="3DB15971" w:rsidR="00F52711" w:rsidRDefault="00C42187">
      <w:r>
        <w:rPr>
          <w:noProof/>
        </w:rPr>
        <w:drawing>
          <wp:inline distT="0" distB="0" distL="0" distR="0" wp14:anchorId="62B22938" wp14:editId="1521D1AA">
            <wp:extent cx="5245240" cy="6511332"/>
            <wp:effectExtent l="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736062F" w14:textId="77777777" w:rsidR="00F52711" w:rsidRDefault="00F52711"/>
    <w:p w14:paraId="785291E3" w14:textId="39EB0172" w:rsidR="00F52711" w:rsidRDefault="00F52711" w:rsidP="00F52711">
      <w:pPr>
        <w:numPr>
          <w:ilvl w:val="0"/>
          <w:numId w:val="2"/>
        </w:numPr>
      </w:pPr>
      <w:r>
        <w:t xml:space="preserve">Regular SP by case: </w:t>
      </w:r>
      <w:r w:rsidRPr="00F52711">
        <w:t>(By case: 334, 109, 78, 195)</w:t>
      </w:r>
    </w:p>
    <w:p w14:paraId="0318A0EE" w14:textId="6C0FC798" w:rsidR="00F52711" w:rsidRDefault="00F52711" w:rsidP="00F52711">
      <w:pPr>
        <w:numPr>
          <w:ilvl w:val="0"/>
          <w:numId w:val="2"/>
        </w:numPr>
      </w:pPr>
      <w:r>
        <w:t xml:space="preserve">Empowered SP by case: </w:t>
      </w:r>
      <w:r w:rsidRPr="00F52711">
        <w:t>(By case: 182, 55, 39, 46)</w:t>
      </w:r>
    </w:p>
    <w:p w14:paraId="34690E3A" w14:textId="3CE64796" w:rsidR="00F52711" w:rsidRDefault="006A343E" w:rsidP="00F52711">
      <w:pPr>
        <w:numPr>
          <w:ilvl w:val="0"/>
          <w:numId w:val="2"/>
        </w:numPr>
      </w:pPr>
      <w:r>
        <w:t>Balance conduced at experiment conditionality</w:t>
      </w:r>
    </w:p>
    <w:p w14:paraId="69550E9F" w14:textId="363BE4E3" w:rsidR="00F52711" w:rsidRPr="00F52711" w:rsidRDefault="006A343E" w:rsidP="00F52711">
      <w:pPr>
        <w:numPr>
          <w:ilvl w:val="0"/>
          <w:numId w:val="2"/>
        </w:numPr>
      </w:pPr>
      <w:r>
        <w:t>Main outcomes assessed at main outcome</w:t>
      </w:r>
    </w:p>
    <w:p w14:paraId="07A353D3" w14:textId="67AA036C" w:rsidR="00F52711" w:rsidRPr="00F52711" w:rsidRDefault="00F52711" w:rsidP="006A343E">
      <w:pPr>
        <w:ind w:left="720"/>
      </w:pPr>
    </w:p>
    <w:p w14:paraId="0E33416F" w14:textId="1BA02457" w:rsidR="00C336B7" w:rsidRDefault="00C336B7">
      <w:r>
        <w:br w:type="page"/>
      </w:r>
    </w:p>
    <w:p w14:paraId="75B5EA23" w14:textId="668AD6A1" w:rsidR="00FA52D2" w:rsidRDefault="00FA52D2" w:rsidP="00FA52D2">
      <w:r>
        <w:lastRenderedPageBreak/>
        <w:t xml:space="preserve">For this analysis, we use </w:t>
      </w:r>
      <w:r w:rsidR="006D5D7E">
        <w:t xml:space="preserve">the Qutub project’s midline </w:t>
      </w:r>
      <w:bookmarkStart w:id="0" w:name="_GoBack"/>
      <w:bookmarkEnd w:id="0"/>
      <w:r>
        <w:t>data from Mumbai (2016-2017) that contains the following breakdown:</w:t>
      </w:r>
    </w:p>
    <w:p w14:paraId="5EE43B98" w14:textId="77777777" w:rsidR="00A84DB0" w:rsidRDefault="00A84DB0" w:rsidP="00FA52D2"/>
    <w:p w14:paraId="74CF3239" w14:textId="77777777" w:rsidR="00A84DB0" w:rsidRDefault="00A84DB0" w:rsidP="00FA52D2">
      <w:r>
        <w:tab/>
        <w:t>Qualifications by case</w:t>
      </w:r>
    </w:p>
    <w:p w14:paraId="4BC6A626" w14:textId="77777777" w:rsidR="00A84DB0" w:rsidRDefault="00A84DB0" w:rsidP="00FA52D2"/>
    <w:p w14:paraId="1EE0D9F2" w14:textId="77777777" w:rsid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Provider</w:t>
      </w:r>
      <w:r>
        <w:rPr>
          <w:rFonts w:ascii="Courier" w:hAnsi="Courier"/>
          <w:sz w:val="18"/>
          <w:szCs w:val="18"/>
        </w:rPr>
        <w:t xml:space="preserve"> </w:t>
      </w:r>
      <w:r w:rsidRPr="00FA52D2">
        <w:rPr>
          <w:rFonts w:ascii="Courier" w:hAnsi="Courier"/>
          <w:sz w:val="18"/>
          <w:szCs w:val="18"/>
        </w:rPr>
        <w:t>Qualification</w:t>
      </w:r>
      <w:r w:rsidR="007D1220">
        <w:rPr>
          <w:rFonts w:ascii="Courier" w:hAnsi="Courier"/>
          <w:sz w:val="18"/>
          <w:szCs w:val="18"/>
        </w:rPr>
        <w:t xml:space="preserve"> (cp_5_qual</w:t>
      </w:r>
      <w:r w:rsidRPr="00FA52D2">
        <w:rPr>
          <w:rFonts w:ascii="Courier" w:hAnsi="Courier"/>
          <w:sz w:val="18"/>
          <w:szCs w:val="18"/>
        </w:rPr>
        <w:t>)</w:t>
      </w:r>
    </w:p>
    <w:p w14:paraId="3315E019" w14:textId="77777777" w:rsidR="007D1220" w:rsidRPr="00FA52D2" w:rsidRDefault="007D1220" w:rsidP="00FA52D2">
      <w:pPr>
        <w:jc w:val="center"/>
        <w:rPr>
          <w:rFonts w:ascii="Courier" w:hAnsi="Courier"/>
          <w:sz w:val="18"/>
          <w:szCs w:val="18"/>
        </w:rPr>
      </w:pPr>
    </w:p>
    <w:p w14:paraId="6942E7FC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Case |     Other       MBBS      AYUSH |     Total</w:t>
      </w:r>
    </w:p>
    <w:p w14:paraId="46CAA4A2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-----------+---------------------------------+----------</w:t>
      </w:r>
    </w:p>
    <w:p w14:paraId="671ABEE1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SP1 |        88        222        439 |       749</w:t>
      </w:r>
    </w:p>
    <w:p w14:paraId="0819AA63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SP2 |        20        120        112 |       252</w:t>
      </w:r>
    </w:p>
    <w:p w14:paraId="5BAA59FA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SP3 |        18         79        114 |       211</w:t>
      </w:r>
    </w:p>
    <w:p w14:paraId="314AA6A2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SP4 |        34        117        223 |       374</w:t>
      </w:r>
    </w:p>
    <w:p w14:paraId="17E77463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SP7 |        39        163        443 |       645</w:t>
      </w:r>
    </w:p>
    <w:p w14:paraId="2568C425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-----------+---------------------------------+----------</w:t>
      </w:r>
    </w:p>
    <w:p w14:paraId="3F39928A" w14:textId="77777777" w:rsidR="00FA52D2" w:rsidRPr="00FA52D2" w:rsidRDefault="00FA52D2" w:rsidP="00FA52D2">
      <w:pPr>
        <w:jc w:val="center"/>
        <w:rPr>
          <w:rFonts w:ascii="Courier" w:hAnsi="Courier"/>
          <w:sz w:val="18"/>
          <w:szCs w:val="18"/>
        </w:rPr>
      </w:pPr>
      <w:r w:rsidRPr="00FA52D2">
        <w:rPr>
          <w:rFonts w:ascii="Courier" w:hAnsi="Courier"/>
          <w:sz w:val="18"/>
          <w:szCs w:val="18"/>
        </w:rPr>
        <w:t>Total |       199        701      1,331 |     2,231</w:t>
      </w:r>
    </w:p>
    <w:p w14:paraId="1EB77C78" w14:textId="77777777" w:rsidR="00FA52D2" w:rsidRDefault="00FA52D2" w:rsidP="00FA52D2"/>
    <w:p w14:paraId="002ED440" w14:textId="77777777" w:rsidR="00FA52D2" w:rsidRDefault="00A84DB0" w:rsidP="00FA52D2">
      <w:r>
        <w:tab/>
        <w:t>Empowered randomization by case</w:t>
      </w:r>
    </w:p>
    <w:p w14:paraId="1F9147C2" w14:textId="77777777" w:rsidR="00A84DB0" w:rsidRDefault="00A84DB0" w:rsidP="00A84DB0">
      <w:pPr>
        <w:jc w:val="center"/>
        <w:rPr>
          <w:rFonts w:ascii="Courier" w:hAnsi="Courier"/>
          <w:sz w:val="18"/>
          <w:szCs w:val="18"/>
        </w:rPr>
      </w:pPr>
    </w:p>
    <w:p w14:paraId="237AB346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Tapped SP</w:t>
      </w:r>
      <w:r w:rsidR="00225E14">
        <w:rPr>
          <w:rFonts w:ascii="Courier" w:hAnsi="Courier"/>
          <w:sz w:val="18"/>
          <w:szCs w:val="18"/>
        </w:rPr>
        <w:t xml:space="preserve"> (dr_5x)</w:t>
      </w:r>
    </w:p>
    <w:p w14:paraId="353C4578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Case |        No        Yes        </w:t>
      </w:r>
      <w:proofErr w:type="gramStart"/>
      <w:r w:rsidRPr="00A84DB0">
        <w:rPr>
          <w:rFonts w:ascii="Courier" w:hAnsi="Courier"/>
          <w:sz w:val="18"/>
          <w:szCs w:val="18"/>
        </w:rPr>
        <w:t xml:space="preserve">  .</w:t>
      </w:r>
      <w:proofErr w:type="gramEnd"/>
      <w:r w:rsidRPr="00A84DB0">
        <w:rPr>
          <w:rFonts w:ascii="Courier" w:hAnsi="Courier"/>
          <w:sz w:val="18"/>
          <w:szCs w:val="18"/>
        </w:rPr>
        <w:t xml:space="preserve"> |     Total</w:t>
      </w:r>
    </w:p>
    <w:p w14:paraId="6441D98B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-----------+---------------------------------+----------</w:t>
      </w:r>
    </w:p>
    <w:p w14:paraId="4D43983D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SP1 |       492        253          4 |       749 </w:t>
      </w:r>
    </w:p>
    <w:p w14:paraId="353447D5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SP2 |       168         83          1 |       252 </w:t>
      </w:r>
    </w:p>
    <w:p w14:paraId="31B490E5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SP3 |       144         67          0 |       211 </w:t>
      </w:r>
    </w:p>
    <w:p w14:paraId="772764D9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SP4 |       279         93          2 |       374 </w:t>
      </w:r>
    </w:p>
    <w:p w14:paraId="3D54D9DC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SP7 |         0          0        645 |       645 </w:t>
      </w:r>
    </w:p>
    <w:p w14:paraId="7B369EAA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-----------+---------------------------------+----------</w:t>
      </w:r>
    </w:p>
    <w:p w14:paraId="7971E67A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Total |     1,083        496        652 |     2,231</w:t>
      </w:r>
    </w:p>
    <w:p w14:paraId="21A3C6F1" w14:textId="77777777" w:rsidR="00A84DB0" w:rsidRDefault="00A84DB0" w:rsidP="00FA52D2"/>
    <w:p w14:paraId="2313BF54" w14:textId="77777777" w:rsidR="00A84DB0" w:rsidRDefault="00A84DB0" w:rsidP="00FA52D2">
      <w:r>
        <w:tab/>
        <w:t>Chest X-ray ordering by case for empowered assignment (regular vs. empowered)</w:t>
      </w:r>
    </w:p>
    <w:p w14:paraId="479FC0B3" w14:textId="77777777" w:rsidR="00A84DB0" w:rsidRDefault="00A84DB0" w:rsidP="00FA52D2"/>
    <w:p w14:paraId="56B05BEE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Assigned Regular SPs (dr_5x == 0)</w:t>
      </w:r>
    </w:p>
    <w:p w14:paraId="46C3AF8C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</w:p>
    <w:p w14:paraId="5C3271E3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Chest X-Ray</w:t>
      </w:r>
    </w:p>
    <w:p w14:paraId="1647FE1D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Case |        No        Yes        </w:t>
      </w:r>
      <w:proofErr w:type="gramStart"/>
      <w:r w:rsidRPr="00A84DB0">
        <w:rPr>
          <w:rFonts w:ascii="Courier" w:hAnsi="Courier"/>
          <w:sz w:val="18"/>
          <w:szCs w:val="18"/>
        </w:rPr>
        <w:t xml:space="preserve">  .</w:t>
      </w:r>
      <w:proofErr w:type="gramEnd"/>
      <w:r w:rsidRPr="00A84DB0">
        <w:rPr>
          <w:rFonts w:ascii="Courier" w:hAnsi="Courier"/>
          <w:sz w:val="18"/>
          <w:szCs w:val="18"/>
        </w:rPr>
        <w:t xml:space="preserve"> |     Total</w:t>
      </w:r>
    </w:p>
    <w:p w14:paraId="62EC608C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-----------+---------------------------------+----------</w:t>
      </w:r>
    </w:p>
    <w:p w14:paraId="2140B5AD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SP1 |       329        162          1 |       492 </w:t>
      </w:r>
    </w:p>
    <w:p w14:paraId="4A866705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SP2 |       120         48          0 |       168 </w:t>
      </w:r>
    </w:p>
    <w:p w14:paraId="212AF4FF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SP3 |        55         89          0 |       144 </w:t>
      </w:r>
    </w:p>
    <w:p w14:paraId="0805ADBC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SP4 |       100        179          0 |       279 </w:t>
      </w:r>
    </w:p>
    <w:p w14:paraId="5CE6C9A1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-----------+---------------------------------+----------</w:t>
      </w:r>
    </w:p>
    <w:p w14:paraId="1CD21881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Total |       604        478          1 |     1,083 </w:t>
      </w:r>
    </w:p>
    <w:p w14:paraId="4302DFBC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</w:p>
    <w:p w14:paraId="604E0517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</w:p>
    <w:p w14:paraId="2C261C5F" w14:textId="77777777" w:rsid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Assigned Empowered SPs (dr_5x == </w:t>
      </w:r>
      <w:r w:rsidR="007D1220">
        <w:rPr>
          <w:rFonts w:ascii="Courier" w:hAnsi="Courier"/>
          <w:sz w:val="18"/>
          <w:szCs w:val="18"/>
        </w:rPr>
        <w:t>1</w:t>
      </w:r>
      <w:r>
        <w:rPr>
          <w:rFonts w:ascii="Courier" w:hAnsi="Courier"/>
          <w:sz w:val="18"/>
          <w:szCs w:val="18"/>
        </w:rPr>
        <w:t>)</w:t>
      </w:r>
    </w:p>
    <w:p w14:paraId="4D1B3A42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</w:p>
    <w:p w14:paraId="2896D656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Chest X-Ray</w:t>
      </w:r>
    </w:p>
    <w:p w14:paraId="3DA96B59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Case |        No        Yes |     Total</w:t>
      </w:r>
    </w:p>
    <w:p w14:paraId="27880176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-----------+----------------------+----------</w:t>
      </w:r>
    </w:p>
    <w:p w14:paraId="27ACD453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SP1 |       158         95 |       253 </w:t>
      </w:r>
    </w:p>
    <w:p w14:paraId="2C5A406E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SP2 |        70         13 |        83 </w:t>
      </w:r>
    </w:p>
    <w:p w14:paraId="1D66925B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SP3 |        27         40 |        67 </w:t>
      </w:r>
    </w:p>
    <w:p w14:paraId="03097119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  SP4 |        40         53 |        93 </w:t>
      </w:r>
    </w:p>
    <w:p w14:paraId="1C447CDD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>-----------+----------------------+----------</w:t>
      </w:r>
    </w:p>
    <w:p w14:paraId="0A76E748" w14:textId="77777777" w:rsidR="00A84DB0" w:rsidRPr="00A84DB0" w:rsidRDefault="00A84DB0" w:rsidP="00A84DB0">
      <w:pPr>
        <w:jc w:val="center"/>
        <w:rPr>
          <w:rFonts w:ascii="Courier" w:hAnsi="Courier"/>
          <w:sz w:val="18"/>
          <w:szCs w:val="18"/>
        </w:rPr>
      </w:pPr>
      <w:r w:rsidRPr="00A84DB0">
        <w:rPr>
          <w:rFonts w:ascii="Courier" w:hAnsi="Courier"/>
          <w:sz w:val="18"/>
          <w:szCs w:val="18"/>
        </w:rPr>
        <w:t xml:space="preserve">     Total |       295        201 |       496</w:t>
      </w:r>
    </w:p>
    <w:p w14:paraId="0E937A18" w14:textId="77777777" w:rsidR="00A84DB0" w:rsidRDefault="00A84DB0" w:rsidP="00FA52D2"/>
    <w:p w14:paraId="4ABFA264" w14:textId="77777777" w:rsidR="006A550E" w:rsidRDefault="006A550E">
      <w:r>
        <w:br w:type="page"/>
      </w:r>
    </w:p>
    <w:p w14:paraId="34C5AE98" w14:textId="77777777" w:rsidR="00FA52D2" w:rsidRDefault="00FA52D2" w:rsidP="00FA52D2">
      <w:r>
        <w:lastRenderedPageBreak/>
        <w:t xml:space="preserve">For providers enrolled into assignment </w:t>
      </w:r>
      <w:r w:rsidR="00971B99">
        <w:t>for the empowered randomization</w:t>
      </w:r>
      <w:r w:rsidR="00844329">
        <w:t xml:space="preserve"> (N=1579)</w:t>
      </w:r>
      <w:r>
        <w:t>, we examine balance on major outcomes (</w:t>
      </w:r>
      <w:r w:rsidR="007276B5">
        <w:t xml:space="preserve">visually we include </w:t>
      </w:r>
      <w:r w:rsidR="00844329">
        <w:t xml:space="preserve">our main outcome of interest </w:t>
      </w:r>
      <w:r>
        <w:t>voucher given</w:t>
      </w:r>
      <w:r w:rsidR="007276B5">
        <w:t>, but should only expect balance to be achieved for all outcomes except CXR voucher</w:t>
      </w:r>
      <w:r>
        <w:t>), followed by effects on voucher given with odds-ratios comparing empowered and not empowered SPs.</w:t>
      </w:r>
    </w:p>
    <w:p w14:paraId="1EC7D603" w14:textId="77777777" w:rsidR="00225E14" w:rsidRPr="00FA52D2" w:rsidRDefault="00225E14" w:rsidP="00FA52D2"/>
    <w:p w14:paraId="7369EDEE" w14:textId="77777777" w:rsidR="00067E36" w:rsidRPr="006A550E" w:rsidRDefault="00FA52D2" w:rsidP="00FA52D2">
      <w:pPr>
        <w:pStyle w:val="ListParagraph"/>
        <w:numPr>
          <w:ilvl w:val="0"/>
          <w:numId w:val="1"/>
        </w:numPr>
        <w:rPr>
          <w:b/>
          <w:lang w:val="es-ES_tradnl"/>
        </w:rPr>
      </w:pPr>
      <w:proofErr w:type="spellStart"/>
      <w:r w:rsidRPr="006A550E">
        <w:rPr>
          <w:b/>
          <w:lang w:val="es-ES_tradnl"/>
        </w:rPr>
        <w:t>Among</w:t>
      </w:r>
      <w:proofErr w:type="spellEnd"/>
      <w:r w:rsidRPr="006A550E">
        <w:rPr>
          <w:b/>
          <w:lang w:val="es-ES_tradnl"/>
        </w:rPr>
        <w:t xml:space="preserve"> </w:t>
      </w:r>
      <w:proofErr w:type="spellStart"/>
      <w:r w:rsidRPr="006A550E">
        <w:rPr>
          <w:b/>
          <w:lang w:val="es-ES_tradnl"/>
        </w:rPr>
        <w:t>all</w:t>
      </w:r>
      <w:proofErr w:type="spellEnd"/>
      <w:r w:rsidRPr="006A550E">
        <w:rPr>
          <w:b/>
          <w:lang w:val="es-ES_tradnl"/>
        </w:rPr>
        <w:t xml:space="preserve"> </w:t>
      </w:r>
      <w:proofErr w:type="spellStart"/>
      <w:r w:rsidRPr="006A550E">
        <w:rPr>
          <w:b/>
          <w:lang w:val="es-ES_tradnl"/>
        </w:rPr>
        <w:t>providers</w:t>
      </w:r>
      <w:proofErr w:type="spellEnd"/>
    </w:p>
    <w:p w14:paraId="41D9B02F" w14:textId="77777777" w:rsidR="00D85ADB" w:rsidRDefault="00D85ADB" w:rsidP="00D85ADB">
      <w:pPr>
        <w:pStyle w:val="ListParagraph"/>
      </w:pPr>
    </w:p>
    <w:p w14:paraId="5748C421" w14:textId="61C022D3" w:rsidR="00D85ADB" w:rsidRPr="00D85ADB" w:rsidRDefault="00D85ADB" w:rsidP="006A550E">
      <w:pPr>
        <w:pStyle w:val="ListParagraph"/>
      </w:pPr>
      <w:r w:rsidRPr="007276B5">
        <w:t>Regardless of ordering CXR</w:t>
      </w:r>
      <w:r>
        <w:t xml:space="preserve"> (N=</w:t>
      </w:r>
      <w:r w:rsidR="00C82BB5">
        <w:t>1579</w:t>
      </w:r>
      <w:r>
        <w:t>)</w:t>
      </w:r>
    </w:p>
    <w:p w14:paraId="1D9903A7" w14:textId="77777777" w:rsidR="007276B5" w:rsidRPr="006A550E" w:rsidRDefault="007276B5" w:rsidP="006A550E">
      <w:pPr>
        <w:pStyle w:val="ListParagraph"/>
        <w:rPr>
          <w:rFonts w:ascii="Courier" w:hAnsi="Courier"/>
          <w:sz w:val="18"/>
          <w:szCs w:val="18"/>
          <w:lang w:val="es-ES_tradnl"/>
        </w:rPr>
      </w:pPr>
      <w:r w:rsidRPr="007276B5">
        <w:rPr>
          <w:rFonts w:ascii="Courier" w:hAnsi="Courier"/>
          <w:noProof/>
          <w:sz w:val="18"/>
          <w:szCs w:val="18"/>
          <w:lang w:val="es-ES_tradnl"/>
        </w:rPr>
        <w:drawing>
          <wp:inline distT="0" distB="0" distL="0" distR="0" wp14:anchorId="55C169FA" wp14:editId="780B8D42">
            <wp:extent cx="2566988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840" cy="18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6B5">
        <w:rPr>
          <w:noProof/>
        </w:rPr>
        <w:drawing>
          <wp:inline distT="0" distB="0" distL="0" distR="0" wp14:anchorId="6E371D54" wp14:editId="536CFF33">
            <wp:extent cx="2566670" cy="18666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458" cy="18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318" w14:textId="77777777" w:rsidR="007276B5" w:rsidRPr="007276B5" w:rsidRDefault="007276B5" w:rsidP="00844329">
      <w:pPr>
        <w:pStyle w:val="ListParagraph"/>
      </w:pPr>
    </w:p>
    <w:p w14:paraId="030806C1" w14:textId="6FF12AF9" w:rsidR="007276B5" w:rsidRDefault="007276B5" w:rsidP="00844329">
      <w:pPr>
        <w:pStyle w:val="ListParagraph"/>
      </w:pPr>
      <w:r w:rsidRPr="007276B5">
        <w:t xml:space="preserve">Conditioned on ordering </w:t>
      </w:r>
      <w:r>
        <w:t>CXR</w:t>
      </w:r>
      <w:r w:rsidR="00D85ADB">
        <w:t xml:space="preserve"> (N=</w:t>
      </w:r>
      <w:r w:rsidR="00C82BB5">
        <w:t>679</w:t>
      </w:r>
      <w:r w:rsidR="00D85ADB">
        <w:t>)</w:t>
      </w:r>
    </w:p>
    <w:p w14:paraId="65F7D514" w14:textId="77777777" w:rsidR="00844329" w:rsidRPr="007276B5" w:rsidRDefault="00D85ADB" w:rsidP="006A550E">
      <w:pPr>
        <w:pStyle w:val="ListParagraph"/>
      </w:pPr>
      <w:r w:rsidRPr="00D85ADB">
        <w:rPr>
          <w:noProof/>
        </w:rPr>
        <w:drawing>
          <wp:inline distT="0" distB="0" distL="0" distR="0" wp14:anchorId="17871FB9" wp14:editId="35D8A7AB">
            <wp:extent cx="2584450" cy="1879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945" cy="18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B5" w:rsidRPr="007276B5">
        <w:rPr>
          <w:noProof/>
        </w:rPr>
        <w:drawing>
          <wp:inline distT="0" distB="0" distL="0" distR="0" wp14:anchorId="53A50C15" wp14:editId="7DCD6DF9">
            <wp:extent cx="2541270" cy="184819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821" cy="18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5E98" w14:textId="77777777" w:rsidR="00844329" w:rsidRPr="007276B5" w:rsidRDefault="00844329" w:rsidP="00844329"/>
    <w:p w14:paraId="4257E780" w14:textId="77777777" w:rsidR="001F54DB" w:rsidRDefault="001F54DB">
      <w:r>
        <w:br w:type="page"/>
      </w:r>
    </w:p>
    <w:p w14:paraId="41590420" w14:textId="77777777" w:rsidR="00844329" w:rsidRDefault="00844329" w:rsidP="00844329">
      <w:r w:rsidRPr="00844329">
        <w:lastRenderedPageBreak/>
        <w:t xml:space="preserve">However, since vouchers can only be given </w:t>
      </w:r>
      <w:r>
        <w:t xml:space="preserve">by PPIA providers (despite the randomization was evenly implemented across PPIA and non-PPIA providers), we restrict the results based on PPIA status. First, some </w:t>
      </w:r>
      <w:proofErr w:type="spellStart"/>
      <w:r>
        <w:t>descriptives</w:t>
      </w:r>
      <w:proofErr w:type="spellEnd"/>
      <w:r>
        <w:t>:</w:t>
      </w:r>
    </w:p>
    <w:p w14:paraId="0F000550" w14:textId="77777777" w:rsidR="00844329" w:rsidRDefault="00844329" w:rsidP="00844329">
      <w:r>
        <w:tab/>
      </w:r>
    </w:p>
    <w:p w14:paraId="0ED87EB2" w14:textId="77777777" w:rsidR="00844329" w:rsidRDefault="00844329" w:rsidP="00844329">
      <w:pPr>
        <w:ind w:firstLine="720"/>
      </w:pPr>
      <w:r>
        <w:t>Empowered assignment on whether provider was PPIA during baseline</w:t>
      </w:r>
    </w:p>
    <w:p w14:paraId="228121B9" w14:textId="77777777" w:rsidR="00844329" w:rsidRPr="00844329" w:rsidRDefault="00844329" w:rsidP="00844329">
      <w:pPr>
        <w:rPr>
          <w:rFonts w:ascii="Courier" w:hAnsi="Courier"/>
          <w:sz w:val="18"/>
          <w:szCs w:val="18"/>
        </w:rPr>
      </w:pPr>
    </w:p>
    <w:p w14:paraId="4EF76C61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   |      ppia_wave0</w:t>
      </w:r>
    </w:p>
    <w:p w14:paraId="0505AB98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Tapped SP |         0          1 |     Total</w:t>
      </w:r>
    </w:p>
    <w:p w14:paraId="45949E57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>-----------+----------------------+----------</w:t>
      </w:r>
    </w:p>
    <w:p w14:paraId="718B4B51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No |       638        445 |     1,083 </w:t>
      </w:r>
    </w:p>
    <w:p w14:paraId="07D548DB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Yes |       312        184 |       496 </w:t>
      </w:r>
    </w:p>
    <w:p w14:paraId="1C58B8BA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>-----------+----------------------+----------</w:t>
      </w:r>
    </w:p>
    <w:p w14:paraId="12B36FC5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Total |       950        629 |     1,579 </w:t>
      </w:r>
    </w:p>
    <w:p w14:paraId="08D394E3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38038469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79FB6F9B" w14:textId="77777777" w:rsidR="00844329" w:rsidRDefault="00844329" w:rsidP="00844329">
      <w:pPr>
        <w:ind w:firstLine="720"/>
      </w:pPr>
      <w:r>
        <w:t xml:space="preserve">Empowered assignment on whether provider was PPIA during </w:t>
      </w:r>
      <w:proofErr w:type="spellStart"/>
      <w:r>
        <w:t>endline</w:t>
      </w:r>
      <w:proofErr w:type="spellEnd"/>
    </w:p>
    <w:p w14:paraId="3DF587BE" w14:textId="77777777" w:rsidR="00844329" w:rsidRDefault="00844329" w:rsidP="00844329">
      <w:pPr>
        <w:ind w:firstLine="720"/>
      </w:pPr>
      <w:r>
        <w:t>(when interactions occurred)</w:t>
      </w:r>
    </w:p>
    <w:p w14:paraId="0F65565F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3DAF45E4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   |      ppia_wave1</w:t>
      </w:r>
    </w:p>
    <w:p w14:paraId="08190B55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Tapped SP |         0          1 |     Total</w:t>
      </w:r>
    </w:p>
    <w:p w14:paraId="43D464A4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>-----------+----------------------+----------</w:t>
      </w:r>
    </w:p>
    <w:p w14:paraId="4625BA39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No |       373        710 |     1,083 </w:t>
      </w:r>
    </w:p>
    <w:p w14:paraId="306603F6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Yes |       178        318 |       496 </w:t>
      </w:r>
    </w:p>
    <w:p w14:paraId="54B2B362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>-----------+----------------------+----------</w:t>
      </w:r>
    </w:p>
    <w:p w14:paraId="66988739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Total |       551      1,028 |     1,579 </w:t>
      </w:r>
    </w:p>
    <w:p w14:paraId="048880A2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03BB820D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4B78CCDE" w14:textId="77777777" w:rsidR="00844329" w:rsidRDefault="00844329" w:rsidP="00844329">
      <w:pPr>
        <w:ind w:firstLine="720"/>
      </w:pPr>
      <w:r>
        <w:t xml:space="preserve">Empowered assignment on whether provider was ever PPIA </w:t>
      </w:r>
    </w:p>
    <w:p w14:paraId="74583790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</w:p>
    <w:p w14:paraId="7758841F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   |         </w:t>
      </w:r>
      <w:proofErr w:type="spellStart"/>
      <w:r w:rsidRPr="00844329">
        <w:rPr>
          <w:rFonts w:ascii="Courier" w:hAnsi="Courier"/>
          <w:sz w:val="18"/>
          <w:szCs w:val="18"/>
        </w:rPr>
        <w:t>ppia</w:t>
      </w:r>
      <w:proofErr w:type="spellEnd"/>
    </w:p>
    <w:p w14:paraId="19D1A05C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Tapped SP |         0          1 |     Total</w:t>
      </w:r>
    </w:p>
    <w:p w14:paraId="1A01B015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>-----------+----------------------+----------</w:t>
      </w:r>
    </w:p>
    <w:p w14:paraId="4DCCD41E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 No |       367        716 |     1,083 </w:t>
      </w:r>
    </w:p>
    <w:p w14:paraId="45F26F78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</w:rPr>
      </w:pPr>
      <w:r w:rsidRPr="00844329">
        <w:rPr>
          <w:rFonts w:ascii="Courier" w:hAnsi="Courier"/>
          <w:sz w:val="18"/>
          <w:szCs w:val="18"/>
        </w:rPr>
        <w:t xml:space="preserve">       Yes |       174        322 |       496 </w:t>
      </w:r>
    </w:p>
    <w:p w14:paraId="00AB3001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  <w:lang w:val="es-ES_tradnl"/>
        </w:rPr>
      </w:pPr>
      <w:r w:rsidRPr="00844329">
        <w:rPr>
          <w:rFonts w:ascii="Courier" w:hAnsi="Courier"/>
          <w:sz w:val="18"/>
          <w:szCs w:val="18"/>
          <w:lang w:val="es-ES_tradnl"/>
        </w:rPr>
        <w:t>-----------+----------------------+----------</w:t>
      </w:r>
    </w:p>
    <w:p w14:paraId="425D4EEF" w14:textId="77777777" w:rsidR="00844329" w:rsidRPr="00844329" w:rsidRDefault="00844329" w:rsidP="00844329">
      <w:pPr>
        <w:pStyle w:val="ListParagraph"/>
        <w:ind w:left="1440"/>
        <w:rPr>
          <w:rFonts w:ascii="Courier" w:hAnsi="Courier"/>
          <w:sz w:val="18"/>
          <w:szCs w:val="18"/>
          <w:lang w:val="es-ES_tradnl"/>
        </w:rPr>
      </w:pPr>
      <w:r w:rsidRPr="00844329">
        <w:rPr>
          <w:rFonts w:ascii="Courier" w:hAnsi="Courier"/>
          <w:sz w:val="18"/>
          <w:szCs w:val="18"/>
          <w:lang w:val="es-ES_tradnl"/>
        </w:rPr>
        <w:t xml:space="preserve">     Total |       541      1,038 |     1,579 </w:t>
      </w:r>
    </w:p>
    <w:p w14:paraId="10AA05FD" w14:textId="77777777" w:rsidR="00844329" w:rsidRPr="00844329" w:rsidRDefault="00844329" w:rsidP="00844329"/>
    <w:p w14:paraId="65B46DB6" w14:textId="77777777" w:rsidR="0021479B" w:rsidRDefault="0021479B">
      <w:r>
        <w:br w:type="page"/>
      </w:r>
    </w:p>
    <w:p w14:paraId="55E1BECD" w14:textId="77777777" w:rsidR="00844329" w:rsidRPr="00844329" w:rsidRDefault="00844329" w:rsidP="00844329">
      <w:pPr>
        <w:pStyle w:val="ListParagraph"/>
      </w:pPr>
    </w:p>
    <w:p w14:paraId="50619696" w14:textId="77777777" w:rsidR="00844329" w:rsidRPr="0021479B" w:rsidRDefault="00FA52D2" w:rsidP="00D85ADB">
      <w:pPr>
        <w:pStyle w:val="ListParagraph"/>
        <w:numPr>
          <w:ilvl w:val="0"/>
          <w:numId w:val="1"/>
        </w:numPr>
        <w:rPr>
          <w:b/>
        </w:rPr>
      </w:pPr>
      <w:r w:rsidRPr="0021479B">
        <w:rPr>
          <w:b/>
        </w:rPr>
        <w:t>Among PPIA providers only</w:t>
      </w:r>
      <w:r w:rsidR="006726AA" w:rsidRPr="0021479B">
        <w:rPr>
          <w:b/>
        </w:rPr>
        <w:t xml:space="preserve"> (ever PPIA)</w:t>
      </w:r>
    </w:p>
    <w:p w14:paraId="4ADAE9B5" w14:textId="77777777" w:rsidR="00844329" w:rsidRPr="006726AA" w:rsidRDefault="00844329" w:rsidP="00844329"/>
    <w:p w14:paraId="4B44B033" w14:textId="60FCFBC3" w:rsidR="00DF708B" w:rsidRDefault="00DF708B" w:rsidP="00DF708B">
      <w:pPr>
        <w:pStyle w:val="ListParagraph"/>
      </w:pPr>
      <w:r w:rsidRPr="007276B5">
        <w:t>Regardless of ordering CXR</w:t>
      </w:r>
      <w:r w:rsidR="00D85ADB">
        <w:t xml:space="preserve"> (N=</w:t>
      </w:r>
      <w:r w:rsidR="00695CF3">
        <w:t>1038</w:t>
      </w:r>
      <w:r w:rsidR="00D85ADB">
        <w:t>):</w:t>
      </w:r>
    </w:p>
    <w:p w14:paraId="25288080" w14:textId="77777777" w:rsidR="00DF708B" w:rsidRPr="007276B5" w:rsidRDefault="00D85ADB" w:rsidP="0021479B">
      <w:pPr>
        <w:pStyle w:val="ListParagraph"/>
      </w:pPr>
      <w:r w:rsidRPr="007276B5">
        <w:rPr>
          <w:noProof/>
        </w:rPr>
        <w:drawing>
          <wp:inline distT="0" distB="0" distL="0" distR="0" wp14:anchorId="4D00DC52" wp14:editId="3511212A">
            <wp:extent cx="2730500" cy="198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17" cy="19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ADB">
        <w:rPr>
          <w:noProof/>
        </w:rPr>
        <w:drawing>
          <wp:inline distT="0" distB="0" distL="0" distR="0" wp14:anchorId="6D3206E5" wp14:editId="333F79B3">
            <wp:extent cx="2741613" cy="1993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263" cy="19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7E87" w14:textId="77777777" w:rsidR="00DF708B" w:rsidRPr="007276B5" w:rsidRDefault="00DF708B" w:rsidP="00DF708B">
      <w:pPr>
        <w:pStyle w:val="ListParagraph"/>
      </w:pPr>
    </w:p>
    <w:p w14:paraId="48C0B438" w14:textId="627E3C77" w:rsidR="00DF708B" w:rsidRDefault="00DF708B" w:rsidP="00DF708B">
      <w:pPr>
        <w:pStyle w:val="ListParagraph"/>
      </w:pPr>
      <w:r w:rsidRPr="007276B5">
        <w:t xml:space="preserve">Conditioned on ordering </w:t>
      </w:r>
      <w:r>
        <w:t>CXR</w:t>
      </w:r>
      <w:r w:rsidR="00D85ADB">
        <w:t xml:space="preserve"> (N=</w:t>
      </w:r>
      <w:r w:rsidR="00874DA6">
        <w:t>494</w:t>
      </w:r>
      <w:r w:rsidR="00D85ADB">
        <w:t>):</w:t>
      </w:r>
    </w:p>
    <w:p w14:paraId="23CEA482" w14:textId="77777777" w:rsidR="00D85ADB" w:rsidRPr="007276B5" w:rsidRDefault="00D85ADB" w:rsidP="0021479B">
      <w:pPr>
        <w:pStyle w:val="ListParagraph"/>
      </w:pPr>
      <w:r w:rsidRPr="00D85ADB">
        <w:rPr>
          <w:noProof/>
        </w:rPr>
        <w:drawing>
          <wp:inline distT="0" distB="0" distL="0" distR="0" wp14:anchorId="252CA145" wp14:editId="3C33945B">
            <wp:extent cx="2706688" cy="196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967" cy="19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ADB">
        <w:rPr>
          <w:noProof/>
        </w:rPr>
        <w:drawing>
          <wp:inline distT="0" distB="0" distL="0" distR="0" wp14:anchorId="21CF3B0E" wp14:editId="26195351">
            <wp:extent cx="2641600" cy="1921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714" cy="19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D2BD" w14:textId="77777777" w:rsidR="00844329" w:rsidRPr="006726AA" w:rsidRDefault="00844329" w:rsidP="00844329"/>
    <w:p w14:paraId="47666963" w14:textId="77777777" w:rsidR="0021479B" w:rsidRDefault="0021479B">
      <w:r>
        <w:br w:type="page"/>
      </w:r>
    </w:p>
    <w:p w14:paraId="3EE5D4CE" w14:textId="77777777" w:rsidR="00844329" w:rsidRPr="006726AA" w:rsidRDefault="00844329" w:rsidP="00844329"/>
    <w:p w14:paraId="1221B483" w14:textId="77777777" w:rsidR="007276B5" w:rsidRPr="0021479B" w:rsidRDefault="00FA52D2" w:rsidP="0021479B">
      <w:pPr>
        <w:pStyle w:val="ListParagraph"/>
        <w:numPr>
          <w:ilvl w:val="0"/>
          <w:numId w:val="1"/>
        </w:numPr>
        <w:rPr>
          <w:b/>
        </w:rPr>
      </w:pPr>
      <w:r w:rsidRPr="0021479B">
        <w:rPr>
          <w:b/>
        </w:rPr>
        <w:t>Among non-PPIA providers only</w:t>
      </w:r>
      <w:r w:rsidR="006726AA" w:rsidRPr="0021479B">
        <w:rPr>
          <w:b/>
        </w:rPr>
        <w:t xml:space="preserve"> (</w:t>
      </w:r>
      <w:r w:rsidR="002442EE">
        <w:rPr>
          <w:b/>
        </w:rPr>
        <w:t>n</w:t>
      </w:r>
      <w:r w:rsidR="006726AA" w:rsidRPr="0021479B">
        <w:rPr>
          <w:b/>
        </w:rPr>
        <w:t>ever PPIA</w:t>
      </w:r>
      <w:r w:rsidR="00C82FEC" w:rsidRPr="0021479B">
        <w:rPr>
          <w:b/>
        </w:rPr>
        <w:t>)</w:t>
      </w:r>
    </w:p>
    <w:p w14:paraId="3216B89E" w14:textId="77777777" w:rsidR="00D85ADB" w:rsidRDefault="00D85ADB" w:rsidP="007276B5">
      <w:pPr>
        <w:pStyle w:val="ListParagraph"/>
      </w:pPr>
    </w:p>
    <w:p w14:paraId="2CB553A0" w14:textId="77777777" w:rsidR="00D85ADB" w:rsidRPr="007276B5" w:rsidRDefault="00D85ADB" w:rsidP="00D85ADB">
      <w:pPr>
        <w:pStyle w:val="ListParagraph"/>
      </w:pPr>
      <w:r w:rsidRPr="007276B5">
        <w:t>Regardless of ordering CXR</w:t>
      </w:r>
      <w:r w:rsidR="00C82FEC">
        <w:t xml:space="preserve"> (N=541)</w:t>
      </w:r>
      <w:r>
        <w:t>:</w:t>
      </w:r>
    </w:p>
    <w:p w14:paraId="4355ECE1" w14:textId="77777777" w:rsidR="00C82FEC" w:rsidRPr="007276B5" w:rsidRDefault="00C82FEC" w:rsidP="0021479B">
      <w:pPr>
        <w:ind w:firstLine="720"/>
      </w:pPr>
      <w:r w:rsidRPr="007276B5">
        <w:rPr>
          <w:noProof/>
        </w:rPr>
        <w:drawing>
          <wp:inline distT="0" distB="0" distL="0" distR="0" wp14:anchorId="349E0BFD" wp14:editId="2E3EC047">
            <wp:extent cx="2667000" cy="19396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887" cy="19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FEC">
        <w:rPr>
          <w:noProof/>
        </w:rPr>
        <w:drawing>
          <wp:inline distT="0" distB="0" distL="0" distR="0" wp14:anchorId="386335B1" wp14:editId="510F8F3B">
            <wp:extent cx="2641600" cy="1921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065" cy="19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3FB7" w14:textId="77777777" w:rsidR="00D85ADB" w:rsidRPr="007276B5" w:rsidRDefault="00D85ADB" w:rsidP="00D85ADB">
      <w:pPr>
        <w:pStyle w:val="ListParagraph"/>
      </w:pPr>
    </w:p>
    <w:p w14:paraId="4432305D" w14:textId="1958F15D" w:rsidR="00D85ADB" w:rsidRDefault="00D85ADB" w:rsidP="00D85ADB">
      <w:pPr>
        <w:pStyle w:val="ListParagraph"/>
      </w:pPr>
      <w:r w:rsidRPr="007276B5">
        <w:t xml:space="preserve">Conditioned on ordering </w:t>
      </w:r>
      <w:r>
        <w:t>CXR</w:t>
      </w:r>
      <w:r w:rsidR="0001119F">
        <w:t xml:space="preserve"> (N=</w:t>
      </w:r>
      <w:r w:rsidR="00981D27">
        <w:t>185</w:t>
      </w:r>
      <w:r w:rsidR="0001119F">
        <w:t>)</w:t>
      </w:r>
      <w:r>
        <w:t>:</w:t>
      </w:r>
    </w:p>
    <w:p w14:paraId="5476344E" w14:textId="77777777" w:rsidR="00D85ADB" w:rsidRPr="007276B5" w:rsidRDefault="0001119F" w:rsidP="0021479B">
      <w:pPr>
        <w:pStyle w:val="ListParagraph"/>
      </w:pPr>
      <w:r w:rsidRPr="0001119F">
        <w:rPr>
          <w:noProof/>
        </w:rPr>
        <w:drawing>
          <wp:inline distT="0" distB="0" distL="0" distR="0" wp14:anchorId="5CF6B2A8" wp14:editId="7F30CA44">
            <wp:extent cx="2671763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9861" cy="19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19F">
        <w:rPr>
          <w:noProof/>
        </w:rPr>
        <w:drawing>
          <wp:inline distT="0" distB="0" distL="0" distR="0" wp14:anchorId="0DCCA0D8" wp14:editId="7E4347F8">
            <wp:extent cx="2730500" cy="19858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397" cy="19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DB" w:rsidRPr="007276B5" w:rsidSect="00FF4B20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557E9" w14:textId="77777777" w:rsidR="00346FAF" w:rsidRDefault="00346FAF" w:rsidP="00EF23A7">
      <w:r>
        <w:separator/>
      </w:r>
    </w:p>
  </w:endnote>
  <w:endnote w:type="continuationSeparator" w:id="0">
    <w:p w14:paraId="269EB8DE" w14:textId="77777777" w:rsidR="00346FAF" w:rsidRDefault="00346FAF" w:rsidP="00EF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058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EE8E50" w14:textId="51B2D2E7" w:rsidR="00EF23A7" w:rsidRDefault="00EF23A7" w:rsidP="00F939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AB5D4" w14:textId="77777777" w:rsidR="00EF23A7" w:rsidRDefault="00EF23A7" w:rsidP="00EF23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29216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F1B03D" w14:textId="1F8296ED" w:rsidR="00EF23A7" w:rsidRDefault="00EF23A7" w:rsidP="00F939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111F7B" w14:textId="77777777" w:rsidR="00EF23A7" w:rsidRDefault="00EF23A7" w:rsidP="00EF23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6951F" w14:textId="77777777" w:rsidR="00346FAF" w:rsidRDefault="00346FAF" w:rsidP="00EF23A7">
      <w:r>
        <w:separator/>
      </w:r>
    </w:p>
  </w:footnote>
  <w:footnote w:type="continuationSeparator" w:id="0">
    <w:p w14:paraId="14EEBB30" w14:textId="77777777" w:rsidR="00346FAF" w:rsidRDefault="00346FAF" w:rsidP="00EF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1EE5"/>
    <w:multiLevelType w:val="hybridMultilevel"/>
    <w:tmpl w:val="D212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663C"/>
    <w:multiLevelType w:val="hybridMultilevel"/>
    <w:tmpl w:val="D4EA8DA4"/>
    <w:lvl w:ilvl="0" w:tplc="39783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86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68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32D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E6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56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A2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0D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108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DAF0B19"/>
    <w:multiLevelType w:val="hybridMultilevel"/>
    <w:tmpl w:val="DC5C6C38"/>
    <w:lvl w:ilvl="0" w:tplc="0A9C7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D41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E4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4EF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0A5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2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48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2E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8C3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D2"/>
    <w:rsid w:val="0001119F"/>
    <w:rsid w:val="000A4E8B"/>
    <w:rsid w:val="000E16EF"/>
    <w:rsid w:val="000E4BF4"/>
    <w:rsid w:val="00102C66"/>
    <w:rsid w:val="0016596F"/>
    <w:rsid w:val="001F2230"/>
    <w:rsid w:val="001F54DB"/>
    <w:rsid w:val="0021479B"/>
    <w:rsid w:val="00225E14"/>
    <w:rsid w:val="002442EE"/>
    <w:rsid w:val="002A41F1"/>
    <w:rsid w:val="00346FAF"/>
    <w:rsid w:val="003B5273"/>
    <w:rsid w:val="003D1962"/>
    <w:rsid w:val="003E7BAE"/>
    <w:rsid w:val="00455B76"/>
    <w:rsid w:val="00474774"/>
    <w:rsid w:val="00482090"/>
    <w:rsid w:val="0049041F"/>
    <w:rsid w:val="004A308B"/>
    <w:rsid w:val="004D67DD"/>
    <w:rsid w:val="005822F6"/>
    <w:rsid w:val="00587940"/>
    <w:rsid w:val="00610018"/>
    <w:rsid w:val="00662A8F"/>
    <w:rsid w:val="00667108"/>
    <w:rsid w:val="006726AA"/>
    <w:rsid w:val="00695CF3"/>
    <w:rsid w:val="006961E0"/>
    <w:rsid w:val="006A343E"/>
    <w:rsid w:val="006A550E"/>
    <w:rsid w:val="006D5D7E"/>
    <w:rsid w:val="00714484"/>
    <w:rsid w:val="007276B5"/>
    <w:rsid w:val="00727D8D"/>
    <w:rsid w:val="00742F68"/>
    <w:rsid w:val="007D1220"/>
    <w:rsid w:val="008138B1"/>
    <w:rsid w:val="00844329"/>
    <w:rsid w:val="00874DA6"/>
    <w:rsid w:val="00896316"/>
    <w:rsid w:val="008F2296"/>
    <w:rsid w:val="00927FE9"/>
    <w:rsid w:val="00971B99"/>
    <w:rsid w:val="00981D27"/>
    <w:rsid w:val="009F7E8A"/>
    <w:rsid w:val="00A02725"/>
    <w:rsid w:val="00A84DB0"/>
    <w:rsid w:val="00C2471E"/>
    <w:rsid w:val="00C336B7"/>
    <w:rsid w:val="00C42187"/>
    <w:rsid w:val="00C82BB5"/>
    <w:rsid w:val="00C82FEC"/>
    <w:rsid w:val="00CB52BF"/>
    <w:rsid w:val="00CD5C6B"/>
    <w:rsid w:val="00D85ADB"/>
    <w:rsid w:val="00DD64DF"/>
    <w:rsid w:val="00DF708B"/>
    <w:rsid w:val="00E0386E"/>
    <w:rsid w:val="00E0693A"/>
    <w:rsid w:val="00EE5254"/>
    <w:rsid w:val="00EE7DA8"/>
    <w:rsid w:val="00EF23A7"/>
    <w:rsid w:val="00F52711"/>
    <w:rsid w:val="00F809F1"/>
    <w:rsid w:val="00FA4820"/>
    <w:rsid w:val="00FA52D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9BD"/>
  <w15:chartTrackingRefBased/>
  <w15:docId w15:val="{25E3065F-82DC-CE4F-83D5-91CF3942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6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B5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2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A7"/>
  </w:style>
  <w:style w:type="character" w:styleId="PageNumber">
    <w:name w:val="page number"/>
    <w:basedOn w:val="DefaultParagraphFont"/>
    <w:uiPriority w:val="99"/>
    <w:semiHidden/>
    <w:unhideWhenUsed/>
    <w:rsid w:val="00EF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E26EBC-3364-354D-9F6F-5AEE39EB6427}" type="doc">
      <dgm:prSet loTypeId="urn:microsoft.com/office/officeart/2005/8/layout/hierarchy6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40F372E-151F-A34F-81E9-8F18D9A69E7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Qutub Project, Mumbai </a:t>
          </a:r>
        </a:p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Round 2 data (2016-2017)</a:t>
          </a:r>
        </a:p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N = 1579 SP interactions</a:t>
          </a:r>
        </a:p>
      </dgm:t>
    </dgm:pt>
    <dgm:pt modelId="{5FFEB201-2787-DC41-BE86-ABEBCEBA3AF2}" type="parTrans" cxnId="{E327B292-E168-2545-8D1A-2E3C902C573C}">
      <dgm:prSet/>
      <dgm:spPr/>
      <dgm:t>
        <a:bodyPr/>
        <a:lstStyle/>
        <a:p>
          <a:endParaRPr lang="en-US"/>
        </a:p>
      </dgm:t>
    </dgm:pt>
    <dgm:pt modelId="{211A080C-81B3-F041-B337-79301655AA53}" type="sibTrans" cxnId="{E327B292-E168-2545-8D1A-2E3C902C573C}">
      <dgm:prSet/>
      <dgm:spPr/>
      <dgm:t>
        <a:bodyPr/>
        <a:lstStyle/>
        <a:p>
          <a:endParaRPr lang="en-US"/>
        </a:p>
      </dgm:t>
    </dgm:pt>
    <dgm:pt modelId="{13719A1E-23A5-1C46-8E42-57458742078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Regular SP</a:t>
          </a:r>
        </a:p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n= 716</a:t>
          </a:r>
        </a:p>
      </dgm:t>
    </dgm:pt>
    <dgm:pt modelId="{1729236E-9307-AB4A-AB0A-CB8870593A24}" type="parTrans" cxnId="{60805EF1-5D49-9F4A-967A-0111FD4BF223}">
      <dgm:prSet/>
      <dgm:spPr/>
      <dgm:t>
        <a:bodyPr/>
        <a:lstStyle/>
        <a:p>
          <a:endParaRPr lang="en-US"/>
        </a:p>
      </dgm:t>
    </dgm:pt>
    <dgm:pt modelId="{F2FE0D6C-708D-5246-9075-2ACB170AC947}" type="sibTrans" cxnId="{60805EF1-5D49-9F4A-967A-0111FD4BF223}">
      <dgm:prSet/>
      <dgm:spPr/>
      <dgm:t>
        <a:bodyPr/>
        <a:lstStyle/>
        <a:p>
          <a:endParaRPr lang="en-US"/>
        </a:p>
      </dgm:t>
    </dgm:pt>
    <dgm:pt modelId="{04C95D80-3A0A-884A-B6AC-59EF60157D0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Empowered SP</a:t>
          </a:r>
        </a:p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n = 322 </a:t>
          </a:r>
        </a:p>
      </dgm:t>
    </dgm:pt>
    <dgm:pt modelId="{9FA9F0EC-69FC-4C4C-B723-0F9C5BA08D5B}" type="parTrans" cxnId="{B0D5C466-5842-3544-9C8F-BAFDD438D3B8}">
      <dgm:prSet/>
      <dgm:spPr/>
      <dgm:t>
        <a:bodyPr/>
        <a:lstStyle/>
        <a:p>
          <a:endParaRPr lang="en-US"/>
        </a:p>
      </dgm:t>
    </dgm:pt>
    <dgm:pt modelId="{DB1D7364-F8EE-8E47-9D7F-CFBD6A5ACCCA}" type="sibTrans" cxnId="{B0D5C466-5842-3544-9C8F-BAFDD438D3B8}">
      <dgm:prSet/>
      <dgm:spPr/>
      <dgm:t>
        <a:bodyPr/>
        <a:lstStyle/>
        <a:p>
          <a:endParaRPr lang="en-US"/>
        </a:p>
      </dgm:t>
    </dgm:pt>
    <dgm:pt modelId="{487E7191-A902-2C49-A592-E876490B78FE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394452D2-873E-E54C-9EED-006F2F09533C}" type="parTrans" cxnId="{1B95D33D-2A8C-B846-98E3-F490DCFABEA4}">
      <dgm:prSet/>
      <dgm:spPr/>
      <dgm:t>
        <a:bodyPr/>
        <a:lstStyle/>
        <a:p>
          <a:endParaRPr lang="en-US"/>
        </a:p>
      </dgm:t>
    </dgm:pt>
    <dgm:pt modelId="{9133F62C-DEAA-BC4E-92D2-40E4EE71D4C6}" type="sibTrans" cxnId="{1B95D33D-2A8C-B846-98E3-F490DCFABEA4}">
      <dgm:prSet/>
      <dgm:spPr/>
      <dgm:t>
        <a:bodyPr/>
        <a:lstStyle/>
        <a:p>
          <a:endParaRPr lang="en-US"/>
        </a:p>
      </dgm:t>
    </dgm:pt>
    <dgm:pt modelId="{85B1CCBF-8192-2D47-8BAF-ABCD3AF1D79E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Voucher Eligibility Criteria</a:t>
          </a:r>
        </a:p>
      </dgm:t>
    </dgm:pt>
    <dgm:pt modelId="{94F830BA-3891-0B40-A305-F671207B2B59}" type="parTrans" cxnId="{85AA0EA4-B2B3-A44C-BA53-6103E34625CF}">
      <dgm:prSet/>
      <dgm:spPr/>
      <dgm:t>
        <a:bodyPr/>
        <a:lstStyle/>
        <a:p>
          <a:endParaRPr lang="en-US"/>
        </a:p>
      </dgm:t>
    </dgm:pt>
    <dgm:pt modelId="{F35D367D-9E82-FE46-AFCC-45CD323C647C}" type="sibTrans" cxnId="{85AA0EA4-B2B3-A44C-BA53-6103E34625CF}">
      <dgm:prSet/>
      <dgm:spPr/>
      <dgm:t>
        <a:bodyPr/>
        <a:lstStyle/>
        <a:p>
          <a:endParaRPr lang="en-US"/>
        </a:p>
      </dgm:t>
    </dgm:pt>
    <dgm:pt modelId="{73861E5F-A237-8842-887B-21D579926A47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Randomization of Empowered SP</a:t>
          </a:r>
        </a:p>
      </dgm:t>
    </dgm:pt>
    <dgm:pt modelId="{661FD402-1EE3-384F-8F22-58B4B30BE8F1}" type="parTrans" cxnId="{9FA11247-434F-3640-804E-FA49C6AB29C6}">
      <dgm:prSet/>
      <dgm:spPr/>
      <dgm:t>
        <a:bodyPr/>
        <a:lstStyle/>
        <a:p>
          <a:endParaRPr lang="en-US"/>
        </a:p>
      </dgm:t>
    </dgm:pt>
    <dgm:pt modelId="{B334A663-EB4C-7E42-ADB7-C13FC0343EEC}" type="sibTrans" cxnId="{9FA11247-434F-3640-804E-FA49C6AB29C6}">
      <dgm:prSet/>
      <dgm:spPr/>
      <dgm:t>
        <a:bodyPr/>
        <a:lstStyle/>
        <a:p>
          <a:endParaRPr lang="en-US"/>
        </a:p>
      </dgm:t>
    </dgm:pt>
    <dgm:pt modelId="{BBA5B5B1-3C2E-0B40-A623-B85D890CE35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Interaction Eligible for Voucher </a:t>
          </a:r>
          <a:b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(i.e., provider enrolled in program)</a:t>
          </a:r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b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n = 1038</a:t>
          </a:r>
        </a:p>
      </dgm:t>
    </dgm:pt>
    <dgm:pt modelId="{F7D11C84-E1C8-364C-A096-C4801183885A}" type="parTrans" cxnId="{54BD324D-F92A-5547-839E-9BFE2924CE9F}">
      <dgm:prSet/>
      <dgm:spPr/>
      <dgm:t>
        <a:bodyPr/>
        <a:lstStyle/>
        <a:p>
          <a:endParaRPr lang="en-US"/>
        </a:p>
      </dgm:t>
    </dgm:pt>
    <dgm:pt modelId="{FB868CC2-6A95-8F43-80AB-9FB6D53F3B07}" type="sibTrans" cxnId="{54BD324D-F92A-5547-839E-9BFE2924CE9F}">
      <dgm:prSet/>
      <dgm:spPr/>
      <dgm:t>
        <a:bodyPr/>
        <a:lstStyle/>
        <a:p>
          <a:endParaRPr lang="en-US"/>
        </a:p>
      </dgm:t>
    </dgm:pt>
    <dgm:pt modelId="{D19C40DA-7A3C-3D4F-B347-88E2EB85D7F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Interaction Not Eligible for Voucher</a:t>
          </a:r>
          <a:b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(i.e., provider not enrolled in program)</a:t>
          </a:r>
          <a:b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n = 541</a:t>
          </a:r>
        </a:p>
      </dgm:t>
    </dgm:pt>
    <dgm:pt modelId="{7678AC71-051C-A144-97DD-A601F78D0B2A}" type="parTrans" cxnId="{02AF4627-48A9-404C-A41E-E2BBEC68D4C3}">
      <dgm:prSet/>
      <dgm:spPr/>
      <dgm:t>
        <a:bodyPr/>
        <a:lstStyle/>
        <a:p>
          <a:endParaRPr lang="en-US"/>
        </a:p>
      </dgm:t>
    </dgm:pt>
    <dgm:pt modelId="{7D66F5B4-3C7E-AE42-BD03-7F3B4CDD57F4}" type="sibTrans" cxnId="{02AF4627-48A9-404C-A41E-E2BBEC68D4C3}">
      <dgm:prSet/>
      <dgm:spPr/>
      <dgm:t>
        <a:bodyPr/>
        <a:lstStyle/>
        <a:p>
          <a:endParaRPr lang="en-US"/>
        </a:p>
      </dgm:t>
    </dgm:pt>
    <dgm:pt modelId="{968B7B2A-A88A-5340-8B4E-1EB0974508D1}">
      <dgm:prSet phldrT="[Text]" custT="1"/>
      <dgm:spPr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20000"/>
              <a:lumOff val="80000"/>
            </a:schemeClr>
          </a:solidFill>
        </a:ln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Experiment Conditionality:</a:t>
          </a:r>
        </a:p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Received Chest X-ray</a:t>
          </a:r>
        </a:p>
      </dgm:t>
    </dgm:pt>
    <dgm:pt modelId="{039A49F4-363B-E142-9F43-11162F21837A}" type="parTrans" cxnId="{8CA86D2D-8A08-CA4A-8D90-2C26E1A44225}">
      <dgm:prSet/>
      <dgm:spPr/>
      <dgm:t>
        <a:bodyPr/>
        <a:lstStyle/>
        <a:p>
          <a:endParaRPr lang="en-US"/>
        </a:p>
      </dgm:t>
    </dgm:pt>
    <dgm:pt modelId="{253A7A24-1BF0-3943-B803-D7B0BC3DEF26}" type="sibTrans" cxnId="{8CA86D2D-8A08-CA4A-8D90-2C26E1A44225}">
      <dgm:prSet/>
      <dgm:spPr/>
      <dgm:t>
        <a:bodyPr/>
        <a:lstStyle/>
        <a:p>
          <a:endParaRPr lang="en-US"/>
        </a:p>
      </dgm:t>
    </dgm:pt>
    <dgm:pt modelId="{68945E4F-361A-4749-BF44-32C084B199F8}">
      <dgm:prSet phldrT="[Text]" custT="1"/>
      <dgm:spPr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20000"/>
              <a:lumOff val="80000"/>
            </a:schemeClr>
          </a:solidFill>
        </a:ln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Main outcome:</a:t>
          </a:r>
        </a:p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Received program voucher for Chest X-ray</a:t>
          </a:r>
        </a:p>
      </dgm:t>
    </dgm:pt>
    <dgm:pt modelId="{515E2501-9B64-F94B-89C5-8EC8612D9D09}" type="parTrans" cxnId="{9D2D9BD3-2DDE-154F-B240-D89F7F43554F}">
      <dgm:prSet/>
      <dgm:spPr/>
      <dgm:t>
        <a:bodyPr/>
        <a:lstStyle/>
        <a:p>
          <a:endParaRPr lang="en-US"/>
        </a:p>
      </dgm:t>
    </dgm:pt>
    <dgm:pt modelId="{91AE73C0-BD6D-414C-96FC-2706BEE87498}" type="sibTrans" cxnId="{9D2D9BD3-2DDE-154F-B240-D89F7F43554F}">
      <dgm:prSet/>
      <dgm:spPr/>
      <dgm:t>
        <a:bodyPr/>
        <a:lstStyle/>
        <a:p>
          <a:endParaRPr lang="en-US"/>
        </a:p>
      </dgm:t>
    </dgm:pt>
    <dgm:pt modelId="{9A76B61D-FBBC-8A4D-8D08-793C881F00A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354 (49.4%) of 716 interactions</a:t>
          </a:r>
        </a:p>
      </dgm:t>
    </dgm:pt>
    <dgm:pt modelId="{AC8FBDCE-30E8-CB4A-A077-75FA8DED3210}" type="parTrans" cxnId="{B8EAB25D-02D7-AE4B-9FA6-6AD14F1C6BFD}">
      <dgm:prSet/>
      <dgm:spPr/>
      <dgm:t>
        <a:bodyPr/>
        <a:lstStyle/>
        <a:p>
          <a:endParaRPr lang="en-US"/>
        </a:p>
      </dgm:t>
    </dgm:pt>
    <dgm:pt modelId="{C595CF4D-39D3-5949-A872-52353CBD7593}" type="sibTrans" cxnId="{B8EAB25D-02D7-AE4B-9FA6-6AD14F1C6BFD}">
      <dgm:prSet/>
      <dgm:spPr/>
      <dgm:t>
        <a:bodyPr/>
        <a:lstStyle/>
        <a:p>
          <a:endParaRPr lang="en-US"/>
        </a:p>
      </dgm:t>
    </dgm:pt>
    <dgm:pt modelId="{A5ABB425-A034-1543-A1F6-EFF50BD0B1E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140 (43.5%) of 322 interactions</a:t>
          </a:r>
        </a:p>
      </dgm:t>
    </dgm:pt>
    <dgm:pt modelId="{1A90D807-7878-3D46-8C4C-3984C5CE9A39}" type="parTrans" cxnId="{B1AE8D44-6AFE-8143-B9DC-87E9A87D473E}">
      <dgm:prSet/>
      <dgm:spPr/>
      <dgm:t>
        <a:bodyPr/>
        <a:lstStyle/>
        <a:p>
          <a:endParaRPr lang="en-US"/>
        </a:p>
      </dgm:t>
    </dgm:pt>
    <dgm:pt modelId="{99E6BF57-1DEA-E64F-98F7-10466F6CB03B}" type="sibTrans" cxnId="{B1AE8D44-6AFE-8143-B9DC-87E9A87D473E}">
      <dgm:prSet/>
      <dgm:spPr/>
      <dgm:t>
        <a:bodyPr/>
        <a:lstStyle/>
        <a:p>
          <a:endParaRPr lang="en-US"/>
        </a:p>
      </dgm:t>
    </dgm:pt>
    <dgm:pt modelId="{DF81C6B1-1C3A-A141-9227-7B1731B71DA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72 (20.3%) of 354 interactions</a:t>
          </a:r>
        </a:p>
      </dgm:t>
    </dgm:pt>
    <dgm:pt modelId="{16E47685-429E-C647-AD91-CB4D6E30FE70}" type="parTrans" cxnId="{A42FBE4F-36B1-B045-A027-102D0F99ABEA}">
      <dgm:prSet/>
      <dgm:spPr/>
      <dgm:t>
        <a:bodyPr/>
        <a:lstStyle/>
        <a:p>
          <a:endParaRPr lang="en-US"/>
        </a:p>
      </dgm:t>
    </dgm:pt>
    <dgm:pt modelId="{434AB4F6-C97D-1044-A7E0-52B5152A8BA7}" type="sibTrans" cxnId="{A42FBE4F-36B1-B045-A027-102D0F99ABEA}">
      <dgm:prSet/>
      <dgm:spPr/>
      <dgm:t>
        <a:bodyPr/>
        <a:lstStyle/>
        <a:p>
          <a:endParaRPr lang="en-US"/>
        </a:p>
      </dgm:t>
    </dgm:pt>
    <dgm:pt modelId="{341B55F4-8EA1-A545-BCE8-79AFD66DABF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40 (28.5%) of 140 interactions</a:t>
          </a:r>
        </a:p>
      </dgm:t>
    </dgm:pt>
    <dgm:pt modelId="{6A2CD624-C58E-DC43-97D9-0AC94CBFF72B}" type="parTrans" cxnId="{FF0974E9-B4E6-274D-BE94-E8BC3A3DC3DD}">
      <dgm:prSet/>
      <dgm:spPr/>
      <dgm:t>
        <a:bodyPr/>
        <a:lstStyle/>
        <a:p>
          <a:endParaRPr lang="en-US"/>
        </a:p>
      </dgm:t>
    </dgm:pt>
    <dgm:pt modelId="{A7A8BADF-34E1-3F4E-B687-00A6826B9ECB}" type="sibTrans" cxnId="{FF0974E9-B4E6-274D-BE94-E8BC3A3DC3DD}">
      <dgm:prSet/>
      <dgm:spPr/>
      <dgm:t>
        <a:bodyPr/>
        <a:lstStyle/>
        <a:p>
          <a:endParaRPr lang="en-US"/>
        </a:p>
      </dgm:t>
    </dgm:pt>
    <dgm:pt modelId="{4C271C8D-F78C-3846-A147-14A5FE85661B}" type="pres">
      <dgm:prSet presAssocID="{65E26EBC-3364-354D-9F6F-5AEE39EB642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CDC26BD-B8BA-FD4C-9F0A-965BD11BEC69}" type="pres">
      <dgm:prSet presAssocID="{65E26EBC-3364-354D-9F6F-5AEE39EB6427}" presName="hierFlow" presStyleCnt="0"/>
      <dgm:spPr/>
    </dgm:pt>
    <dgm:pt modelId="{09933599-F95A-6B4D-A589-3C8BC3DB2FDB}" type="pres">
      <dgm:prSet presAssocID="{65E26EBC-3364-354D-9F6F-5AEE39EB6427}" presName="firstBuf" presStyleCnt="0"/>
      <dgm:spPr/>
    </dgm:pt>
    <dgm:pt modelId="{5466A5A8-514F-8A40-A37F-689DC02462A1}" type="pres">
      <dgm:prSet presAssocID="{65E26EBC-3364-354D-9F6F-5AEE39EB642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EE1A93-3A25-F44A-AEDF-05A2F29FE367}" type="pres">
      <dgm:prSet presAssocID="{C40F372E-151F-A34F-81E9-8F18D9A69E7C}" presName="Name14" presStyleCnt="0"/>
      <dgm:spPr/>
    </dgm:pt>
    <dgm:pt modelId="{AC61E997-ADC4-4D45-A90C-30CC531F1617}" type="pres">
      <dgm:prSet presAssocID="{C40F372E-151F-A34F-81E9-8F18D9A69E7C}" presName="level1Shape" presStyleLbl="node0" presStyleIdx="0" presStyleCnt="1" custScaleX="245209" custScaleY="113660">
        <dgm:presLayoutVars>
          <dgm:chPref val="3"/>
        </dgm:presLayoutVars>
      </dgm:prSet>
      <dgm:spPr/>
    </dgm:pt>
    <dgm:pt modelId="{0DA48B20-DB05-4A4F-B852-69C06F502CF7}" type="pres">
      <dgm:prSet presAssocID="{C40F372E-151F-A34F-81E9-8F18D9A69E7C}" presName="hierChild2" presStyleCnt="0"/>
      <dgm:spPr/>
    </dgm:pt>
    <dgm:pt modelId="{800425F4-A17E-9348-8967-9C7E19C7041C}" type="pres">
      <dgm:prSet presAssocID="{F7D11C84-E1C8-364C-A096-C4801183885A}" presName="Name19" presStyleLbl="parChTrans1D2" presStyleIdx="0" presStyleCnt="2"/>
      <dgm:spPr/>
    </dgm:pt>
    <dgm:pt modelId="{39BEAF03-4503-174E-9E3E-3224ADEF7D1E}" type="pres">
      <dgm:prSet presAssocID="{BBA5B5B1-3C2E-0B40-A623-B85D890CE35E}" presName="Name21" presStyleCnt="0"/>
      <dgm:spPr/>
    </dgm:pt>
    <dgm:pt modelId="{B8796ED3-E7C3-4F48-8F7D-FA803388781E}" type="pres">
      <dgm:prSet presAssocID="{BBA5B5B1-3C2E-0B40-A623-B85D890CE35E}" presName="level2Shape" presStyleLbl="node2" presStyleIdx="0" presStyleCnt="2"/>
      <dgm:spPr/>
    </dgm:pt>
    <dgm:pt modelId="{706F3490-EFCB-BF46-8C75-5A9C70C91B17}" type="pres">
      <dgm:prSet presAssocID="{BBA5B5B1-3C2E-0B40-A623-B85D890CE35E}" presName="hierChild3" presStyleCnt="0"/>
      <dgm:spPr/>
    </dgm:pt>
    <dgm:pt modelId="{86028BE6-3F77-114B-8608-5318690D421E}" type="pres">
      <dgm:prSet presAssocID="{1729236E-9307-AB4A-AB0A-CB8870593A24}" presName="Name19" presStyleLbl="parChTrans1D3" presStyleIdx="0" presStyleCnt="2"/>
      <dgm:spPr/>
    </dgm:pt>
    <dgm:pt modelId="{4F6CC340-3BB1-FF42-AFCC-C82044EDB075}" type="pres">
      <dgm:prSet presAssocID="{13719A1E-23A5-1C46-8E42-57458742078D}" presName="Name21" presStyleCnt="0"/>
      <dgm:spPr/>
    </dgm:pt>
    <dgm:pt modelId="{98DB7B8D-0225-FF41-BA88-B6422451E687}" type="pres">
      <dgm:prSet presAssocID="{13719A1E-23A5-1C46-8E42-57458742078D}" presName="level2Shape" presStyleLbl="node3" presStyleIdx="0" presStyleCnt="2"/>
      <dgm:spPr/>
    </dgm:pt>
    <dgm:pt modelId="{A9577D40-B307-2246-A6D4-5E69DBA3D20F}" type="pres">
      <dgm:prSet presAssocID="{13719A1E-23A5-1C46-8E42-57458742078D}" presName="hierChild3" presStyleCnt="0"/>
      <dgm:spPr/>
    </dgm:pt>
    <dgm:pt modelId="{A159E235-9680-9049-90ED-3E9D46028962}" type="pres">
      <dgm:prSet presAssocID="{AC8FBDCE-30E8-CB4A-A077-75FA8DED3210}" presName="Name19" presStyleLbl="parChTrans1D4" presStyleIdx="0" presStyleCnt="4"/>
      <dgm:spPr/>
    </dgm:pt>
    <dgm:pt modelId="{67B50570-321D-774B-9A91-DAF94BC52F03}" type="pres">
      <dgm:prSet presAssocID="{9A76B61D-FBBC-8A4D-8D08-793C881F00A5}" presName="Name21" presStyleCnt="0"/>
      <dgm:spPr/>
    </dgm:pt>
    <dgm:pt modelId="{88BA844E-22DC-774E-ACE3-AA5AC6B7375D}" type="pres">
      <dgm:prSet presAssocID="{9A76B61D-FBBC-8A4D-8D08-793C881F00A5}" presName="level2Shape" presStyleLbl="node4" presStyleIdx="0" presStyleCnt="4"/>
      <dgm:spPr/>
    </dgm:pt>
    <dgm:pt modelId="{32334E39-44A3-E247-BB9A-6D1B8C270BDD}" type="pres">
      <dgm:prSet presAssocID="{9A76B61D-FBBC-8A4D-8D08-793C881F00A5}" presName="hierChild3" presStyleCnt="0"/>
      <dgm:spPr/>
    </dgm:pt>
    <dgm:pt modelId="{F73492F8-4CBD-FC49-8F9A-C2C6EFD575D7}" type="pres">
      <dgm:prSet presAssocID="{16E47685-429E-C647-AD91-CB4D6E30FE70}" presName="Name19" presStyleLbl="parChTrans1D4" presStyleIdx="1" presStyleCnt="4"/>
      <dgm:spPr/>
    </dgm:pt>
    <dgm:pt modelId="{66336315-7156-C44A-AB30-4D3A4EA66316}" type="pres">
      <dgm:prSet presAssocID="{DF81C6B1-1C3A-A141-9227-7B1731B71DA6}" presName="Name21" presStyleCnt="0"/>
      <dgm:spPr/>
    </dgm:pt>
    <dgm:pt modelId="{37927464-2EEA-4B42-A542-C17C6C8A3251}" type="pres">
      <dgm:prSet presAssocID="{DF81C6B1-1C3A-A141-9227-7B1731B71DA6}" presName="level2Shape" presStyleLbl="node4" presStyleIdx="1" presStyleCnt="4"/>
      <dgm:spPr/>
    </dgm:pt>
    <dgm:pt modelId="{BCC3C53A-35EB-5A4F-943B-C5902039E734}" type="pres">
      <dgm:prSet presAssocID="{DF81C6B1-1C3A-A141-9227-7B1731B71DA6}" presName="hierChild3" presStyleCnt="0"/>
      <dgm:spPr/>
    </dgm:pt>
    <dgm:pt modelId="{B0FC3B4D-63F6-874A-96C4-C22263AE9BFA}" type="pres">
      <dgm:prSet presAssocID="{9FA9F0EC-69FC-4C4C-B723-0F9C5BA08D5B}" presName="Name19" presStyleLbl="parChTrans1D3" presStyleIdx="1" presStyleCnt="2"/>
      <dgm:spPr/>
    </dgm:pt>
    <dgm:pt modelId="{4FFDF2CB-0734-DB40-83A1-A1FC054A5AEE}" type="pres">
      <dgm:prSet presAssocID="{04C95D80-3A0A-884A-B6AC-59EF60157D08}" presName="Name21" presStyleCnt="0"/>
      <dgm:spPr/>
    </dgm:pt>
    <dgm:pt modelId="{B9BE1DA9-CBB1-6E47-9FAE-1D61A4178144}" type="pres">
      <dgm:prSet presAssocID="{04C95D80-3A0A-884A-B6AC-59EF60157D08}" presName="level2Shape" presStyleLbl="node3" presStyleIdx="1" presStyleCnt="2"/>
      <dgm:spPr/>
    </dgm:pt>
    <dgm:pt modelId="{181454CC-5016-C546-BA0D-1991BC9AF01D}" type="pres">
      <dgm:prSet presAssocID="{04C95D80-3A0A-884A-B6AC-59EF60157D08}" presName="hierChild3" presStyleCnt="0"/>
      <dgm:spPr/>
    </dgm:pt>
    <dgm:pt modelId="{F00BC76E-088C-5E45-8424-3A1E1971B13E}" type="pres">
      <dgm:prSet presAssocID="{1A90D807-7878-3D46-8C4C-3984C5CE9A39}" presName="Name19" presStyleLbl="parChTrans1D4" presStyleIdx="2" presStyleCnt="4"/>
      <dgm:spPr/>
    </dgm:pt>
    <dgm:pt modelId="{C75B7C1A-7801-AC42-A658-A14414F5F1F2}" type="pres">
      <dgm:prSet presAssocID="{A5ABB425-A034-1543-A1F6-EFF50BD0B1E6}" presName="Name21" presStyleCnt="0"/>
      <dgm:spPr/>
    </dgm:pt>
    <dgm:pt modelId="{2452AC3E-D6E2-1E49-9D05-FCAFF0233B1D}" type="pres">
      <dgm:prSet presAssocID="{A5ABB425-A034-1543-A1F6-EFF50BD0B1E6}" presName="level2Shape" presStyleLbl="node4" presStyleIdx="2" presStyleCnt="4"/>
      <dgm:spPr/>
    </dgm:pt>
    <dgm:pt modelId="{E46DC92C-336E-954C-ACFB-1E9467B89E68}" type="pres">
      <dgm:prSet presAssocID="{A5ABB425-A034-1543-A1F6-EFF50BD0B1E6}" presName="hierChild3" presStyleCnt="0"/>
      <dgm:spPr/>
    </dgm:pt>
    <dgm:pt modelId="{66ACBF33-FB9F-F241-BCD3-B68C54A58ED1}" type="pres">
      <dgm:prSet presAssocID="{6A2CD624-C58E-DC43-97D9-0AC94CBFF72B}" presName="Name19" presStyleLbl="parChTrans1D4" presStyleIdx="3" presStyleCnt="4"/>
      <dgm:spPr/>
    </dgm:pt>
    <dgm:pt modelId="{5B7FC110-F82D-6148-BB32-EA1B6D4B8360}" type="pres">
      <dgm:prSet presAssocID="{341B55F4-8EA1-A545-BCE8-79AFD66DABF1}" presName="Name21" presStyleCnt="0"/>
      <dgm:spPr/>
    </dgm:pt>
    <dgm:pt modelId="{509F3893-7910-AE4F-A67D-F1C260B5C7BC}" type="pres">
      <dgm:prSet presAssocID="{341B55F4-8EA1-A545-BCE8-79AFD66DABF1}" presName="level2Shape" presStyleLbl="node4" presStyleIdx="3" presStyleCnt="4"/>
      <dgm:spPr/>
    </dgm:pt>
    <dgm:pt modelId="{D52C17D5-0D0E-8A49-88AF-9CC8B1F0CD07}" type="pres">
      <dgm:prSet presAssocID="{341B55F4-8EA1-A545-BCE8-79AFD66DABF1}" presName="hierChild3" presStyleCnt="0"/>
      <dgm:spPr/>
    </dgm:pt>
    <dgm:pt modelId="{73616CC0-065F-9B4F-987F-EF39205E070F}" type="pres">
      <dgm:prSet presAssocID="{7678AC71-051C-A144-97DD-A601F78D0B2A}" presName="Name19" presStyleLbl="parChTrans1D2" presStyleIdx="1" presStyleCnt="2"/>
      <dgm:spPr/>
    </dgm:pt>
    <dgm:pt modelId="{810F6C63-5332-754F-BCAE-DAC97808DEB4}" type="pres">
      <dgm:prSet presAssocID="{D19C40DA-7A3C-3D4F-B347-88E2EB85D7F5}" presName="Name21" presStyleCnt="0"/>
      <dgm:spPr/>
    </dgm:pt>
    <dgm:pt modelId="{E923A33C-11AA-0A42-A01F-8D1D727983F2}" type="pres">
      <dgm:prSet presAssocID="{D19C40DA-7A3C-3D4F-B347-88E2EB85D7F5}" presName="level2Shape" presStyleLbl="node2" presStyleIdx="1" presStyleCnt="2"/>
      <dgm:spPr/>
    </dgm:pt>
    <dgm:pt modelId="{6F2130CB-464C-284F-BB47-2D5CF5E8682F}" type="pres">
      <dgm:prSet presAssocID="{D19C40DA-7A3C-3D4F-B347-88E2EB85D7F5}" presName="hierChild3" presStyleCnt="0"/>
      <dgm:spPr/>
    </dgm:pt>
    <dgm:pt modelId="{7C83A204-E14F-924B-92E5-38E4B4736F66}" type="pres">
      <dgm:prSet presAssocID="{65E26EBC-3364-354D-9F6F-5AEE39EB6427}" presName="bgShapesFlow" presStyleCnt="0"/>
      <dgm:spPr/>
    </dgm:pt>
    <dgm:pt modelId="{F04B0971-7FD3-764A-A59F-4B7C0F460C7A}" type="pres">
      <dgm:prSet presAssocID="{487E7191-A902-2C49-A592-E876490B78FE}" presName="rectComp" presStyleCnt="0"/>
      <dgm:spPr/>
    </dgm:pt>
    <dgm:pt modelId="{439B32CB-77DA-044A-A690-66F5F5C56364}" type="pres">
      <dgm:prSet presAssocID="{487E7191-A902-2C49-A592-E876490B78FE}" presName="bgRect" presStyleLbl="bgShp" presStyleIdx="0" presStyleCnt="5" custScaleY="110239"/>
      <dgm:spPr/>
    </dgm:pt>
    <dgm:pt modelId="{68B92F09-B990-2341-815A-9B86AEC0ACCA}" type="pres">
      <dgm:prSet presAssocID="{487E7191-A902-2C49-A592-E876490B78FE}" presName="bgRectTx" presStyleLbl="bgShp" presStyleIdx="0" presStyleCnt="5">
        <dgm:presLayoutVars>
          <dgm:bulletEnabled val="1"/>
        </dgm:presLayoutVars>
      </dgm:prSet>
      <dgm:spPr/>
    </dgm:pt>
    <dgm:pt modelId="{8037EF3E-3B87-1145-BE16-E18D49A85EEC}" type="pres">
      <dgm:prSet presAssocID="{487E7191-A902-2C49-A592-E876490B78FE}" presName="spComp" presStyleCnt="0"/>
      <dgm:spPr/>
    </dgm:pt>
    <dgm:pt modelId="{C389DF6C-BCE2-DD46-B165-B34AAB8709DD}" type="pres">
      <dgm:prSet presAssocID="{487E7191-A902-2C49-A592-E876490B78FE}" presName="vSp" presStyleCnt="0"/>
      <dgm:spPr/>
    </dgm:pt>
    <dgm:pt modelId="{34DF815B-F104-4C47-964D-0F6174A0FAF5}" type="pres">
      <dgm:prSet presAssocID="{85B1CCBF-8192-2D47-8BAF-ABCD3AF1D79E}" presName="rectComp" presStyleCnt="0"/>
      <dgm:spPr/>
    </dgm:pt>
    <dgm:pt modelId="{44664F66-A7D5-7441-A5D4-904975B41E05}" type="pres">
      <dgm:prSet presAssocID="{85B1CCBF-8192-2D47-8BAF-ABCD3AF1D79E}" presName="bgRect" presStyleLbl="bgShp" presStyleIdx="1" presStyleCnt="5"/>
      <dgm:spPr/>
    </dgm:pt>
    <dgm:pt modelId="{5829E95E-DC8E-E14B-9DCE-5AA5952A5281}" type="pres">
      <dgm:prSet presAssocID="{85B1CCBF-8192-2D47-8BAF-ABCD3AF1D79E}" presName="bgRectTx" presStyleLbl="bgShp" presStyleIdx="1" presStyleCnt="5">
        <dgm:presLayoutVars>
          <dgm:bulletEnabled val="1"/>
        </dgm:presLayoutVars>
      </dgm:prSet>
      <dgm:spPr/>
    </dgm:pt>
    <dgm:pt modelId="{63C3571D-09B6-CB43-8DDD-8164D73E34F1}" type="pres">
      <dgm:prSet presAssocID="{85B1CCBF-8192-2D47-8BAF-ABCD3AF1D79E}" presName="spComp" presStyleCnt="0"/>
      <dgm:spPr/>
    </dgm:pt>
    <dgm:pt modelId="{687648CE-496D-594E-944E-77EA67010E57}" type="pres">
      <dgm:prSet presAssocID="{85B1CCBF-8192-2D47-8BAF-ABCD3AF1D79E}" presName="vSp" presStyleCnt="0"/>
      <dgm:spPr/>
    </dgm:pt>
    <dgm:pt modelId="{58CA97CD-56F8-5449-A817-5675241AFB65}" type="pres">
      <dgm:prSet presAssocID="{73861E5F-A237-8842-887B-21D579926A47}" presName="rectComp" presStyleCnt="0"/>
      <dgm:spPr/>
    </dgm:pt>
    <dgm:pt modelId="{11C0C38D-1B1A-1442-B870-30CF9FAA192C}" type="pres">
      <dgm:prSet presAssocID="{73861E5F-A237-8842-887B-21D579926A47}" presName="bgRect" presStyleLbl="bgShp" presStyleIdx="2" presStyleCnt="5"/>
      <dgm:spPr/>
    </dgm:pt>
    <dgm:pt modelId="{78F30EF0-5552-6C4E-8B00-EA9DF8CD8EFC}" type="pres">
      <dgm:prSet presAssocID="{73861E5F-A237-8842-887B-21D579926A47}" presName="bgRectTx" presStyleLbl="bgShp" presStyleIdx="2" presStyleCnt="5">
        <dgm:presLayoutVars>
          <dgm:bulletEnabled val="1"/>
        </dgm:presLayoutVars>
      </dgm:prSet>
      <dgm:spPr/>
    </dgm:pt>
    <dgm:pt modelId="{CCC4253B-3571-DA46-8165-13E338246AFA}" type="pres">
      <dgm:prSet presAssocID="{73861E5F-A237-8842-887B-21D579926A47}" presName="spComp" presStyleCnt="0"/>
      <dgm:spPr/>
    </dgm:pt>
    <dgm:pt modelId="{0837F3C8-FAA7-784A-B4B9-23101F0B910B}" type="pres">
      <dgm:prSet presAssocID="{73861E5F-A237-8842-887B-21D579926A47}" presName="vSp" presStyleCnt="0"/>
      <dgm:spPr/>
    </dgm:pt>
    <dgm:pt modelId="{3CC2939B-9EAB-2E43-BDC3-D2AD870772D4}" type="pres">
      <dgm:prSet presAssocID="{968B7B2A-A88A-5340-8B4E-1EB0974508D1}" presName="rectComp" presStyleCnt="0"/>
      <dgm:spPr/>
    </dgm:pt>
    <dgm:pt modelId="{3C4F3E26-AEB4-C54C-8DFD-F8F7A45CB24D}" type="pres">
      <dgm:prSet presAssocID="{968B7B2A-A88A-5340-8B4E-1EB0974508D1}" presName="bgRect" presStyleLbl="bgShp" presStyleIdx="3" presStyleCnt="5"/>
      <dgm:spPr/>
    </dgm:pt>
    <dgm:pt modelId="{14A33C4C-2A1C-2D48-8242-EC6B9306945D}" type="pres">
      <dgm:prSet presAssocID="{968B7B2A-A88A-5340-8B4E-1EB0974508D1}" presName="bgRectTx" presStyleLbl="bgShp" presStyleIdx="3" presStyleCnt="5">
        <dgm:presLayoutVars>
          <dgm:bulletEnabled val="1"/>
        </dgm:presLayoutVars>
      </dgm:prSet>
      <dgm:spPr/>
    </dgm:pt>
    <dgm:pt modelId="{6BADBAC1-CA7C-1546-B0CB-AE0B5B857D1E}" type="pres">
      <dgm:prSet presAssocID="{968B7B2A-A88A-5340-8B4E-1EB0974508D1}" presName="spComp" presStyleCnt="0"/>
      <dgm:spPr/>
    </dgm:pt>
    <dgm:pt modelId="{B20DA5B7-5142-C04A-AAAE-E103130CC3BD}" type="pres">
      <dgm:prSet presAssocID="{968B7B2A-A88A-5340-8B4E-1EB0974508D1}" presName="vSp" presStyleCnt="0"/>
      <dgm:spPr/>
    </dgm:pt>
    <dgm:pt modelId="{6323858E-0AF6-A04C-BEA3-C4630D014D20}" type="pres">
      <dgm:prSet presAssocID="{68945E4F-361A-4749-BF44-32C084B199F8}" presName="rectComp" presStyleCnt="0"/>
      <dgm:spPr/>
    </dgm:pt>
    <dgm:pt modelId="{3BD244FE-4EEB-4448-90BF-9C2E480A9501}" type="pres">
      <dgm:prSet presAssocID="{68945E4F-361A-4749-BF44-32C084B199F8}" presName="bgRect" presStyleLbl="bgShp" presStyleIdx="4" presStyleCnt="5"/>
      <dgm:spPr/>
    </dgm:pt>
    <dgm:pt modelId="{6B0DE2FC-0D80-E441-99C8-98E1C1B65D0C}" type="pres">
      <dgm:prSet presAssocID="{68945E4F-361A-4749-BF44-32C084B199F8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2F88AE01-8134-AD4C-A295-72A20123D948}" type="presOf" srcId="{73861E5F-A237-8842-887B-21D579926A47}" destId="{78F30EF0-5552-6C4E-8B00-EA9DF8CD8EFC}" srcOrd="1" destOrd="0" presId="urn:microsoft.com/office/officeart/2005/8/layout/hierarchy6"/>
    <dgm:cxn modelId="{E9304208-07F3-CB4C-B8E8-676DD2B051F5}" type="presOf" srcId="{D19C40DA-7A3C-3D4F-B347-88E2EB85D7F5}" destId="{E923A33C-11AA-0A42-A01F-8D1D727983F2}" srcOrd="0" destOrd="0" presId="urn:microsoft.com/office/officeart/2005/8/layout/hierarchy6"/>
    <dgm:cxn modelId="{424AC01E-610B-DD47-B29D-6692A208FBA6}" type="presOf" srcId="{487E7191-A902-2C49-A592-E876490B78FE}" destId="{68B92F09-B990-2341-815A-9B86AEC0ACCA}" srcOrd="1" destOrd="0" presId="urn:microsoft.com/office/officeart/2005/8/layout/hierarchy6"/>
    <dgm:cxn modelId="{02AF4627-48A9-404C-A41E-E2BBEC68D4C3}" srcId="{C40F372E-151F-A34F-81E9-8F18D9A69E7C}" destId="{D19C40DA-7A3C-3D4F-B347-88E2EB85D7F5}" srcOrd="1" destOrd="0" parTransId="{7678AC71-051C-A144-97DD-A601F78D0B2A}" sibTransId="{7D66F5B4-3C7E-AE42-BD03-7F3B4CDD57F4}"/>
    <dgm:cxn modelId="{8CA86D2D-8A08-CA4A-8D90-2C26E1A44225}" srcId="{65E26EBC-3364-354D-9F6F-5AEE39EB6427}" destId="{968B7B2A-A88A-5340-8B4E-1EB0974508D1}" srcOrd="4" destOrd="0" parTransId="{039A49F4-363B-E142-9F43-11162F21837A}" sibTransId="{253A7A24-1BF0-3943-B803-D7B0BC3DEF26}"/>
    <dgm:cxn modelId="{0C96792F-CBB6-EF4D-A0AD-2256B2C50BFF}" type="presOf" srcId="{BBA5B5B1-3C2E-0B40-A623-B85D890CE35E}" destId="{B8796ED3-E7C3-4F48-8F7D-FA803388781E}" srcOrd="0" destOrd="0" presId="urn:microsoft.com/office/officeart/2005/8/layout/hierarchy6"/>
    <dgm:cxn modelId="{8AE64C31-94D1-8445-AF57-18942618F879}" type="presOf" srcId="{A5ABB425-A034-1543-A1F6-EFF50BD0B1E6}" destId="{2452AC3E-D6E2-1E49-9D05-FCAFF0233B1D}" srcOrd="0" destOrd="0" presId="urn:microsoft.com/office/officeart/2005/8/layout/hierarchy6"/>
    <dgm:cxn modelId="{80ECD234-171E-144C-8DA3-D2B62E9E88FE}" type="presOf" srcId="{AC8FBDCE-30E8-CB4A-A077-75FA8DED3210}" destId="{A159E235-9680-9049-90ED-3E9D46028962}" srcOrd="0" destOrd="0" presId="urn:microsoft.com/office/officeart/2005/8/layout/hierarchy6"/>
    <dgm:cxn modelId="{29B2023D-BA0F-5440-A8AC-77F496DDAA80}" type="presOf" srcId="{65E26EBC-3364-354D-9F6F-5AEE39EB6427}" destId="{4C271C8D-F78C-3846-A147-14A5FE85661B}" srcOrd="0" destOrd="0" presId="urn:microsoft.com/office/officeart/2005/8/layout/hierarchy6"/>
    <dgm:cxn modelId="{1B95D33D-2A8C-B846-98E3-F490DCFABEA4}" srcId="{65E26EBC-3364-354D-9F6F-5AEE39EB6427}" destId="{487E7191-A902-2C49-A592-E876490B78FE}" srcOrd="1" destOrd="0" parTransId="{394452D2-873E-E54C-9EED-006F2F09533C}" sibTransId="{9133F62C-DEAA-BC4E-92D2-40E4EE71D4C6}"/>
    <dgm:cxn modelId="{B1AE8D44-6AFE-8143-B9DC-87E9A87D473E}" srcId="{04C95D80-3A0A-884A-B6AC-59EF60157D08}" destId="{A5ABB425-A034-1543-A1F6-EFF50BD0B1E6}" srcOrd="0" destOrd="0" parTransId="{1A90D807-7878-3D46-8C4C-3984C5CE9A39}" sibTransId="{99E6BF57-1DEA-E64F-98F7-10466F6CB03B}"/>
    <dgm:cxn modelId="{9FA11247-434F-3640-804E-FA49C6AB29C6}" srcId="{65E26EBC-3364-354D-9F6F-5AEE39EB6427}" destId="{73861E5F-A237-8842-887B-21D579926A47}" srcOrd="3" destOrd="0" parTransId="{661FD402-1EE3-384F-8F22-58B4B30BE8F1}" sibTransId="{B334A663-EB4C-7E42-ADB7-C13FC0343EEC}"/>
    <dgm:cxn modelId="{D70B574C-58C9-9643-9241-7F61EA72FB6A}" type="presOf" srcId="{DF81C6B1-1C3A-A141-9227-7B1731B71DA6}" destId="{37927464-2EEA-4B42-A542-C17C6C8A3251}" srcOrd="0" destOrd="0" presId="urn:microsoft.com/office/officeart/2005/8/layout/hierarchy6"/>
    <dgm:cxn modelId="{54BD324D-F92A-5547-839E-9BFE2924CE9F}" srcId="{C40F372E-151F-A34F-81E9-8F18D9A69E7C}" destId="{BBA5B5B1-3C2E-0B40-A623-B85D890CE35E}" srcOrd="0" destOrd="0" parTransId="{F7D11C84-E1C8-364C-A096-C4801183885A}" sibTransId="{FB868CC2-6A95-8F43-80AB-9FB6D53F3B07}"/>
    <dgm:cxn modelId="{A42FBE4F-36B1-B045-A027-102D0F99ABEA}" srcId="{9A76B61D-FBBC-8A4D-8D08-793C881F00A5}" destId="{DF81C6B1-1C3A-A141-9227-7B1731B71DA6}" srcOrd="0" destOrd="0" parTransId="{16E47685-429E-C647-AD91-CB4D6E30FE70}" sibTransId="{434AB4F6-C97D-1044-A7E0-52B5152A8BA7}"/>
    <dgm:cxn modelId="{7CF36356-D725-494F-A558-82405F9F80C3}" type="presOf" srcId="{85B1CCBF-8192-2D47-8BAF-ABCD3AF1D79E}" destId="{5829E95E-DC8E-E14B-9DCE-5AA5952A5281}" srcOrd="1" destOrd="0" presId="urn:microsoft.com/office/officeart/2005/8/layout/hierarchy6"/>
    <dgm:cxn modelId="{9DA4EF58-2C25-8A40-9E76-737F54ACBA51}" type="presOf" srcId="{9FA9F0EC-69FC-4C4C-B723-0F9C5BA08D5B}" destId="{B0FC3B4D-63F6-874A-96C4-C22263AE9BFA}" srcOrd="0" destOrd="0" presId="urn:microsoft.com/office/officeart/2005/8/layout/hierarchy6"/>
    <dgm:cxn modelId="{44128E5A-2F34-0C47-ABF0-7ADD6BD11F7D}" type="presOf" srcId="{68945E4F-361A-4749-BF44-32C084B199F8}" destId="{6B0DE2FC-0D80-E441-99C8-98E1C1B65D0C}" srcOrd="1" destOrd="0" presId="urn:microsoft.com/office/officeart/2005/8/layout/hierarchy6"/>
    <dgm:cxn modelId="{B8EAB25D-02D7-AE4B-9FA6-6AD14F1C6BFD}" srcId="{13719A1E-23A5-1C46-8E42-57458742078D}" destId="{9A76B61D-FBBC-8A4D-8D08-793C881F00A5}" srcOrd="0" destOrd="0" parTransId="{AC8FBDCE-30E8-CB4A-A077-75FA8DED3210}" sibTransId="{C595CF4D-39D3-5949-A872-52353CBD7593}"/>
    <dgm:cxn modelId="{B0D5C466-5842-3544-9C8F-BAFDD438D3B8}" srcId="{BBA5B5B1-3C2E-0B40-A623-B85D890CE35E}" destId="{04C95D80-3A0A-884A-B6AC-59EF60157D08}" srcOrd="1" destOrd="0" parTransId="{9FA9F0EC-69FC-4C4C-B723-0F9C5BA08D5B}" sibTransId="{DB1D7364-F8EE-8E47-9D7F-CFBD6A5ACCCA}"/>
    <dgm:cxn modelId="{D0596968-0E93-0440-BD31-362950FF1CFC}" type="presOf" srcId="{13719A1E-23A5-1C46-8E42-57458742078D}" destId="{98DB7B8D-0225-FF41-BA88-B6422451E687}" srcOrd="0" destOrd="0" presId="urn:microsoft.com/office/officeart/2005/8/layout/hierarchy6"/>
    <dgm:cxn modelId="{9E3C346B-B0A5-A84A-AE19-6EA7E8A3B75F}" type="presOf" srcId="{968B7B2A-A88A-5340-8B4E-1EB0974508D1}" destId="{14A33C4C-2A1C-2D48-8242-EC6B9306945D}" srcOrd="1" destOrd="0" presId="urn:microsoft.com/office/officeart/2005/8/layout/hierarchy6"/>
    <dgm:cxn modelId="{E8545A7A-073C-BA47-A15E-1E581A0942BF}" type="presOf" srcId="{16E47685-429E-C647-AD91-CB4D6E30FE70}" destId="{F73492F8-4CBD-FC49-8F9A-C2C6EFD575D7}" srcOrd="0" destOrd="0" presId="urn:microsoft.com/office/officeart/2005/8/layout/hierarchy6"/>
    <dgm:cxn modelId="{40C64F7C-93C9-3C4B-A506-D4B11BC2B07A}" type="presOf" srcId="{04C95D80-3A0A-884A-B6AC-59EF60157D08}" destId="{B9BE1DA9-CBB1-6E47-9FAE-1D61A4178144}" srcOrd="0" destOrd="0" presId="urn:microsoft.com/office/officeart/2005/8/layout/hierarchy6"/>
    <dgm:cxn modelId="{16454A7E-6946-8148-A287-E91401D7AB65}" type="presOf" srcId="{1729236E-9307-AB4A-AB0A-CB8870593A24}" destId="{86028BE6-3F77-114B-8608-5318690D421E}" srcOrd="0" destOrd="0" presId="urn:microsoft.com/office/officeart/2005/8/layout/hierarchy6"/>
    <dgm:cxn modelId="{B13FF881-3A2F-7E47-8FE2-B224BAFA36E5}" type="presOf" srcId="{6A2CD624-C58E-DC43-97D9-0AC94CBFF72B}" destId="{66ACBF33-FB9F-F241-BCD3-B68C54A58ED1}" srcOrd="0" destOrd="0" presId="urn:microsoft.com/office/officeart/2005/8/layout/hierarchy6"/>
    <dgm:cxn modelId="{01BCF591-638F-CD4E-8460-EC2AFC3395FA}" type="presOf" srcId="{1A90D807-7878-3D46-8C4C-3984C5CE9A39}" destId="{F00BC76E-088C-5E45-8424-3A1E1971B13E}" srcOrd="0" destOrd="0" presId="urn:microsoft.com/office/officeart/2005/8/layout/hierarchy6"/>
    <dgm:cxn modelId="{6E633792-E90E-9442-9CE1-9A8FE5B179DA}" type="presOf" srcId="{487E7191-A902-2C49-A592-E876490B78FE}" destId="{439B32CB-77DA-044A-A690-66F5F5C56364}" srcOrd="0" destOrd="0" presId="urn:microsoft.com/office/officeart/2005/8/layout/hierarchy6"/>
    <dgm:cxn modelId="{E327B292-E168-2545-8D1A-2E3C902C573C}" srcId="{65E26EBC-3364-354D-9F6F-5AEE39EB6427}" destId="{C40F372E-151F-A34F-81E9-8F18D9A69E7C}" srcOrd="0" destOrd="0" parTransId="{5FFEB201-2787-DC41-BE86-ABEBCEBA3AF2}" sibTransId="{211A080C-81B3-F041-B337-79301655AA53}"/>
    <dgm:cxn modelId="{85AA0EA4-B2B3-A44C-BA53-6103E34625CF}" srcId="{65E26EBC-3364-354D-9F6F-5AEE39EB6427}" destId="{85B1CCBF-8192-2D47-8BAF-ABCD3AF1D79E}" srcOrd="2" destOrd="0" parTransId="{94F830BA-3891-0B40-A305-F671207B2B59}" sibTransId="{F35D367D-9E82-FE46-AFCC-45CD323C647C}"/>
    <dgm:cxn modelId="{6B4379A6-5BF5-AC40-A83C-87C733720FA6}" type="presOf" srcId="{85B1CCBF-8192-2D47-8BAF-ABCD3AF1D79E}" destId="{44664F66-A7D5-7441-A5D4-904975B41E05}" srcOrd="0" destOrd="0" presId="urn:microsoft.com/office/officeart/2005/8/layout/hierarchy6"/>
    <dgm:cxn modelId="{A3576AAB-0696-3842-B1E1-B6A65AED88A5}" type="presOf" srcId="{341B55F4-8EA1-A545-BCE8-79AFD66DABF1}" destId="{509F3893-7910-AE4F-A67D-F1C260B5C7BC}" srcOrd="0" destOrd="0" presId="urn:microsoft.com/office/officeart/2005/8/layout/hierarchy6"/>
    <dgm:cxn modelId="{BBEB5CB6-28E9-5748-9F7E-F69325EC4D21}" type="presOf" srcId="{F7D11C84-E1C8-364C-A096-C4801183885A}" destId="{800425F4-A17E-9348-8967-9C7E19C7041C}" srcOrd="0" destOrd="0" presId="urn:microsoft.com/office/officeart/2005/8/layout/hierarchy6"/>
    <dgm:cxn modelId="{CFF365B8-0CCD-3743-8D64-7C9A1151F2DA}" type="presOf" srcId="{968B7B2A-A88A-5340-8B4E-1EB0974508D1}" destId="{3C4F3E26-AEB4-C54C-8DFD-F8F7A45CB24D}" srcOrd="0" destOrd="0" presId="urn:microsoft.com/office/officeart/2005/8/layout/hierarchy6"/>
    <dgm:cxn modelId="{22BA4FD2-6810-1143-B460-FA6825E10936}" type="presOf" srcId="{9A76B61D-FBBC-8A4D-8D08-793C881F00A5}" destId="{88BA844E-22DC-774E-ACE3-AA5AC6B7375D}" srcOrd="0" destOrd="0" presId="urn:microsoft.com/office/officeart/2005/8/layout/hierarchy6"/>
    <dgm:cxn modelId="{EBD547D3-A453-CC46-B692-6950907EBAA2}" type="presOf" srcId="{68945E4F-361A-4749-BF44-32C084B199F8}" destId="{3BD244FE-4EEB-4448-90BF-9C2E480A9501}" srcOrd="0" destOrd="0" presId="urn:microsoft.com/office/officeart/2005/8/layout/hierarchy6"/>
    <dgm:cxn modelId="{9D2D9BD3-2DDE-154F-B240-D89F7F43554F}" srcId="{65E26EBC-3364-354D-9F6F-5AEE39EB6427}" destId="{68945E4F-361A-4749-BF44-32C084B199F8}" srcOrd="5" destOrd="0" parTransId="{515E2501-9B64-F94B-89C5-8EC8612D9D09}" sibTransId="{91AE73C0-BD6D-414C-96FC-2706BEE87498}"/>
    <dgm:cxn modelId="{FF0974E9-B4E6-274D-BE94-E8BC3A3DC3DD}" srcId="{A5ABB425-A034-1543-A1F6-EFF50BD0B1E6}" destId="{341B55F4-8EA1-A545-BCE8-79AFD66DABF1}" srcOrd="0" destOrd="0" parTransId="{6A2CD624-C58E-DC43-97D9-0AC94CBFF72B}" sibTransId="{A7A8BADF-34E1-3F4E-B687-00A6826B9ECB}"/>
    <dgm:cxn modelId="{5C7BCEEF-4B6E-484F-8AC3-FB5D9B14E8EB}" type="presOf" srcId="{73861E5F-A237-8842-887B-21D579926A47}" destId="{11C0C38D-1B1A-1442-B870-30CF9FAA192C}" srcOrd="0" destOrd="0" presId="urn:microsoft.com/office/officeart/2005/8/layout/hierarchy6"/>
    <dgm:cxn modelId="{60805EF1-5D49-9F4A-967A-0111FD4BF223}" srcId="{BBA5B5B1-3C2E-0B40-A623-B85D890CE35E}" destId="{13719A1E-23A5-1C46-8E42-57458742078D}" srcOrd="0" destOrd="0" parTransId="{1729236E-9307-AB4A-AB0A-CB8870593A24}" sibTransId="{F2FE0D6C-708D-5246-9075-2ACB170AC947}"/>
    <dgm:cxn modelId="{A4AC5BF2-EFDD-D14E-BCE0-D40119DE82B2}" type="presOf" srcId="{7678AC71-051C-A144-97DD-A601F78D0B2A}" destId="{73616CC0-065F-9B4F-987F-EF39205E070F}" srcOrd="0" destOrd="0" presId="urn:microsoft.com/office/officeart/2005/8/layout/hierarchy6"/>
    <dgm:cxn modelId="{0445F3F4-9A2F-2346-8E72-0711F57CAFBE}" type="presOf" srcId="{C40F372E-151F-A34F-81E9-8F18D9A69E7C}" destId="{AC61E997-ADC4-4D45-A90C-30CC531F1617}" srcOrd="0" destOrd="0" presId="urn:microsoft.com/office/officeart/2005/8/layout/hierarchy6"/>
    <dgm:cxn modelId="{FB41A2B6-5BB0-9541-870B-89F50BD14964}" type="presParOf" srcId="{4C271C8D-F78C-3846-A147-14A5FE85661B}" destId="{CCDC26BD-B8BA-FD4C-9F0A-965BD11BEC69}" srcOrd="0" destOrd="0" presId="urn:microsoft.com/office/officeart/2005/8/layout/hierarchy6"/>
    <dgm:cxn modelId="{1A6B719C-D0AE-7346-A86F-1E0AECB3C9F7}" type="presParOf" srcId="{CCDC26BD-B8BA-FD4C-9F0A-965BD11BEC69}" destId="{09933599-F95A-6B4D-A589-3C8BC3DB2FDB}" srcOrd="0" destOrd="0" presId="urn:microsoft.com/office/officeart/2005/8/layout/hierarchy6"/>
    <dgm:cxn modelId="{0383166C-F663-4742-8DDB-7887CF0CFFA4}" type="presParOf" srcId="{CCDC26BD-B8BA-FD4C-9F0A-965BD11BEC69}" destId="{5466A5A8-514F-8A40-A37F-689DC02462A1}" srcOrd="1" destOrd="0" presId="urn:microsoft.com/office/officeart/2005/8/layout/hierarchy6"/>
    <dgm:cxn modelId="{4B7CC4C2-D650-D549-A00F-234A4856F1CA}" type="presParOf" srcId="{5466A5A8-514F-8A40-A37F-689DC02462A1}" destId="{04EE1A93-3A25-F44A-AEDF-05A2F29FE367}" srcOrd="0" destOrd="0" presId="urn:microsoft.com/office/officeart/2005/8/layout/hierarchy6"/>
    <dgm:cxn modelId="{0D7239B5-9F6A-B848-AD01-AD3B6DC2274B}" type="presParOf" srcId="{04EE1A93-3A25-F44A-AEDF-05A2F29FE367}" destId="{AC61E997-ADC4-4D45-A90C-30CC531F1617}" srcOrd="0" destOrd="0" presId="urn:microsoft.com/office/officeart/2005/8/layout/hierarchy6"/>
    <dgm:cxn modelId="{B19BAD91-1990-1549-9ECA-6D6069FB986C}" type="presParOf" srcId="{04EE1A93-3A25-F44A-AEDF-05A2F29FE367}" destId="{0DA48B20-DB05-4A4F-B852-69C06F502CF7}" srcOrd="1" destOrd="0" presId="urn:microsoft.com/office/officeart/2005/8/layout/hierarchy6"/>
    <dgm:cxn modelId="{A4C64471-B132-FD44-9C68-821F9313CF83}" type="presParOf" srcId="{0DA48B20-DB05-4A4F-B852-69C06F502CF7}" destId="{800425F4-A17E-9348-8967-9C7E19C7041C}" srcOrd="0" destOrd="0" presId="urn:microsoft.com/office/officeart/2005/8/layout/hierarchy6"/>
    <dgm:cxn modelId="{C51CEF7E-39C6-7745-B06D-481F2EE1C7BC}" type="presParOf" srcId="{0DA48B20-DB05-4A4F-B852-69C06F502CF7}" destId="{39BEAF03-4503-174E-9E3E-3224ADEF7D1E}" srcOrd="1" destOrd="0" presId="urn:microsoft.com/office/officeart/2005/8/layout/hierarchy6"/>
    <dgm:cxn modelId="{8ED91C47-5FB2-9F46-B0F8-C4F8EA6CF8A2}" type="presParOf" srcId="{39BEAF03-4503-174E-9E3E-3224ADEF7D1E}" destId="{B8796ED3-E7C3-4F48-8F7D-FA803388781E}" srcOrd="0" destOrd="0" presId="urn:microsoft.com/office/officeart/2005/8/layout/hierarchy6"/>
    <dgm:cxn modelId="{CEE9B60F-E2CB-A449-B2B1-0C8B723557A8}" type="presParOf" srcId="{39BEAF03-4503-174E-9E3E-3224ADEF7D1E}" destId="{706F3490-EFCB-BF46-8C75-5A9C70C91B17}" srcOrd="1" destOrd="0" presId="urn:microsoft.com/office/officeart/2005/8/layout/hierarchy6"/>
    <dgm:cxn modelId="{52E94AE2-4731-984F-A92A-35FF5A719C8B}" type="presParOf" srcId="{706F3490-EFCB-BF46-8C75-5A9C70C91B17}" destId="{86028BE6-3F77-114B-8608-5318690D421E}" srcOrd="0" destOrd="0" presId="urn:microsoft.com/office/officeart/2005/8/layout/hierarchy6"/>
    <dgm:cxn modelId="{40285996-C45C-964D-9788-65062D0BDA8C}" type="presParOf" srcId="{706F3490-EFCB-BF46-8C75-5A9C70C91B17}" destId="{4F6CC340-3BB1-FF42-AFCC-C82044EDB075}" srcOrd="1" destOrd="0" presId="urn:microsoft.com/office/officeart/2005/8/layout/hierarchy6"/>
    <dgm:cxn modelId="{E9794E06-4322-DF4F-A67C-28E11F9E4AF7}" type="presParOf" srcId="{4F6CC340-3BB1-FF42-AFCC-C82044EDB075}" destId="{98DB7B8D-0225-FF41-BA88-B6422451E687}" srcOrd="0" destOrd="0" presId="urn:microsoft.com/office/officeart/2005/8/layout/hierarchy6"/>
    <dgm:cxn modelId="{CB9ABAE4-D3B1-194E-B559-BF0A40967638}" type="presParOf" srcId="{4F6CC340-3BB1-FF42-AFCC-C82044EDB075}" destId="{A9577D40-B307-2246-A6D4-5E69DBA3D20F}" srcOrd="1" destOrd="0" presId="urn:microsoft.com/office/officeart/2005/8/layout/hierarchy6"/>
    <dgm:cxn modelId="{AAF6EC60-6AE6-B345-B9E8-E34DD8CB6071}" type="presParOf" srcId="{A9577D40-B307-2246-A6D4-5E69DBA3D20F}" destId="{A159E235-9680-9049-90ED-3E9D46028962}" srcOrd="0" destOrd="0" presId="urn:microsoft.com/office/officeart/2005/8/layout/hierarchy6"/>
    <dgm:cxn modelId="{179AEF02-6888-FB4C-B95E-7899AAB0C6BD}" type="presParOf" srcId="{A9577D40-B307-2246-A6D4-5E69DBA3D20F}" destId="{67B50570-321D-774B-9A91-DAF94BC52F03}" srcOrd="1" destOrd="0" presId="urn:microsoft.com/office/officeart/2005/8/layout/hierarchy6"/>
    <dgm:cxn modelId="{75B31DC4-6359-7440-B69E-9BD1B7072907}" type="presParOf" srcId="{67B50570-321D-774B-9A91-DAF94BC52F03}" destId="{88BA844E-22DC-774E-ACE3-AA5AC6B7375D}" srcOrd="0" destOrd="0" presId="urn:microsoft.com/office/officeart/2005/8/layout/hierarchy6"/>
    <dgm:cxn modelId="{D36917EC-D0B1-C54A-98BD-A280C32038B5}" type="presParOf" srcId="{67B50570-321D-774B-9A91-DAF94BC52F03}" destId="{32334E39-44A3-E247-BB9A-6D1B8C270BDD}" srcOrd="1" destOrd="0" presId="urn:microsoft.com/office/officeart/2005/8/layout/hierarchy6"/>
    <dgm:cxn modelId="{68670DFB-0E53-5C44-9AAB-D727CA870ECB}" type="presParOf" srcId="{32334E39-44A3-E247-BB9A-6D1B8C270BDD}" destId="{F73492F8-4CBD-FC49-8F9A-C2C6EFD575D7}" srcOrd="0" destOrd="0" presId="urn:microsoft.com/office/officeart/2005/8/layout/hierarchy6"/>
    <dgm:cxn modelId="{036D7094-9071-5348-8940-4486E9FA3820}" type="presParOf" srcId="{32334E39-44A3-E247-BB9A-6D1B8C270BDD}" destId="{66336315-7156-C44A-AB30-4D3A4EA66316}" srcOrd="1" destOrd="0" presId="urn:microsoft.com/office/officeart/2005/8/layout/hierarchy6"/>
    <dgm:cxn modelId="{1A07C350-138D-7349-86D8-59A11230CB88}" type="presParOf" srcId="{66336315-7156-C44A-AB30-4D3A4EA66316}" destId="{37927464-2EEA-4B42-A542-C17C6C8A3251}" srcOrd="0" destOrd="0" presId="urn:microsoft.com/office/officeart/2005/8/layout/hierarchy6"/>
    <dgm:cxn modelId="{3F932E69-5007-6741-891C-6676D4F4D498}" type="presParOf" srcId="{66336315-7156-C44A-AB30-4D3A4EA66316}" destId="{BCC3C53A-35EB-5A4F-943B-C5902039E734}" srcOrd="1" destOrd="0" presId="urn:microsoft.com/office/officeart/2005/8/layout/hierarchy6"/>
    <dgm:cxn modelId="{451019EE-2A04-4A4A-8FAE-9FC41CADCCA5}" type="presParOf" srcId="{706F3490-EFCB-BF46-8C75-5A9C70C91B17}" destId="{B0FC3B4D-63F6-874A-96C4-C22263AE9BFA}" srcOrd="2" destOrd="0" presId="urn:microsoft.com/office/officeart/2005/8/layout/hierarchy6"/>
    <dgm:cxn modelId="{661E6841-42AC-214D-89ED-B17C7ECF719D}" type="presParOf" srcId="{706F3490-EFCB-BF46-8C75-5A9C70C91B17}" destId="{4FFDF2CB-0734-DB40-83A1-A1FC054A5AEE}" srcOrd="3" destOrd="0" presId="urn:microsoft.com/office/officeart/2005/8/layout/hierarchy6"/>
    <dgm:cxn modelId="{D49ACBC9-3FF1-664F-9BDC-1CB5C3D13A42}" type="presParOf" srcId="{4FFDF2CB-0734-DB40-83A1-A1FC054A5AEE}" destId="{B9BE1DA9-CBB1-6E47-9FAE-1D61A4178144}" srcOrd="0" destOrd="0" presId="urn:microsoft.com/office/officeart/2005/8/layout/hierarchy6"/>
    <dgm:cxn modelId="{6B209BC7-CEC7-D74C-8EA8-E4F6F1209BA6}" type="presParOf" srcId="{4FFDF2CB-0734-DB40-83A1-A1FC054A5AEE}" destId="{181454CC-5016-C546-BA0D-1991BC9AF01D}" srcOrd="1" destOrd="0" presId="urn:microsoft.com/office/officeart/2005/8/layout/hierarchy6"/>
    <dgm:cxn modelId="{687B5985-EE88-5545-A4A7-83D757863EC8}" type="presParOf" srcId="{181454CC-5016-C546-BA0D-1991BC9AF01D}" destId="{F00BC76E-088C-5E45-8424-3A1E1971B13E}" srcOrd="0" destOrd="0" presId="urn:microsoft.com/office/officeart/2005/8/layout/hierarchy6"/>
    <dgm:cxn modelId="{58973680-B8BF-9245-8242-DB7ACED744EA}" type="presParOf" srcId="{181454CC-5016-C546-BA0D-1991BC9AF01D}" destId="{C75B7C1A-7801-AC42-A658-A14414F5F1F2}" srcOrd="1" destOrd="0" presId="urn:microsoft.com/office/officeart/2005/8/layout/hierarchy6"/>
    <dgm:cxn modelId="{A327FA00-CCAF-E14A-ADD5-AE6AB9DC7765}" type="presParOf" srcId="{C75B7C1A-7801-AC42-A658-A14414F5F1F2}" destId="{2452AC3E-D6E2-1E49-9D05-FCAFF0233B1D}" srcOrd="0" destOrd="0" presId="urn:microsoft.com/office/officeart/2005/8/layout/hierarchy6"/>
    <dgm:cxn modelId="{6A11EB1F-C2F0-D846-85E5-4A824531B2B0}" type="presParOf" srcId="{C75B7C1A-7801-AC42-A658-A14414F5F1F2}" destId="{E46DC92C-336E-954C-ACFB-1E9467B89E68}" srcOrd="1" destOrd="0" presId="urn:microsoft.com/office/officeart/2005/8/layout/hierarchy6"/>
    <dgm:cxn modelId="{23B0A79E-D7D0-4140-8103-E0C3869B849E}" type="presParOf" srcId="{E46DC92C-336E-954C-ACFB-1E9467B89E68}" destId="{66ACBF33-FB9F-F241-BCD3-B68C54A58ED1}" srcOrd="0" destOrd="0" presId="urn:microsoft.com/office/officeart/2005/8/layout/hierarchy6"/>
    <dgm:cxn modelId="{CAF7E4DB-6EB5-1749-AEA4-64BDA175E734}" type="presParOf" srcId="{E46DC92C-336E-954C-ACFB-1E9467B89E68}" destId="{5B7FC110-F82D-6148-BB32-EA1B6D4B8360}" srcOrd="1" destOrd="0" presId="urn:microsoft.com/office/officeart/2005/8/layout/hierarchy6"/>
    <dgm:cxn modelId="{A3BD5FCA-B4F7-FB4D-B1A1-B3F13D4603A5}" type="presParOf" srcId="{5B7FC110-F82D-6148-BB32-EA1B6D4B8360}" destId="{509F3893-7910-AE4F-A67D-F1C260B5C7BC}" srcOrd="0" destOrd="0" presId="urn:microsoft.com/office/officeart/2005/8/layout/hierarchy6"/>
    <dgm:cxn modelId="{9B373A93-DED3-9E4C-AD4F-4F3583C27F93}" type="presParOf" srcId="{5B7FC110-F82D-6148-BB32-EA1B6D4B8360}" destId="{D52C17D5-0D0E-8A49-88AF-9CC8B1F0CD07}" srcOrd="1" destOrd="0" presId="urn:microsoft.com/office/officeart/2005/8/layout/hierarchy6"/>
    <dgm:cxn modelId="{556F53E4-7F98-1A42-9692-509FDA43C412}" type="presParOf" srcId="{0DA48B20-DB05-4A4F-B852-69C06F502CF7}" destId="{73616CC0-065F-9B4F-987F-EF39205E070F}" srcOrd="2" destOrd="0" presId="urn:microsoft.com/office/officeart/2005/8/layout/hierarchy6"/>
    <dgm:cxn modelId="{C4ACAF3B-B7DE-BD4C-93ED-F451EE0F8A5D}" type="presParOf" srcId="{0DA48B20-DB05-4A4F-B852-69C06F502CF7}" destId="{810F6C63-5332-754F-BCAE-DAC97808DEB4}" srcOrd="3" destOrd="0" presId="urn:microsoft.com/office/officeart/2005/8/layout/hierarchy6"/>
    <dgm:cxn modelId="{8FE87887-A43A-9543-B240-AAA71106E945}" type="presParOf" srcId="{810F6C63-5332-754F-BCAE-DAC97808DEB4}" destId="{E923A33C-11AA-0A42-A01F-8D1D727983F2}" srcOrd="0" destOrd="0" presId="urn:microsoft.com/office/officeart/2005/8/layout/hierarchy6"/>
    <dgm:cxn modelId="{F438521A-B07D-1240-9007-BA16CB87129D}" type="presParOf" srcId="{810F6C63-5332-754F-BCAE-DAC97808DEB4}" destId="{6F2130CB-464C-284F-BB47-2D5CF5E8682F}" srcOrd="1" destOrd="0" presId="urn:microsoft.com/office/officeart/2005/8/layout/hierarchy6"/>
    <dgm:cxn modelId="{CDDE5131-50AD-DF41-BAE8-90A997C43534}" type="presParOf" srcId="{4C271C8D-F78C-3846-A147-14A5FE85661B}" destId="{7C83A204-E14F-924B-92E5-38E4B4736F66}" srcOrd="1" destOrd="0" presId="urn:microsoft.com/office/officeart/2005/8/layout/hierarchy6"/>
    <dgm:cxn modelId="{B2D06DFF-C7D8-A846-8DE7-31D1B3E4D6DA}" type="presParOf" srcId="{7C83A204-E14F-924B-92E5-38E4B4736F66}" destId="{F04B0971-7FD3-764A-A59F-4B7C0F460C7A}" srcOrd="0" destOrd="0" presId="urn:microsoft.com/office/officeart/2005/8/layout/hierarchy6"/>
    <dgm:cxn modelId="{C1742398-572E-2545-9390-8D6580FCF9F5}" type="presParOf" srcId="{F04B0971-7FD3-764A-A59F-4B7C0F460C7A}" destId="{439B32CB-77DA-044A-A690-66F5F5C56364}" srcOrd="0" destOrd="0" presId="urn:microsoft.com/office/officeart/2005/8/layout/hierarchy6"/>
    <dgm:cxn modelId="{B6E71C52-74E6-674A-80B5-D88127B1166B}" type="presParOf" srcId="{F04B0971-7FD3-764A-A59F-4B7C0F460C7A}" destId="{68B92F09-B990-2341-815A-9B86AEC0ACCA}" srcOrd="1" destOrd="0" presId="urn:microsoft.com/office/officeart/2005/8/layout/hierarchy6"/>
    <dgm:cxn modelId="{CFD8414C-BBEB-814C-8B49-D41E8BEAE91A}" type="presParOf" srcId="{7C83A204-E14F-924B-92E5-38E4B4736F66}" destId="{8037EF3E-3B87-1145-BE16-E18D49A85EEC}" srcOrd="1" destOrd="0" presId="urn:microsoft.com/office/officeart/2005/8/layout/hierarchy6"/>
    <dgm:cxn modelId="{4BF04B80-DCBB-8E4B-BC73-AD02CB8B6E43}" type="presParOf" srcId="{8037EF3E-3B87-1145-BE16-E18D49A85EEC}" destId="{C389DF6C-BCE2-DD46-B165-B34AAB8709DD}" srcOrd="0" destOrd="0" presId="urn:microsoft.com/office/officeart/2005/8/layout/hierarchy6"/>
    <dgm:cxn modelId="{FD0744D8-A846-5D4B-8A85-B82162800241}" type="presParOf" srcId="{7C83A204-E14F-924B-92E5-38E4B4736F66}" destId="{34DF815B-F104-4C47-964D-0F6174A0FAF5}" srcOrd="2" destOrd="0" presId="urn:microsoft.com/office/officeart/2005/8/layout/hierarchy6"/>
    <dgm:cxn modelId="{8C40C4D1-A826-894F-B347-06C3FB3CF07B}" type="presParOf" srcId="{34DF815B-F104-4C47-964D-0F6174A0FAF5}" destId="{44664F66-A7D5-7441-A5D4-904975B41E05}" srcOrd="0" destOrd="0" presId="urn:microsoft.com/office/officeart/2005/8/layout/hierarchy6"/>
    <dgm:cxn modelId="{E0751A78-9341-A944-A141-EEBD5F3D336B}" type="presParOf" srcId="{34DF815B-F104-4C47-964D-0F6174A0FAF5}" destId="{5829E95E-DC8E-E14B-9DCE-5AA5952A5281}" srcOrd="1" destOrd="0" presId="urn:microsoft.com/office/officeart/2005/8/layout/hierarchy6"/>
    <dgm:cxn modelId="{B6EC6CA0-E61E-F941-BBAC-8AC3D2B9DDB8}" type="presParOf" srcId="{7C83A204-E14F-924B-92E5-38E4B4736F66}" destId="{63C3571D-09B6-CB43-8DDD-8164D73E34F1}" srcOrd="3" destOrd="0" presId="urn:microsoft.com/office/officeart/2005/8/layout/hierarchy6"/>
    <dgm:cxn modelId="{2042934B-9617-0C46-922D-F1A3BA0A26CA}" type="presParOf" srcId="{63C3571D-09B6-CB43-8DDD-8164D73E34F1}" destId="{687648CE-496D-594E-944E-77EA67010E57}" srcOrd="0" destOrd="0" presId="urn:microsoft.com/office/officeart/2005/8/layout/hierarchy6"/>
    <dgm:cxn modelId="{78588694-9703-544C-8603-175CA9E77572}" type="presParOf" srcId="{7C83A204-E14F-924B-92E5-38E4B4736F66}" destId="{58CA97CD-56F8-5449-A817-5675241AFB65}" srcOrd="4" destOrd="0" presId="urn:microsoft.com/office/officeart/2005/8/layout/hierarchy6"/>
    <dgm:cxn modelId="{940DF379-9AEF-6F48-9C6B-7FC4EEC58BD4}" type="presParOf" srcId="{58CA97CD-56F8-5449-A817-5675241AFB65}" destId="{11C0C38D-1B1A-1442-B870-30CF9FAA192C}" srcOrd="0" destOrd="0" presId="urn:microsoft.com/office/officeart/2005/8/layout/hierarchy6"/>
    <dgm:cxn modelId="{46F1C05B-BEB9-CE40-999B-545EAE48C855}" type="presParOf" srcId="{58CA97CD-56F8-5449-A817-5675241AFB65}" destId="{78F30EF0-5552-6C4E-8B00-EA9DF8CD8EFC}" srcOrd="1" destOrd="0" presId="urn:microsoft.com/office/officeart/2005/8/layout/hierarchy6"/>
    <dgm:cxn modelId="{86733F1A-E22E-0A4D-B4DB-48FEC2028FAE}" type="presParOf" srcId="{7C83A204-E14F-924B-92E5-38E4B4736F66}" destId="{CCC4253B-3571-DA46-8165-13E338246AFA}" srcOrd="5" destOrd="0" presId="urn:microsoft.com/office/officeart/2005/8/layout/hierarchy6"/>
    <dgm:cxn modelId="{EC2D6DF5-466A-1C40-AEF0-4A3B7BE40F4D}" type="presParOf" srcId="{CCC4253B-3571-DA46-8165-13E338246AFA}" destId="{0837F3C8-FAA7-784A-B4B9-23101F0B910B}" srcOrd="0" destOrd="0" presId="urn:microsoft.com/office/officeart/2005/8/layout/hierarchy6"/>
    <dgm:cxn modelId="{5D28679B-9DE5-D140-BB3E-8992B6DF3304}" type="presParOf" srcId="{7C83A204-E14F-924B-92E5-38E4B4736F66}" destId="{3CC2939B-9EAB-2E43-BDC3-D2AD870772D4}" srcOrd="6" destOrd="0" presId="urn:microsoft.com/office/officeart/2005/8/layout/hierarchy6"/>
    <dgm:cxn modelId="{B149F8D4-0F50-844E-AAE4-0D772DED8B39}" type="presParOf" srcId="{3CC2939B-9EAB-2E43-BDC3-D2AD870772D4}" destId="{3C4F3E26-AEB4-C54C-8DFD-F8F7A45CB24D}" srcOrd="0" destOrd="0" presId="urn:microsoft.com/office/officeart/2005/8/layout/hierarchy6"/>
    <dgm:cxn modelId="{4BAAD1CA-0B70-7242-A8BE-9E8567568909}" type="presParOf" srcId="{3CC2939B-9EAB-2E43-BDC3-D2AD870772D4}" destId="{14A33C4C-2A1C-2D48-8242-EC6B9306945D}" srcOrd="1" destOrd="0" presId="urn:microsoft.com/office/officeart/2005/8/layout/hierarchy6"/>
    <dgm:cxn modelId="{32EB8AAF-4E4B-D348-848D-C0816419354C}" type="presParOf" srcId="{7C83A204-E14F-924B-92E5-38E4B4736F66}" destId="{6BADBAC1-CA7C-1546-B0CB-AE0B5B857D1E}" srcOrd="7" destOrd="0" presId="urn:microsoft.com/office/officeart/2005/8/layout/hierarchy6"/>
    <dgm:cxn modelId="{151BA7F7-D21E-AE42-8C8B-FD3E1500B088}" type="presParOf" srcId="{6BADBAC1-CA7C-1546-B0CB-AE0B5B857D1E}" destId="{B20DA5B7-5142-C04A-AAAE-E103130CC3BD}" srcOrd="0" destOrd="0" presId="urn:microsoft.com/office/officeart/2005/8/layout/hierarchy6"/>
    <dgm:cxn modelId="{7999B8C1-4A48-EE48-886E-C129E3E59B7B}" type="presParOf" srcId="{7C83A204-E14F-924B-92E5-38E4B4736F66}" destId="{6323858E-0AF6-A04C-BEA3-C4630D014D20}" srcOrd="8" destOrd="0" presId="urn:microsoft.com/office/officeart/2005/8/layout/hierarchy6"/>
    <dgm:cxn modelId="{E8B62674-3314-0848-A73C-16F77685D74D}" type="presParOf" srcId="{6323858E-0AF6-A04C-BEA3-C4630D014D20}" destId="{3BD244FE-4EEB-4448-90BF-9C2E480A9501}" srcOrd="0" destOrd="0" presId="urn:microsoft.com/office/officeart/2005/8/layout/hierarchy6"/>
    <dgm:cxn modelId="{32CFE362-04FD-DC40-B18D-AB9C69B43B85}" type="presParOf" srcId="{6323858E-0AF6-A04C-BEA3-C4630D014D20}" destId="{6B0DE2FC-0D80-E441-99C8-98E1C1B65D0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D244FE-4EEB-4448-90BF-9C2E480A9501}">
      <dsp:nvSpPr>
        <dsp:cNvPr id="0" name=""/>
        <dsp:cNvSpPr/>
      </dsp:nvSpPr>
      <dsp:spPr>
        <a:xfrm>
          <a:off x="0" y="5031841"/>
          <a:ext cx="5245240" cy="942504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20000"/>
              <a:lumOff val="8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Main outcome: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Received program voucher for Chest X-ray</a:t>
          </a:r>
        </a:p>
      </dsp:txBody>
      <dsp:txXfrm>
        <a:off x="0" y="5031841"/>
        <a:ext cx="1573572" cy="942504"/>
      </dsp:txXfrm>
    </dsp:sp>
    <dsp:sp modelId="{3C4F3E26-AEB4-C54C-8DFD-F8F7A45CB24D}">
      <dsp:nvSpPr>
        <dsp:cNvPr id="0" name=""/>
        <dsp:cNvSpPr/>
      </dsp:nvSpPr>
      <dsp:spPr>
        <a:xfrm>
          <a:off x="0" y="3932253"/>
          <a:ext cx="5245240" cy="942504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20000"/>
              <a:lumOff val="8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Experiment Conditionality: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Received Chest X-ray</a:t>
          </a:r>
        </a:p>
      </dsp:txBody>
      <dsp:txXfrm>
        <a:off x="0" y="3932253"/>
        <a:ext cx="1573572" cy="942504"/>
      </dsp:txXfrm>
    </dsp:sp>
    <dsp:sp modelId="{11C0C38D-1B1A-1442-B870-30CF9FAA192C}">
      <dsp:nvSpPr>
        <dsp:cNvPr id="0" name=""/>
        <dsp:cNvSpPr/>
      </dsp:nvSpPr>
      <dsp:spPr>
        <a:xfrm>
          <a:off x="0" y="2832665"/>
          <a:ext cx="5245240" cy="942504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Randomization of Empowered SP</a:t>
          </a:r>
        </a:p>
      </dsp:txBody>
      <dsp:txXfrm>
        <a:off x="0" y="2832665"/>
        <a:ext cx="1573572" cy="942504"/>
      </dsp:txXfrm>
    </dsp:sp>
    <dsp:sp modelId="{44664F66-A7D5-7441-A5D4-904975B41E05}">
      <dsp:nvSpPr>
        <dsp:cNvPr id="0" name=""/>
        <dsp:cNvSpPr/>
      </dsp:nvSpPr>
      <dsp:spPr>
        <a:xfrm>
          <a:off x="0" y="1733077"/>
          <a:ext cx="5245240" cy="942504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Voucher Eligibility Criteria</a:t>
          </a:r>
        </a:p>
      </dsp:txBody>
      <dsp:txXfrm>
        <a:off x="0" y="1733077"/>
        <a:ext cx="1573572" cy="942504"/>
      </dsp:txXfrm>
    </dsp:sp>
    <dsp:sp modelId="{439B32CB-77DA-044A-A690-66F5F5C56364}">
      <dsp:nvSpPr>
        <dsp:cNvPr id="0" name=""/>
        <dsp:cNvSpPr/>
      </dsp:nvSpPr>
      <dsp:spPr>
        <a:xfrm>
          <a:off x="0" y="536986"/>
          <a:ext cx="5245240" cy="1039007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>
        <a:off x="0" y="536986"/>
        <a:ext cx="1573572" cy="1039007"/>
      </dsp:txXfrm>
    </dsp:sp>
    <dsp:sp modelId="{AC61E997-ADC4-4D45-A90C-30CC531F1617}">
      <dsp:nvSpPr>
        <dsp:cNvPr id="0" name=""/>
        <dsp:cNvSpPr/>
      </dsp:nvSpPr>
      <dsp:spPr>
        <a:xfrm>
          <a:off x="2250609" y="615528"/>
          <a:ext cx="2888880" cy="8927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Qutub Project, Mumbai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Round 2 data (2016-2017)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N = 1579 SP interactions</a:t>
          </a:r>
        </a:p>
      </dsp:txBody>
      <dsp:txXfrm>
        <a:off x="2276756" y="641675"/>
        <a:ext cx="2836586" cy="840414"/>
      </dsp:txXfrm>
    </dsp:sp>
    <dsp:sp modelId="{800425F4-A17E-9348-8967-9C7E19C7041C}">
      <dsp:nvSpPr>
        <dsp:cNvPr id="0" name=""/>
        <dsp:cNvSpPr/>
      </dsp:nvSpPr>
      <dsp:spPr>
        <a:xfrm>
          <a:off x="2929265" y="1508236"/>
          <a:ext cx="765784" cy="314168"/>
        </a:xfrm>
        <a:custGeom>
          <a:avLst/>
          <a:gdLst/>
          <a:ahLst/>
          <a:cxnLst/>
          <a:rect l="0" t="0" r="0" b="0"/>
          <a:pathLst>
            <a:path>
              <a:moveTo>
                <a:pt x="765784" y="0"/>
              </a:moveTo>
              <a:lnTo>
                <a:pt x="765784" y="157084"/>
              </a:lnTo>
              <a:lnTo>
                <a:pt x="0" y="157084"/>
              </a:lnTo>
              <a:lnTo>
                <a:pt x="0" y="3141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96ED3-E7C3-4F48-8F7D-FA803388781E}">
      <dsp:nvSpPr>
        <dsp:cNvPr id="0" name=""/>
        <dsp:cNvSpPr/>
      </dsp:nvSpPr>
      <dsp:spPr>
        <a:xfrm>
          <a:off x="2340200" y="1822404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Interaction Eligible for Voucher </a:t>
          </a:r>
          <a:b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(i.e., provider enrolled in program)</a:t>
          </a: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b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n = 1038</a:t>
          </a:r>
        </a:p>
      </dsp:txBody>
      <dsp:txXfrm>
        <a:off x="2363204" y="1845408"/>
        <a:ext cx="1132122" cy="739412"/>
      </dsp:txXfrm>
    </dsp:sp>
    <dsp:sp modelId="{86028BE6-3F77-114B-8608-5318690D421E}">
      <dsp:nvSpPr>
        <dsp:cNvPr id="0" name=""/>
        <dsp:cNvSpPr/>
      </dsp:nvSpPr>
      <dsp:spPr>
        <a:xfrm>
          <a:off x="2163481" y="2607824"/>
          <a:ext cx="765784" cy="314168"/>
        </a:xfrm>
        <a:custGeom>
          <a:avLst/>
          <a:gdLst/>
          <a:ahLst/>
          <a:cxnLst/>
          <a:rect l="0" t="0" r="0" b="0"/>
          <a:pathLst>
            <a:path>
              <a:moveTo>
                <a:pt x="765784" y="0"/>
              </a:moveTo>
              <a:lnTo>
                <a:pt x="765784" y="157084"/>
              </a:lnTo>
              <a:lnTo>
                <a:pt x="0" y="157084"/>
              </a:lnTo>
              <a:lnTo>
                <a:pt x="0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B7B8D-0225-FF41-BA88-B6422451E687}">
      <dsp:nvSpPr>
        <dsp:cNvPr id="0" name=""/>
        <dsp:cNvSpPr/>
      </dsp:nvSpPr>
      <dsp:spPr>
        <a:xfrm>
          <a:off x="1574416" y="2921992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Regular SP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n= 716</a:t>
          </a:r>
        </a:p>
      </dsp:txBody>
      <dsp:txXfrm>
        <a:off x="1597420" y="2944996"/>
        <a:ext cx="1132122" cy="739412"/>
      </dsp:txXfrm>
    </dsp:sp>
    <dsp:sp modelId="{A159E235-9680-9049-90ED-3E9D46028962}">
      <dsp:nvSpPr>
        <dsp:cNvPr id="0" name=""/>
        <dsp:cNvSpPr/>
      </dsp:nvSpPr>
      <dsp:spPr>
        <a:xfrm>
          <a:off x="2117761" y="3707412"/>
          <a:ext cx="91440" cy="31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A844E-22DC-774E-ACE3-AA5AC6B7375D}">
      <dsp:nvSpPr>
        <dsp:cNvPr id="0" name=""/>
        <dsp:cNvSpPr/>
      </dsp:nvSpPr>
      <dsp:spPr>
        <a:xfrm>
          <a:off x="1574416" y="4021580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354 (49.4%) of 716 interactions</a:t>
          </a:r>
        </a:p>
      </dsp:txBody>
      <dsp:txXfrm>
        <a:off x="1597420" y="4044584"/>
        <a:ext cx="1132122" cy="739412"/>
      </dsp:txXfrm>
    </dsp:sp>
    <dsp:sp modelId="{F73492F8-4CBD-FC49-8F9A-C2C6EFD575D7}">
      <dsp:nvSpPr>
        <dsp:cNvPr id="0" name=""/>
        <dsp:cNvSpPr/>
      </dsp:nvSpPr>
      <dsp:spPr>
        <a:xfrm>
          <a:off x="2117761" y="4807000"/>
          <a:ext cx="91440" cy="31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27464-2EEA-4B42-A542-C17C6C8A3251}">
      <dsp:nvSpPr>
        <dsp:cNvPr id="0" name=""/>
        <dsp:cNvSpPr/>
      </dsp:nvSpPr>
      <dsp:spPr>
        <a:xfrm>
          <a:off x="1574416" y="5121169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72 (20.3%) of 354 interactions</a:t>
          </a:r>
        </a:p>
      </dsp:txBody>
      <dsp:txXfrm>
        <a:off x="1597420" y="5144173"/>
        <a:ext cx="1132122" cy="739412"/>
      </dsp:txXfrm>
    </dsp:sp>
    <dsp:sp modelId="{B0FC3B4D-63F6-874A-96C4-C22263AE9BFA}">
      <dsp:nvSpPr>
        <dsp:cNvPr id="0" name=""/>
        <dsp:cNvSpPr/>
      </dsp:nvSpPr>
      <dsp:spPr>
        <a:xfrm>
          <a:off x="2929265" y="2607824"/>
          <a:ext cx="765784" cy="31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84"/>
              </a:lnTo>
              <a:lnTo>
                <a:pt x="765784" y="157084"/>
              </a:lnTo>
              <a:lnTo>
                <a:pt x="765784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E1DA9-CBB1-6E47-9FAE-1D61A4178144}">
      <dsp:nvSpPr>
        <dsp:cNvPr id="0" name=""/>
        <dsp:cNvSpPr/>
      </dsp:nvSpPr>
      <dsp:spPr>
        <a:xfrm>
          <a:off x="3105985" y="2921992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Empowered SP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n = 322 </a:t>
          </a:r>
        </a:p>
      </dsp:txBody>
      <dsp:txXfrm>
        <a:off x="3128989" y="2944996"/>
        <a:ext cx="1132122" cy="739412"/>
      </dsp:txXfrm>
    </dsp:sp>
    <dsp:sp modelId="{F00BC76E-088C-5E45-8424-3A1E1971B13E}">
      <dsp:nvSpPr>
        <dsp:cNvPr id="0" name=""/>
        <dsp:cNvSpPr/>
      </dsp:nvSpPr>
      <dsp:spPr>
        <a:xfrm>
          <a:off x="3649330" y="3707412"/>
          <a:ext cx="91440" cy="31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2AC3E-D6E2-1E49-9D05-FCAFF0233B1D}">
      <dsp:nvSpPr>
        <dsp:cNvPr id="0" name=""/>
        <dsp:cNvSpPr/>
      </dsp:nvSpPr>
      <dsp:spPr>
        <a:xfrm>
          <a:off x="3105985" y="4021580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140 (43.5%) of 322 interactions</a:t>
          </a:r>
        </a:p>
      </dsp:txBody>
      <dsp:txXfrm>
        <a:off x="3128989" y="4044584"/>
        <a:ext cx="1132122" cy="739412"/>
      </dsp:txXfrm>
    </dsp:sp>
    <dsp:sp modelId="{66ACBF33-FB9F-F241-BCD3-B68C54A58ED1}">
      <dsp:nvSpPr>
        <dsp:cNvPr id="0" name=""/>
        <dsp:cNvSpPr/>
      </dsp:nvSpPr>
      <dsp:spPr>
        <a:xfrm>
          <a:off x="3649330" y="4807000"/>
          <a:ext cx="91440" cy="31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F3893-7910-AE4F-A67D-F1C260B5C7BC}">
      <dsp:nvSpPr>
        <dsp:cNvPr id="0" name=""/>
        <dsp:cNvSpPr/>
      </dsp:nvSpPr>
      <dsp:spPr>
        <a:xfrm>
          <a:off x="3105985" y="5121169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40 (28.5%) of 140 interactions</a:t>
          </a:r>
        </a:p>
      </dsp:txBody>
      <dsp:txXfrm>
        <a:off x="3128989" y="5144173"/>
        <a:ext cx="1132122" cy="739412"/>
      </dsp:txXfrm>
    </dsp:sp>
    <dsp:sp modelId="{73616CC0-065F-9B4F-987F-EF39205E070F}">
      <dsp:nvSpPr>
        <dsp:cNvPr id="0" name=""/>
        <dsp:cNvSpPr/>
      </dsp:nvSpPr>
      <dsp:spPr>
        <a:xfrm>
          <a:off x="3695050" y="1508236"/>
          <a:ext cx="765784" cy="31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84"/>
              </a:lnTo>
              <a:lnTo>
                <a:pt x="765784" y="157084"/>
              </a:lnTo>
              <a:lnTo>
                <a:pt x="765784" y="31416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3A33C-11AA-0A42-A01F-8D1D727983F2}">
      <dsp:nvSpPr>
        <dsp:cNvPr id="0" name=""/>
        <dsp:cNvSpPr/>
      </dsp:nvSpPr>
      <dsp:spPr>
        <a:xfrm>
          <a:off x="3871769" y="1822404"/>
          <a:ext cx="1178130" cy="7854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Interaction Not Eligible for Voucher</a:t>
          </a:r>
          <a:b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(i.e., provider not enrolled in program)</a:t>
          </a:r>
          <a:b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n = 541</a:t>
          </a:r>
        </a:p>
      </dsp:txBody>
      <dsp:txXfrm>
        <a:off x="3894773" y="1845408"/>
        <a:ext cx="1132122" cy="739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F1BEDD-F317-8C43-9922-0A7B6B1C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Kwan</dc:creator>
  <cp:keywords/>
  <dc:description/>
  <cp:lastModifiedBy>Ada Kwan</cp:lastModifiedBy>
  <cp:revision>3</cp:revision>
  <dcterms:created xsi:type="dcterms:W3CDTF">2019-09-27T05:54:00Z</dcterms:created>
  <dcterms:modified xsi:type="dcterms:W3CDTF">2019-09-27T05:55:00Z</dcterms:modified>
</cp:coreProperties>
</file>