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5F8B"/>
          <w:spacing w:val="30"/>
          <w:sz w:val="17"/>
          <w:szCs w:val="17"/>
        </w:rPr>
        <w:t xml:space="preserve">CITELYTICS  ·  TECHNICAL REFERENCE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1A1A1A"/>
          <w:sz w:val="52"/>
          <w:szCs w:val="52"/>
        </w:rPr>
        <w:t xml:space="preserve">AI Answer Engine APIs</w:t>
      </w:r>
    </w:p>
    <w:p>
      <w:pPr>
        <w:spacing w:after="200"/>
      </w:pPr>
      <w:r>
        <w:rPr>
          <w:rFonts w:ascii="Calibri Light" w:cs="Calibri Light" w:eastAsia="Calibri Light" w:hAnsi="Calibri Light"/>
          <w:i/>
          <w:iCs/>
          <w:color w:val="5C6675"/>
          <w:sz w:val="26"/>
          <w:szCs w:val="26"/>
        </w:rPr>
        <w:t xml:space="preserve">What we can get, and what it costs</w:t>
      </w:r>
    </w:p>
    <w:p>
      <w:pPr>
        <w:pBdr>
          <w:top w:val="single" w:color="1A1A1A" w:sz="12"/>
        </w:pBdr>
        <w:spacing w:after="320"/>
      </w:pPr>
      <w:r>
        <w:rPr>
          <w:sz w:val="2"/>
          <w:szCs w:val="2"/>
        </w:rPr>
        <w:t xml:space="preserve"/>
      </w:r>
    </w:p>
    <w:p>
      <w:pPr>
        <w:spacing w:after="300" w:line="276"/>
      </w:pPr>
      <w:r>
        <w:rPr>
          <w:rFonts w:ascii="Calibri" w:cs="Calibri" w:eastAsia="Calibri" w:hAnsi="Calibri"/>
          <w:i/>
          <w:iCs/>
          <w:color w:val="5C6675"/>
          <w:sz w:val="21"/>
          <w:szCs w:val="21"/>
        </w:rPr>
        <w:t xml:space="preserve">Last verified: 22 August 2026. Every price and field name below was read directly from the official documentation on that date, with source links at the end of each section. Prices change often — re-check before budgeting.</w:t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1.  What this document is for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Citelytics answers one question: when someone asks an AI a question, does our brand get mentioned, and which websites did the AI read to decide that?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answer it we call the AI companies' APIs directly. Each company sends back a bundle of data with its answer — that bundle is called the payload. This document records exactly what each company puts in that bundle, what it costs, and which parts are useful to us.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The five words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Term</w:t>
            </w:r>
          </w:p>
        </w:tc>
        <w:tc>
          <w:tcPr>
            <w:tcW w:type="dxa" w:w="67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Plain meaning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Payload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full package of data the AI sends back, not just the visible answer.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Grounding / web search</w:t>
            </w:r>
          </w:p>
        </w:tc>
        <w:tc>
          <w:tcPr>
            <w:tcW w:type="dxa" w:w="6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AI going out and reading live web pages before answering, instead of relying on memory.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Citation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website the AI actually credited in its answer.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Fan-out</w:t>
            </w:r>
          </w:p>
        </w:tc>
        <w:tc>
          <w:tcPr>
            <w:tcW w:type="dxa" w:w="6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hidden mini-searches the AI runs before answering. Ask “best camera phone under 40000” and it may quietly search seven different things first.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Token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Roughly three-quarters of a word. APIs charge per million tokens in and out.</w:t>
            </w:r>
          </w:p>
        </w:tc>
      </w:tr>
    </w:tbl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The single most valuable distinction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engine gives you a list of websites it cited. Only some tell you the websites it read but chose not to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8B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That gap matters commercially. If a competitor's page was read and used, they won. If our page was read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used, our content was seen and judged insufficient — a completely different, and more fixable, problem than never being found at all.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2. 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400"/>
        <w:gridCol w:w="1400"/>
        <w:gridCol w:w="1400"/>
        <w:gridCol w:w="1500"/>
        <w:gridCol w:w="1300"/>
      </w:tblGrid>
      <w:tr>
        <w:trPr>
          <w:tblHeader/>
        </w:trPr>
        <w:tc>
          <w:tcPr>
            <w:tcW w:type="dxa" w:w="23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Gemini</w:t>
            </w:r>
          </w:p>
        </w:tc>
        <w:tc>
          <w:tcPr>
            <w:tcW w:type="dxa" w:w="14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OpenAI</w:t>
            </w:r>
          </w:p>
        </w:tc>
        <w:tc>
          <w:tcPr>
            <w:tcW w:type="dxa" w:w="14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Perplexity</w:t>
            </w:r>
          </w:p>
        </w:tc>
        <w:tc>
          <w:tcPr>
            <w:tcW w:type="dxa" w:w="15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Grok</w:t>
            </w:r>
          </w:p>
        </w:tc>
        <w:tc>
          <w:tcPr>
            <w:tcW w:type="dxa" w:w="13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DataForSEO</w:t>
            </w:r>
          </w:p>
        </w:tc>
      </w:tr>
      <w:t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Shows hidden mini-searches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 — full text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 — full text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Count only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Lists cited websites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Lists read-but-not-used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 (opt-in)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 — default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Links sentences to sources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Publication dates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Only one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Reports its own cost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Only one</w:t>
            </w:r>
          </w:p>
        </w:tc>
        <w:tc>
          <w:tcPr>
            <w:tcW w:type="dxa" w:w="15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Free allowance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Some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Search cost / 1,000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$14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$10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$2.50–5</w:t>
            </w:r>
          </w:p>
        </w:tc>
        <w:tc>
          <w:tcPr>
            <w:tcW w:type="dxa" w:w="15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$5</w:t>
            </w:r>
          </w:p>
        </w:tc>
        <w:tc>
          <w:tcPr>
            <w:tcW w:type="dxa" w:w="13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~$1.10</w:t>
            </w:r>
          </w:p>
        </w:tc>
      </w:tr>
    </w:tbl>
    <w:p>
      <w:pPr>
        <w:spacing w:after="240" w:line="276"/>
      </w:pPr>
      <w:r>
        <w:rPr>
          <w:rFonts w:ascii="Calibri" w:cs="Calibri" w:eastAsia="Calibri" w:hAnsi="Calibri"/>
          <w:i/>
          <w:iCs/>
          <w:color w:val="5C6675"/>
          <w:sz w:val="21"/>
          <w:szCs w:val="21"/>
        </w:rPr>
        <w:t xml:space="preserve">Read this as: no single engine gives everything. Grok is the most generous on read-but-not-used data, Perplexity is the only one telling us how old a source is, Gemini is the only one with any free allowance.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3.  Google Gemini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it is — Google's AI. When “grounding” is switched on it runs real Google searches before answering, so we see genuine Google results.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Endpoint we use:</w:t>
      </w:r>
    </w:p>
    <w:p>
      <w:pPr>
        <w:shd w:fill="F2F4F7" w:color="auto" w:val="clear"/>
        <w:spacing w:after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https://generativelanguage.googleapis.com/v1beta/models/</w:t>
      </w:r>
    </w:p>
    <w:p>
      <w:pPr>
        <w:shd w:fill="F2F4F7" w:color="auto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gemini-3.6-flash:generateContent</w:t>
      </w:r>
    </w:p>
    <w:p>
      <w:pPr>
        <w:spacing w:after="120" w:line="276"/>
      </w:pPr>
      <w:r>
        <w:rPr>
          <w:rFonts w:ascii="Calibri" w:cs="Calibri" w:eastAsia="Calibri" w:hAnsi="Calibri"/>
          <w:color w:val="5C6675"/>
          <w:sz w:val="19"/>
          <w:szCs w:val="19"/>
        </w:rPr>
        <w:t xml:space="preserve">Switch grounding on by including "tools": [{"google_search": {}}] in the request.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What we get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Field</w:t>
            </w:r>
          </w:p>
        </w:tc>
        <w:tc>
          <w:tcPr>
            <w:tcW w:type="dxa" w:w="45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Plain English</w:t>
            </w:r>
          </w:p>
        </w:tc>
        <w:tc>
          <w:tcPr>
            <w:tcW w:type="dxa" w:w="18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Using it?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webSearchQueries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hidden mini-searches, in the order fired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groundingChunks[].web.uri</w:t>
            </w:r>
          </w:p>
        </w:tc>
        <w:tc>
          <w:tcPr>
            <w:tcW w:type="dxa" w:w="45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cited page's link</w:t>
            </w:r>
          </w:p>
        </w:tc>
        <w:tc>
          <w:tcPr>
            <w:tcW w:type="dxa" w:w="18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groundingChunks[].web.title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The domain only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(samsung.com), not the page title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Limited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groundingSupports[]</w:t>
            </w:r>
          </w:p>
        </w:tc>
        <w:tc>
          <w:tcPr>
            <w:tcW w:type="dxa" w:w="45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Which exact sentence each source backs up</w:t>
            </w:r>
          </w:p>
        </w:tc>
        <w:tc>
          <w:tcPr>
            <w:tcW w:type="dxa" w:w="18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— biggest gap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searchEntryPoint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Google's “Search suggestions” widget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— see warning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usageMetadata</w:t>
            </w:r>
          </w:p>
        </w:tc>
        <w:tc>
          <w:tcPr>
            <w:tcW w:type="dxa" w:w="45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Token counts, including “thinking” tokens</w:t>
            </w:r>
          </w:p>
        </w:tc>
        <w:tc>
          <w:tcPr>
            <w:tcW w:type="dxa" w:w="18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finishReason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Whether the answer was cut off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groundingSupports is the prize. A real captured answer contained 23 of these. One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E5C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“Motorola is generally perceived as offering excellent value for money”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 backed by sources 1, 2, 3 and 4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That tells us which websites are shaping opinion about our brand specifically, rather than just which websites were cited somewhere in the answer. We currently throw all of it away.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also reveals something no other field can: any sentence not covered by a support is the AI speaking from memory rather than from a source. That separates “we need better content” from “we need to be better known” — two very different problems with different fixes.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C6675"/>
          <w:sz w:val="21"/>
          <w:szCs w:val="21"/>
        </w:rPr>
        <w:t xml:space="preserve">Not available: page titles, publication dates, snippets. confidenceScores exists in older docs but is always empty on current models — ignore it.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Pricing</w:t>
      </w:r>
    </w:p>
    <w:p>
      <w:pPr>
        <w:spacing w:after="80" w:line="276"/>
      </w:pPr>
      <w:r>
        <w:rPr>
          <w:rFonts w:ascii="Calibri" w:cs="Calibri" w:eastAsia="Calibri" w:hAnsi="Calibri"/>
          <w:color w:val="5C6675"/>
          <w:sz w:val="19"/>
          <w:szCs w:val="19"/>
        </w:rPr>
        <w:t xml:space="preserve">Text, per 1 million tokens: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gemini-3.6-flash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(ours) — intro rate to 31 Dec 2026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$0.75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$3.75</w:t>
            </w:r>
          </w:p>
        </w:tc>
      </w:tr>
      <w:tr>
        <w:tc>
          <w:tcPr>
            <w:tcW w:type="dxa" w:w="53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gemini-3.6-flash — after that</w:t>
            </w:r>
          </w:p>
        </w:tc>
        <w:tc>
          <w:tcPr>
            <w:tcW w:type="dxa" w:w="2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$1.50</w:t>
            </w:r>
          </w:p>
        </w:tc>
        <w:tc>
          <w:tcPr>
            <w:tcW w:type="dxa" w:w="2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$7.50</w:t>
            </w:r>
          </w:p>
        </w:tc>
      </w:tr>
      <w:tr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gemini-3.5-flash-lite (cheapest)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$0.30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$2.50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color w:val="5C6675"/>
          <w:sz w:val="19"/>
          <w:szCs w:val="19"/>
        </w:rPr>
        <w:t xml:space="preserve">Search grounding: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Tier</w:t>
            </w:r>
          </w:p>
        </w:tc>
        <w:tc>
          <w:tcPr>
            <w:tcW w:type="dxa" w:w="47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Allowance</w:t>
            </w:r>
          </w:p>
        </w:tc>
        <w:tc>
          <w:tcPr>
            <w:tcW w:type="dxa" w:w="24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Free</w:t>
            </w:r>
          </w:p>
        </w:tc>
        <w:tc>
          <w:tcPr>
            <w:tcW w:type="dxa" w:w="4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500 requests/day (Flash models; not on Pro)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Paid, Gemini 3.x</w:t>
            </w:r>
          </w:p>
        </w:tc>
        <w:tc>
          <w:tcPr>
            <w:tcW w:type="dxa" w:w="4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5,000 searches/month, shared across 3.x models</w:t>
            </w:r>
          </w:p>
        </w:tc>
        <w:tc>
          <w:tcPr>
            <w:tcW w:type="dxa" w:w="2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$14 per 1,000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Paid, Gemini 2.5</w:t>
            </w:r>
          </w:p>
        </w:tc>
        <w:tc>
          <w:tcPr>
            <w:tcW w:type="dxa" w:w="4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1,500 requests/day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$35 per 1,000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A2E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1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⚠  The billing trap that caught us</w:t>
            </w:r>
          </w:p>
          <w:p>
            <w:pPr>
              <w:spacing w:after="11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 Gemini 3.x you are billed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 mini-search, not per question asked.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Google's exact words: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“A customer-submitted request to Gemini may result in one or more queries to Google Search. You will be charged for each individual search query performed.”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of our real captured answers fired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 mini-searches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 On the old 2.5 model that was 1 billable unit. On our current 3.6 model it is 7. Same question, roughly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7× the cost.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Our config was switched from 2.5 to 3.6 at some point and this change came with it, unnoticed.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5C6675"/>
          <w:sz w:val="19"/>
          <w:szCs w:val="19"/>
        </w:rPr>
        <w:t xml:space="preserve">Other tools: URL context free on free tier / charged as input tokens on paid · Code execution free to enable · Maps grounding $25 per 1,000 · File search $0.15 per 1M embedding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A2E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Legal note: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when we display grounded Gemini results we are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required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by Google's terms to show the </w:t>
            </w: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searchEntryPoint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widget. We currently ignore it. Worth fixing before this is customer-facing.</w:t>
            </w:r>
          </w:p>
        </w:tc>
      </w:tr>
    </w:tbl>
    <w:p>
      <w:pPr>
        <w:spacing w:after="240" w:before="100"/>
      </w:pPr>
      <w:r>
        <w:rPr>
          <w:rFonts w:ascii="Calibri" w:cs="Calibri" w:eastAsia="Calibri" w:hAnsi="Calibri"/>
          <w:b/>
          <w:bCs/>
          <w:color w:val="5C6675"/>
          <w:sz w:val="18"/>
          <w:szCs w:val="18"/>
        </w:rPr>
        <w:t xml:space="preserve">Sources: </w:t>
      </w:r>
      <w:hyperlink w:history="1" r:id="rIdmpivfl6yokbqrx3vsemls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Pricing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v_43hm_ouz3cwenpl01px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Grounding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cyc_0c907ge7zkbrrr4u7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Rate limits</w:t>
        </w:r>
      </w:hyperlink>
    </w:p>
    <w:p>
      <w:r>
        <w:br w:type="page"/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4.  OpenAI (ChatGPT)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it is — the company behind ChatGPT. Their newer “Responses API” can search the web and, uniquely, will tell us every page it looked at.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Endpoint we would use:</w:t>
      </w:r>
    </w:p>
    <w:p>
      <w:pPr>
        <w:shd w:fill="F2F4F7" w:color="auto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https://api.openai.com/v1/responses</w:t>
      </w:r>
    </w:p>
    <w:p>
      <w:pPr>
        <w:spacing w:after="120" w:line="276"/>
      </w:pPr>
      <w:r>
        <w:rPr>
          <w:rFonts w:ascii="Calibri" w:cs="Calibri" w:eastAsia="Calibri" w:hAnsi="Calibri"/>
          <w:color w:val="5C6675"/>
          <w:sz w:val="19"/>
          <w:szCs w:val="19"/>
        </w:rPr>
        <w:t xml:space="preserve">With "tools": [{"type": "web_search"}].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What we get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Field</w:t>
            </w:r>
          </w:p>
        </w:tc>
        <w:tc>
          <w:tcPr>
            <w:tcW w:type="dxa" w:w="57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web_search_call.action.query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hidden mini-searches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web_search_call.action.sources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Every page it read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— needs opting in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annotations[]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(url_citation)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Pages actually credited, with exact position in the text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action.type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= open_page / find_in_page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Which pages it opened and read, not just searched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E5C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1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The important one.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Adding </w:t>
            </w: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include: ["web_search_call.action.sources"]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to the request makes OpenAI return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“the complete list of URLs the model consulted”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 and their own docs note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“the number of sources is often greater than the number of citations.”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That is precisely the read-but-not-used gap. It is the one thing our </w:t>
            </w: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considered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database column was built for and currently cannot fill properly.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Also useful: filters.allowed_domains / blocked_domains (100 each) to restrict searching to a competitor set, and user_location for proper country targeting.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Input / 1M</w:t>
            </w:r>
          </w:p>
        </w:tc>
        <w:tc>
          <w:tcPr>
            <w:tcW w:type="dxa" w:w="20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Output / 1M</w:t>
            </w:r>
          </w:p>
        </w:tc>
      </w:tr>
      <w:tr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gpt-5.6-luna (cheapest)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$0.20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$1.20</w:t>
            </w:r>
          </w:p>
        </w:tc>
      </w:tr>
      <w:tr>
        <w:tc>
          <w:tcPr>
            <w:tcW w:type="dxa" w:w="53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gpt-5.6-terra</w:t>
            </w:r>
          </w:p>
        </w:tc>
        <w:tc>
          <w:tcPr>
            <w:tcW w:type="dxa" w:w="2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$2.00</w:t>
            </w:r>
          </w:p>
        </w:tc>
        <w:tc>
          <w:tcPr>
            <w:tcW w:type="dxa" w:w="2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$12.00</w:t>
            </w:r>
          </w:p>
        </w:tc>
      </w:tr>
      <w:tr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gpt-5.6-sol (flagship)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$4.00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$20.00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 search: $10.00 per 1,000 calls, plus the page content it reads billed as normal input tokens. The older “preview” tool on non-reasoning models is $25 per 1,000 but the content tokens are free.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No free tier for web search at all.</w:t>
      </w:r>
    </w:p>
    <w:p>
      <w:pPr>
        <w:spacing w:after="240" w:before="100"/>
      </w:pPr>
      <w:r>
        <w:rPr>
          <w:rFonts w:ascii="Calibri" w:cs="Calibri" w:eastAsia="Calibri" w:hAnsi="Calibri"/>
          <w:b/>
          <w:bCs/>
          <w:color w:val="5C6675"/>
          <w:sz w:val="18"/>
          <w:szCs w:val="18"/>
        </w:rPr>
        <w:t xml:space="preserve">Sources: </w:t>
      </w:r>
      <w:hyperlink w:history="1" r:id="rIdiutygrfv5hh6pgd8dm46e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Pricing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4r5catezbnbfvgqjyhk0h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Web search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fnaabnn8_bb7d3rmzjq_z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Responses API</w:t>
        </w:r>
      </w:hyperlink>
    </w:p>
    <w:p>
      <w:r>
        <w:br w:type="page"/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5.  Perplexity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it is — an AI search engine. Its whole product is answering with sources, so its citation data is the tidiest of the group.</w:t>
      </w:r>
    </w:p>
    <w:p>
      <w:pPr>
        <w:shd w:fill="F2F4F7" w:color="auto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https://api.perplexity.ai/v1/sonar</w:t>
      </w:r>
    </w:p>
    <w:p>
      <w:pPr>
        <w:spacing w:after="120" w:line="276"/>
      </w:pPr>
      <w:r>
        <w:rPr>
          <w:rFonts w:ascii="Calibri" w:cs="Calibri" w:eastAsia="Calibri" w:hAnsi="Calibri"/>
          <w:color w:val="5C6675"/>
          <w:sz w:val="19"/>
          <w:szCs w:val="19"/>
        </w:rPr>
        <w:t xml:space="preserve">Models: sonar, sonar-pro, sonar-reasoning-pro, sonar-deep-research.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What we get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Field</w:t>
            </w:r>
          </w:p>
        </w:tc>
        <w:tc>
          <w:tcPr>
            <w:tcW w:type="dxa" w:w="57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search_results[].title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Real page title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— Gemini cannot give us this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search_results[].date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When the page was published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search_results[].last_updated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When it was last changed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search_results[].snippet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Extract of the relevant text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usage.num_search_queries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many mini-searches ran (not their wording)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usage.cost.total_cost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What this exact call cost us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related_questions[]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Follow-up questions it suggests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E5C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1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Two things only Perplexity gives us.</w:t>
            </w:r>
          </w:p>
          <w:p>
            <w:pPr>
              <w:spacing w:after="11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Publication dates.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This makes a genuinely new question answerable: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“how fresh does a page have to be before AI will cite it?”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If cited pages are overwhelmingly updated within six months, that is a concrete, sellable content recommendation. No other engine carries this field.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Cost per call, reported back to us.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Every other engine requires us to calculate spend ourselves from token counts.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Useful filters: search_domain_filter, search_recency_filter (hour/day/week/month/year), search_after_date_filter, search_mode (web / academic / sec), and response_format with a JSON schema.</w:t>
      </w:r>
    </w:p>
    <w:p>
      <w:pPr>
        <w:spacing w:after="120" w:line="276"/>
      </w:pPr>
      <w:r>
        <w:rPr>
          <w:rFonts w:ascii="Calibri" w:cs="Calibri" w:eastAsia="Calibri" w:hAnsi="Calibri"/>
          <w:color w:val="B03A2E"/>
          <w:sz w:val="21"/>
          <w:szCs w:val="21"/>
        </w:rPr>
        <w:t xml:space="preserve">Weakness: we get the number of mini-searches, never their text.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What</w:t>
            </w:r>
          </w:p>
        </w:tc>
        <w:tc>
          <w:tcPr>
            <w:tcW w:type="dxa" w:w="57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Search API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(raw results, no AI answer)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$5.00 per 1,000 requests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— one request may hold up to 5 queries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Sonar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 in / $1 out per 1M tokens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Sonar Pro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$3 in / $15 out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Sonar Reasoning Pro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$2 in / $8 out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Sonar Deep Research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$2 in / $8 out, + $2/1M citation tokens, + $5/1K searches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 API web_search tool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$0.0025 per call ($2.50 per 1,000)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 API fetch_url tool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$0.0005 per call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A2E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⚠  Deprecation.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Perplexity's docs state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“Sonar Chat Completions is now Agent API. Sonar will be supported until September 27, 2026.”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Anything we build should target the Agent API, not Sonar.</w:t>
            </w:r>
          </w:p>
        </w:tc>
      </w:tr>
    </w:tbl>
    <w:p>
      <w:pPr>
        <w:spacing w:after="240" w:before="100"/>
      </w:pPr>
      <w:r>
        <w:rPr>
          <w:rFonts w:ascii="Calibri" w:cs="Calibri" w:eastAsia="Calibri" w:hAnsi="Calibri"/>
          <w:b/>
          <w:bCs/>
          <w:color w:val="5C6675"/>
          <w:sz w:val="18"/>
          <w:szCs w:val="18"/>
        </w:rPr>
        <w:t xml:space="preserve">Sources: </w:t>
      </w:r>
      <w:hyperlink w:history="1" r:id="rIdcney1tnl8aef1otfe_ulg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Pricing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7bw5e2lio9g6cfialbog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API reference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kqdscmk2tudrxsf1ojhqi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Models</w:t>
        </w:r>
      </w:hyperlink>
    </w:p>
    <w:p>
      <w:r>
        <w:br w:type="page"/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6.  Grok (xAI)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it is — Elon Musk's AI, built into X/Twitter. Notably it can search X posts as well as the web, which no other engine here does.</w:t>
      </w:r>
    </w:p>
    <w:p>
      <w:pPr>
        <w:shd w:fill="F2F4F7" w:color="auto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https://api.x.ai/v1/responses</w:t>
      </w:r>
    </w:p>
    <w:p>
      <w:pPr>
        <w:spacing w:after="120" w:line="276"/>
      </w:pPr>
      <w:r>
        <w:rPr>
          <w:rFonts w:ascii="Calibri" w:cs="Calibri" w:eastAsia="Calibri" w:hAnsi="Calibri"/>
          <w:color w:val="5C6675"/>
          <w:sz w:val="19"/>
          <w:szCs w:val="19"/>
        </w:rPr>
        <w:t xml:space="preserve">OpenAI-compatible, so the same client code style works. Model: grok-4.6.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What we get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E5C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1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Grok is the most generous engine here on the thing that matters most.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Its </w:t>
            </w: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citations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field is returned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by default, with no configuration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and covers every source encountered. From their docs:</w:t>
            </w:r>
          </w:p>
          <w:p>
            <w:pPr>
              <w:spacing w:after="11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“Note that not every URL in this list will necessarily be directly referenced in the final answer. The agent may examine a source during its research process and determine it is not sufficiently relevant… but the URL will still appear in this list for transparency.”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That is the read-but-not-used list, free and automatic. OpenAI makes you ask for it; Gemini and Perplexity cannot give it at all.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Field</w:t>
            </w:r>
          </w:p>
        </w:tc>
        <w:tc>
          <w:tcPr>
            <w:tcW w:type="dxa" w:w="57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citations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Every source encountered —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 by default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annotations[]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Cited sources with exact character positions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inline_citations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Same, and flags whether a source is a webpage or an X post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F8B"/>
                <w:sz w:val="19"/>
                <w:szCs w:val="19"/>
              </w:rPr>
              <w:t xml:space="preserve">server_side_tool_usage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many times each tool ran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Controls: allowed_domains / excluded_domains (max 5 each — much tighter than OpenAI's 100). Weakness: the mini-search wording is not exposed.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800"/>
        <w:gridCol w:w="1800"/>
        <w:gridCol w:w="1600"/>
      </w:tblGrid>
      <w:tr>
        <w:trPr>
          <w:tblHeader/>
        </w:trPr>
        <w:tc>
          <w:tcPr>
            <w:tcW w:type="dxa" w:w="41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Input / 1M</w:t>
            </w:r>
          </w:p>
        </w:tc>
        <w:tc>
          <w:tcPr>
            <w:tcW w:type="dxa" w:w="18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Output / 1M</w:t>
            </w:r>
          </w:p>
        </w:tc>
        <w:tc>
          <w:tcPr>
            <w:tcW w:type="dxa" w:w="1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grok-4.6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$2.00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$6.00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500k</w:t>
            </w:r>
          </w:p>
        </w:tc>
      </w:tr>
      <w:tr>
        <w:tc>
          <w:tcPr>
            <w:tcW w:type="dxa" w:w="41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grok-4.6 (long context ≥200k)</w:t>
            </w:r>
          </w:p>
        </w:tc>
        <w:tc>
          <w:tcPr>
            <w:tcW w:type="dxa" w:w="18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$4.00</w:t>
            </w:r>
          </w:p>
        </w:tc>
        <w:tc>
          <w:tcPr>
            <w:tcW w:type="dxa" w:w="18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$12.00</w:t>
            </w:r>
          </w:p>
        </w:tc>
        <w:tc>
          <w:tcPr>
            <w:tcW w:type="dxa" w:w="1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grok-4.3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$1.25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$2.50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1M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Tools: Web search $5 per 1,000 calls · X search $5 per 1,000 · Code execution $5 per 1,000 · Collections search $2.50 per 1,000. Batch API gives 20% off on some models. No free tier.</w:t>
      </w:r>
    </w:p>
    <w:p>
      <w:pPr>
        <w:spacing w:after="240" w:before="100"/>
      </w:pPr>
      <w:r>
        <w:rPr>
          <w:rFonts w:ascii="Calibri" w:cs="Calibri" w:eastAsia="Calibri" w:hAnsi="Calibri"/>
          <w:b/>
          <w:bCs/>
          <w:color w:val="5C6675"/>
          <w:sz w:val="18"/>
          <w:szCs w:val="18"/>
        </w:rPr>
        <w:t xml:space="preserve">Sources: </w:t>
      </w:r>
      <w:hyperlink w:history="1" r:id="rIdfto6xnvi-pk3gr0_jtrwd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Pricing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skyrw8xoxzphwkgsbbzex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Web search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f5ac-txm8rl2anktw0i5i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Citations</w:t>
        </w:r>
      </w:hyperlink>
    </w:p>
    <w:p>
      <w:r>
        <w:br w:type="page"/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7.  DataForSEO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it is — different from the rest. Not an AI company; a data vendor that watches AI engines on our behalf and sells the results. Reaches Google AI Overviews — the AI box at the top of normal Google results — which no direct API exposes.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Products relevant to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Product</w:t>
            </w:r>
          </w:p>
        </w:tc>
        <w:tc>
          <w:tcPr>
            <w:tcW w:type="dxa" w:w="63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LLM Mentions API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Brand/domain mentions across ChatGPT, Gemini, Google AI Overview, Claude, Perplexity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LLM Responses API</w:t>
            </w:r>
          </w:p>
        </w:tc>
        <w:tc>
          <w:tcPr>
            <w:tcW w:type="dxa" w:w="63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Live answers from several LLMs in one structured call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LLM Scraper API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Scraped ChatGPT results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AI Keyword Data API</w:t>
            </w:r>
          </w:p>
        </w:tc>
        <w:tc>
          <w:tcPr>
            <w:tcW w:type="dxa" w:w="63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often prompts are actually asked in AI tools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SERP API — AI Mode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Google's AI answer box with its cited sources</w:t>
            </w:r>
          </w:p>
        </w:tc>
      </w:tr>
    </w:tbl>
    <w:p>
      <w:pPr>
        <w:shd w:fill="F2F4F7" w:color="auto" w:val="clear"/>
        <w:spacing w:after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POST https://api.dataforseo.com/v3/ai_optimization/llm_mentions/live</w:t>
      </w:r>
    </w:p>
    <w:p>
      <w:pPr>
        <w:shd w:fill="F2F4F7" w:color="auto" w:val="clear"/>
        <w:spacing w:after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POST https://api.dataforseo.com/v3/serp/google/ai_mode/live/advanced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What</w:t>
            </w:r>
          </w:p>
        </w:tc>
        <w:tc>
          <w:tcPr>
            <w:tcW w:type="dxa" w:w="57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LLM Mentions (Live)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$0.10 per request + $0.001 per row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Example: 1,000 rows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$1.10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SERP AI Mode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 request — see their calculator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Minimum account top-up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$50</w:t>
            </w:r>
          </w:p>
        </w:tc>
      </w:tr>
    </w:tbl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Honest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8B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1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DataForSEO's AI Optimization suite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is a ready-made version of a large part of what Citelytics does.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That is worth saying plainly rather than discovering later.</w:t>
            </w:r>
          </w:p>
          <w:p>
            <w:pPr>
              <w:spacing w:after="11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For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 instant access to Google AI Overviews (reportedly triggering on ~89% of brand searches), which we are completely blind to and cannot reach any other way. Cheap per row.</w:t>
            </w:r>
          </w:p>
          <w:p>
            <w:pPr>
              <w:spacing w:after="11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Against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 we would be reselling someone else's measurements rather than taking our own. We lose the sentence-level grounding detail the direct APIs give us, and our differentiator becomes packaging rather than data.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Sensible use: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buy DataForSEO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only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for Google AI Overviews, keep direct API calls for everything else.</w:t>
            </w:r>
          </w:p>
        </w:tc>
      </w:tr>
    </w:tbl>
    <w:p>
      <w:pPr>
        <w:spacing w:after="240" w:before="100"/>
      </w:pPr>
      <w:r>
        <w:rPr>
          <w:rFonts w:ascii="Calibri" w:cs="Calibri" w:eastAsia="Calibri" w:hAnsi="Calibri"/>
          <w:b/>
          <w:bCs/>
          <w:color w:val="5C6675"/>
          <w:sz w:val="18"/>
          <w:szCs w:val="18"/>
        </w:rPr>
        <w:t xml:space="preserve">Sources: </w:t>
      </w:r>
      <w:hyperlink w:history="1" r:id="rIdbblteleju5x2xz0odd8wi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AI Optimization API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svphfh1cuavuro9fiodfg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Docs</w:t>
        </w:r>
      </w:hyperlink>
      <w:r>
        <w:rPr>
          <w:rFonts w:ascii="Calibri" w:cs="Calibri" w:eastAsia="Calibri" w:hAnsi="Calibri"/>
          <w:color w:val="5C6675"/>
          <w:sz w:val="18"/>
          <w:szCs w:val="18"/>
        </w:rPr>
        <w:t xml:space="preserve">  ·  </w:t>
      </w:r>
      <w:hyperlink w:history="1" r:id="rIdwdja6u03ivopkvjnw2_5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Pricing</w:t>
        </w:r>
      </w:hyperlink>
    </w:p>
    <w:p>
      <w:r>
        <w:br w:type="page"/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8.  What this costs us in practice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Assuming 5 prompts/day, 1 run/day, ~6 mini-searches per prompt (our real measured average) = about 150 prompts and 900 searches per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800"/>
        <w:gridCol w:w="1400"/>
        <w:gridCol w:w="1600"/>
      </w:tblGrid>
      <w:tr>
        <w:trPr>
          <w:tblHeader/>
        </w:trPr>
        <w:tc>
          <w:tcPr>
            <w:tcW w:type="dxa" w:w="25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Engine</w:t>
            </w:r>
          </w:p>
        </w:tc>
        <w:tc>
          <w:tcPr>
            <w:tcW w:type="dxa" w:w="38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Monthly search cost</w:t>
            </w:r>
          </w:p>
        </w:tc>
        <w:tc>
          <w:tcPr>
            <w:tcW w:type="dxa" w:w="14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Tokens</w:t>
            </w:r>
          </w:p>
        </w:tc>
        <w:tc>
          <w:tcPr>
            <w:tcW w:type="dxa" w:w="1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Gemini 3.6 Flash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900 searches — inside the 5,000/mo free block = $0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~$0.50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~$0.50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Grok 4.6</w:t>
            </w:r>
          </w:p>
        </w:tc>
        <w:tc>
          <w:tcPr>
            <w:tcW w:type="dxa" w:w="38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900 × $0.005 = $4.50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~$1.50</w:t>
            </w:r>
          </w:p>
        </w:tc>
        <w:tc>
          <w:tcPr>
            <w:tcW w:type="dxa" w:w="1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~$6</w:t>
            </w:r>
          </w:p>
        </w:tc>
      </w:tr>
      <w:tr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OpenAI gpt-5.6-luna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900 × $0.01 = $9.00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~$0.50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~$9.50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Perplexity Sonar</w:t>
            </w:r>
          </w:p>
        </w:tc>
        <w:tc>
          <w:tcPr>
            <w:tcW w:type="dxa" w:w="38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included in request fee</w:t>
            </w:r>
          </w:p>
        </w:tc>
        <w:tc>
          <w:tcPr>
            <w:tcW w:type="dxa" w:w="14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~$1</w:t>
            </w:r>
          </w:p>
        </w:tc>
        <w:tc>
          <w:tcPr>
            <w:tcW w:type="dxa" w:w="1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~$3</w:t>
            </w:r>
          </w:p>
        </w:tc>
      </w:tr>
      <w:tr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DataForSEO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(AI Overviews)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150 × ~$0.101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~$15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$50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8B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1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All five engines together: roughly $35/month at our current volume.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The $50 DataForSEO minimum is the largest single obstacle, not the running cost.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thing to watch is not price per call but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mini-searches per prompt.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Every engine except Perplexity bills per search. If a prompt fans out to 15 searches instead of 6, costs more than double with no change to how many questions we ask.</w:t>
            </w:r>
          </w:p>
        </w:tc>
      </w:tr>
    </w:tbl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9.  Where we are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Engine</w:t>
            </w:r>
          </w:p>
        </w:tc>
        <w:tc>
          <w:tcPr>
            <w:tcW w:type="dxa" w:w="5760"/>
            <w:shd w:fill="E8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675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Gemini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Blocked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— grounded calls return 429 RESOURCE_EXHAUSTED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OpenRouter (our ChatGPT stand-in)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Blocked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— out of credits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Perplexity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connected</w:t>
            </w:r>
          </w:p>
        </w:tc>
      </w:tr>
      <w:tr>
        <w:tc>
          <w:tcPr>
            <w:tcW w:type="dxa" w:w="360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Grok</w:t>
            </w:r>
          </w:p>
        </w:tc>
        <w:tc>
          <w:tcPr>
            <w:tcW w:type="dxa" w:w="5760"/>
            <w:shd w:fill="F5F7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connected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DataForSEO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connected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No data has been collected since 10 August 2026.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Gemini, ungrounded calls return 200 OK and grounded calls return 429 on the same key — so the key and model are fine and it is specifically the search allowance that is exhausted. Retested on a fresh key and on a later date; both still failed.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A2E" w:sz="18"/>
              <w:left w:val="single" w:color="D9DEE5" w:sz="2"/>
              <w:bottom w:val="single" w:color="D9DEE5" w:sz="2"/>
              <w:right w:val="single" w:color="D9DEE5" w:sz="2"/>
            </w:tcBorders>
            <w:shd w:fill="F7F9F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1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One unresolved contradiction.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Google's pricing page states the free tier includes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500 grounded requests per day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for Flash models. Our observed behaviour contradicts this — we get 429 persistently, across different days and different keys. Either that free allowance does not apply the way the page reads, or something project-specific is capping us.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Enabling billing on the Google Cloud project is the reliable fix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and at our volume it should cost close to nothing because 900 searches/month sits inside the 5,000/month included block.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10.  Recommendations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Unblock first — nothing works until these are done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Enable billing on the Google Cloud project behind the Gemini 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Top up OpenRouter, or skip it and go direct to OpenAI.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1A1A1A"/>
          <w:sz w:val="26"/>
          <w:szCs w:val="26"/>
        </w:rPr>
        <w:t xml:space="preserve">Then, in value order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Parse groundingSupports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free, the data is already stored in our database, and it can be backfilled across all past answers. Biggest single gain available and it needs no new vendor.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Store finishReason and usageMetadata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trivial; gives cut-off detection and real cost tracking.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 Grok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cheapest way to get read-but-not-used data, since it arrives by default. Also OpenAI-compatible, so it slots into existing client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 Perplexity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only source of publication dates, which unlocks content-freshness recommendations.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 OpenAI direct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most expensive search, but gives both the mini-search wording and the consulted list.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DataForSEO for Google AI Overviews only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one surface we cannot reach any other way.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C6675"/>
          <w:sz w:val="21"/>
          <w:szCs w:val="21"/>
        </w:rPr>
        <w:t xml:space="preserve">Items 3 and 4 work on data already sitting in Supabase and do not depend on any billing being fixed.</w:t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1F5F8B"/>
          <w:sz w:val="32"/>
          <w:szCs w:val="32"/>
        </w:rPr>
        <w:t xml:space="preserve">11.  Verification notes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Prices read directly from official pricing pages on 22 Aug 2026.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Gemini field names verified against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 stored payload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from our own database (Motorola vs Samsung, 1 Aug 2026), not just documentation.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429 behaviour was tested live on two keys and two dates.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DataForSEO SERP AI Mode per-request price requires their interactive calculator and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independently confirmed here.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OpenAI, Perplexity and Grok payload structures come from documentation only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 have not yet made a live call to any of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pivfl6yokbqrx3vsemls" Type="http://schemas.openxmlformats.org/officeDocument/2006/relationships/hyperlink" Target="https://ai.google.dev/gemini-api/docs/pricing" TargetMode="External"/><Relationship Id="rIdv_43hm_ouz3cwenpl01px" Type="http://schemas.openxmlformats.org/officeDocument/2006/relationships/hyperlink" Target="https://ai.google.dev/gemini-api/docs/google-search" TargetMode="External"/><Relationship Id="rIdcyc_0c907ge7zkbrrr4u7" Type="http://schemas.openxmlformats.org/officeDocument/2006/relationships/hyperlink" Target="https://ai.google.dev/gemini-api/docs/rate-limits" TargetMode="External"/><Relationship Id="rIdiutygrfv5hh6pgd8dm46e" Type="http://schemas.openxmlformats.org/officeDocument/2006/relationships/hyperlink" Target="https://developers.openai.com/api/docs/pricing" TargetMode="External"/><Relationship Id="rId4r5catezbnbfvgqjyhk0h" Type="http://schemas.openxmlformats.org/officeDocument/2006/relationships/hyperlink" Target="https://developers.openai.com/api/docs/guides/tools-web-search" TargetMode="External"/><Relationship Id="rIdfnaabnn8_bb7d3rmzjq_z" Type="http://schemas.openxmlformats.org/officeDocument/2006/relationships/hyperlink" Target="https://developers.openai.com/api/docs/guides/migrate-to-responses" TargetMode="External"/><Relationship Id="rIdcney1tnl8aef1otfe_ulg" Type="http://schemas.openxmlformats.org/officeDocument/2006/relationships/hyperlink" Target="https://docs.perplexity.ai/getting-started/pricing" TargetMode="External"/><Relationship Id="rId7bw5e2lio9g6cfialbogt" Type="http://schemas.openxmlformats.org/officeDocument/2006/relationships/hyperlink" Target="https://docs.perplexity.ai/api-reference/sonar-post" TargetMode="External"/><Relationship Id="rIdkqdscmk2tudrxsf1ojhqi" Type="http://schemas.openxmlformats.org/officeDocument/2006/relationships/hyperlink" Target="https://docs.perplexity.ai/getting-started/models" TargetMode="External"/><Relationship Id="rIdfto6xnvi-pk3gr0_jtrwd" Type="http://schemas.openxmlformats.org/officeDocument/2006/relationships/hyperlink" Target="https://docs.x.ai/developers/pricing" TargetMode="External"/><Relationship Id="rIdskyrw8xoxzphwkgsbbzex" Type="http://schemas.openxmlformats.org/officeDocument/2006/relationships/hyperlink" Target="https://docs.x.ai/developers/tools/web-search" TargetMode="External"/><Relationship Id="rIdf5ac-txm8rl2anktw0i5i" Type="http://schemas.openxmlformats.org/officeDocument/2006/relationships/hyperlink" Target="https://docs.x.ai/developers/tools/citations" TargetMode="External"/><Relationship Id="rIdbblteleju5x2xz0odd8wi" Type="http://schemas.openxmlformats.org/officeDocument/2006/relationships/hyperlink" Target="https://dataforseo.com/apis/ai-optimization-api" TargetMode="External"/><Relationship Id="rIdsvphfh1cuavuro9fiodfg" Type="http://schemas.openxmlformats.org/officeDocument/2006/relationships/hyperlink" Target="https://docs.dataforseo.com/v3/ai_optimization/overview/" TargetMode="External"/><Relationship Id="rIdwdja6u03ivopkvjnw2_5l" Type="http://schemas.openxmlformats.org/officeDocument/2006/relationships/hyperlink" Target="https://dataforseo.com/pricing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Answer Engine APIs</dc:title>
  <dc:creator>Citelytics</dc:creator>
  <dc:description>Payload capabilities, endpoints and pricing for Gemini, OpenAI, Perplexity, Grok and DataForSEO</dc:description>
  <cp:lastModifiedBy>Un-named</cp:lastModifiedBy>
  <cp:revision>1</cp:revision>
  <dcterms:created xsi:type="dcterms:W3CDTF">2026-08-22T07:57:28.402Z</dcterms:created>
  <dcterms:modified xsi:type="dcterms:W3CDTF">2026-08-22T07:57:28.403Z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