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a customer, I want to pay my purchase online by card because it saves my time.</w:t>
        <w:br w:type="textWrapping"/>
        <w:t xml:space="preserve">Ước lượng story point : 13sp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cần tích hợp nhiều cổng thanh toán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tạo request -&gt; chuyển đến cổng thanh toán -&gt; xạc nhận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cần xử lý giao dịch thành công,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giao dịch thất bại,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giao dịch lỗi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hết thời gian giao dịch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rủi do lớn do quá trình thanh toán  qua bên thứ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