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kiểm thử hệ thống AI_SOC</w:t>
      </w:r>
    </w:p>
    <w:p>
      <w:r>
        <w:t>Thời điểm kiểm thử: 2026-05-15 17:50:29</w:t>
      </w:r>
    </w:p>
    <w:p>
      <w:r>
        <w:t>Vai trò thực hiện: Senior QA Engineer, AI Security Researcher, SOC Analyst.</w:t>
      </w:r>
    </w:p>
    <w:p>
      <w:pPr>
        <w:pStyle w:val="Heading1"/>
      </w:pPr>
      <w:r>
        <w:t>1. Giới thiệu hệ thống</w:t>
      </w:r>
    </w:p>
    <w:p>
      <w:r>
        <w:t>AI_SOC là hệ thống thử nghiệm giám sát an toàn thông tin gồm API backend, dashboard frontend, pipeline ingest log/email, cơ chế sinh cảnh báo, assistant sử dụng RAG từ log/alert/email gần nhất và kết nối LLM qua cấu hình runtime.</w:t>
      </w:r>
    </w:p>
    <w:p>
      <w:pPr>
        <w:pStyle w:val="Heading1"/>
      </w:pPr>
      <w:r>
        <w:t>2. Mục tiêu kiểm thử</w:t>
      </w:r>
    </w:p>
    <w:p>
      <w:r>
        <w:t>Mục tiêu là đánh giá khả năng phát hiện sự kiện an ninh, phân tích email phishing/spam/malware, chất lượng RAG/LLM, độ ổn định API, dashboard và độ trễ end-to-end theo góc nhìn vận hành SOC.</w:t>
      </w:r>
    </w:p>
    <w:p>
      <w:pPr>
        <w:pStyle w:val="Heading1"/>
      </w:pPr>
      <w:r>
        <w:t>3. Dataset và kịch bản mô phỏng</w:t>
      </w:r>
    </w:p>
    <w:p>
      <w:r>
        <w:t>Test case được mô phỏng theo pattern từ CICIDS2017, UNSW-NB15, CSIC HTTP Dataset, Enron Email Dataset, SpamAssassin và PhishTank. Dữ liệu được viết theo dạng realistic SOC log và email để phù hợp pipeline ingest hiện tại.</w:t>
      </w:r>
    </w:p>
    <w:p>
      <w:pPr>
        <w:pStyle w:val="Heading1"/>
      </w:pPr>
      <w:r>
        <w:t>4. Quy trình kiểm thử</w:t>
      </w:r>
    </w:p>
    <w:p>
      <w:r>
        <w:t>Quy trình gồm: kiểm tra health service, tạo user QA đã xác thực, đăng ký collector, ingest 8 test case bắt buộc, truy vấn log/alert/email, đo latency, kiểm thử assistant RAG/LLM, sinh biểu đồ và chụp evidence.</w:t>
      </w:r>
    </w:p>
    <w:p>
      <w:pPr>
        <w:pStyle w:val="Heading1"/>
      </w:pPr>
      <w:r>
        <w:t>5. Kết quả test case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case_id</w:t>
            </w:r>
          </w:p>
        </w:tc>
        <w:tc>
          <w:tcPr>
            <w:tcW w:type="dxa" w:w="1080"/>
          </w:tcPr>
          <w:p>
            <w:r>
              <w:t>name</w:t>
            </w:r>
          </w:p>
        </w:tc>
        <w:tc>
          <w:tcPr>
            <w:tcW w:type="dxa" w:w="1080"/>
          </w:tcPr>
          <w:p>
            <w:r>
              <w:t>expected_severity</w:t>
            </w:r>
          </w:p>
        </w:tc>
        <w:tc>
          <w:tcPr>
            <w:tcW w:type="dxa" w:w="1080"/>
          </w:tcPr>
          <w:p>
            <w:r>
              <w:t>predicted_alert</w:t>
            </w:r>
          </w:p>
        </w:tc>
        <w:tc>
          <w:tcPr>
            <w:tcW w:type="dxa" w:w="1080"/>
          </w:tcPr>
          <w:p>
            <w:r>
              <w:t>predicted_severity</w:t>
            </w:r>
          </w:p>
        </w:tc>
        <w:tc>
          <w:tcPr>
            <w:tcW w:type="dxa" w:w="1080"/>
          </w:tcPr>
          <w:p>
            <w:r>
              <w:t>classification_correct</w:t>
            </w:r>
          </w:p>
        </w:tc>
        <w:tc>
          <w:tcPr>
            <w:tcW w:type="dxa" w:w="1080"/>
          </w:tcPr>
          <w:p>
            <w:r>
              <w:t>severity_correct</w:t>
            </w:r>
          </w:p>
        </w:tc>
        <w:tc>
          <w:tcPr>
            <w:tcW w:type="dxa" w:w="1080"/>
          </w:tcPr>
          <w:p>
            <w:r>
              <w:t>latency_ms</w:t>
            </w:r>
          </w:p>
        </w:tc>
      </w:tr>
      <w:tr>
        <w:tc>
          <w:tcPr>
            <w:tcW w:type="dxa" w:w="1080"/>
          </w:tcPr>
          <w:p>
            <w:r>
              <w:t>CASE-01</w:t>
            </w:r>
          </w:p>
        </w:tc>
        <w:tc>
          <w:tcPr>
            <w:tcW w:type="dxa" w:w="1080"/>
          </w:tcPr>
          <w:p>
            <w:r>
              <w:t>Normal Login</w:t>
            </w:r>
          </w:p>
        </w:tc>
        <w:tc>
          <w:tcPr>
            <w:tcW w:type="dxa" w:w="1080"/>
          </w:tcPr>
          <w:p>
            <w:r>
              <w:t>None</w:t>
            </w:r>
          </w:p>
        </w:tc>
        <w:tc>
          <w:tcPr>
            <w:tcW w:type="dxa" w:w="1080"/>
          </w:tcPr>
          <w:p>
            <w:r>
              <w:t>False</w:t>
            </w:r>
          </w:p>
        </w:tc>
        <w:tc>
          <w:tcPr>
            <w:tcW w:type="dxa" w:w="1080"/>
          </w:tcPr>
          <w:p>
            <w:r>
              <w:t>None</w:t>
            </w:r>
          </w:p>
        </w:tc>
        <w:tc>
          <w:tcPr>
            <w:tcW w:type="dxa" w:w="1080"/>
          </w:tcPr>
          <w:p>
            <w:r>
              <w:t>True</w:t>
            </w:r>
          </w:p>
        </w:tc>
        <w:tc>
          <w:tcPr>
            <w:tcW w:type="dxa" w:w="1080"/>
          </w:tcPr>
          <w:p>
            <w:r>
              <w:t>True</w:t>
            </w:r>
          </w:p>
        </w:tc>
        <w:tc>
          <w:tcPr>
            <w:tcW w:type="dxa" w:w="1080"/>
          </w:tcPr>
          <w:p>
            <w:r>
              <w:t>9.505141999397893</w:t>
            </w:r>
          </w:p>
        </w:tc>
      </w:tr>
      <w:tr>
        <w:tc>
          <w:tcPr>
            <w:tcW w:type="dxa" w:w="1080"/>
          </w:tcPr>
          <w:p>
            <w:r>
              <w:t>CASE-02</w:t>
            </w:r>
          </w:p>
        </w:tc>
        <w:tc>
          <w:tcPr>
            <w:tcW w:type="dxa" w:w="1080"/>
          </w:tcPr>
          <w:p>
            <w:r>
              <w:t>Brute Force Attack</w:t>
            </w:r>
          </w:p>
        </w:tc>
        <w:tc>
          <w:tcPr>
            <w:tcW w:type="dxa" w:w="1080"/>
          </w:tcPr>
          <w:p>
            <w:r>
              <w:t>High</w:t>
            </w:r>
          </w:p>
        </w:tc>
        <w:tc>
          <w:tcPr>
            <w:tcW w:type="dxa" w:w="1080"/>
          </w:tcPr>
          <w:p>
            <w:r>
              <w:t>True</w:t>
            </w:r>
          </w:p>
        </w:tc>
        <w:tc>
          <w:tcPr>
            <w:tcW w:type="dxa" w:w="1080"/>
          </w:tcPr>
          <w:p>
            <w:r>
              <w:t>High</w:t>
            </w:r>
          </w:p>
        </w:tc>
        <w:tc>
          <w:tcPr>
            <w:tcW w:type="dxa" w:w="1080"/>
          </w:tcPr>
          <w:p>
            <w:r>
              <w:t>True</w:t>
            </w:r>
          </w:p>
        </w:tc>
        <w:tc>
          <w:tcPr>
            <w:tcW w:type="dxa" w:w="1080"/>
          </w:tcPr>
          <w:p>
            <w:r>
              <w:t>True</w:t>
            </w:r>
          </w:p>
        </w:tc>
        <w:tc>
          <w:tcPr>
            <w:tcW w:type="dxa" w:w="1080"/>
          </w:tcPr>
          <w:p>
            <w:r>
              <w:t>16.547451999940677</w:t>
            </w:r>
          </w:p>
        </w:tc>
      </w:tr>
      <w:tr>
        <w:tc>
          <w:tcPr>
            <w:tcW w:type="dxa" w:w="1080"/>
          </w:tcPr>
          <w:p>
            <w:r>
              <w:t>CASE-03</w:t>
            </w:r>
          </w:p>
        </w:tc>
        <w:tc>
          <w:tcPr>
            <w:tcW w:type="dxa" w:w="1080"/>
          </w:tcPr>
          <w:p>
            <w:r>
              <w:t>Suspicious Country Login</w:t>
            </w:r>
          </w:p>
        </w:tc>
        <w:tc>
          <w:tcPr>
            <w:tcW w:type="dxa" w:w="1080"/>
          </w:tcPr>
          <w:p>
            <w:r>
              <w:t>High</w:t>
            </w:r>
          </w:p>
        </w:tc>
        <w:tc>
          <w:tcPr>
            <w:tcW w:type="dxa" w:w="1080"/>
          </w:tcPr>
          <w:p>
            <w:r>
              <w:t>True</w:t>
            </w:r>
          </w:p>
        </w:tc>
        <w:tc>
          <w:tcPr>
            <w:tcW w:type="dxa" w:w="1080"/>
          </w:tcPr>
          <w:p>
            <w:r>
              <w:t>High</w:t>
            </w:r>
          </w:p>
        </w:tc>
        <w:tc>
          <w:tcPr>
            <w:tcW w:type="dxa" w:w="1080"/>
          </w:tcPr>
          <w:p>
            <w:r>
              <w:t>True</w:t>
            </w:r>
          </w:p>
        </w:tc>
        <w:tc>
          <w:tcPr>
            <w:tcW w:type="dxa" w:w="1080"/>
          </w:tcPr>
          <w:p>
            <w:r>
              <w:t>True</w:t>
            </w:r>
          </w:p>
        </w:tc>
        <w:tc>
          <w:tcPr>
            <w:tcW w:type="dxa" w:w="1080"/>
          </w:tcPr>
          <w:p>
            <w:r>
              <w:t>28.65823299907788</w:t>
            </w:r>
          </w:p>
        </w:tc>
      </w:tr>
      <w:tr>
        <w:tc>
          <w:tcPr>
            <w:tcW w:type="dxa" w:w="1080"/>
          </w:tcPr>
          <w:p>
            <w:r>
              <w:t>CASE-04</w:t>
            </w:r>
          </w:p>
        </w:tc>
        <w:tc>
          <w:tcPr>
            <w:tcW w:type="dxa" w:w="1080"/>
          </w:tcPr>
          <w:p>
            <w:r>
              <w:t>Malware Download</w:t>
            </w:r>
          </w:p>
        </w:tc>
        <w:tc>
          <w:tcPr>
            <w:tcW w:type="dxa" w:w="1080"/>
          </w:tcPr>
          <w:p>
            <w:r>
              <w:t>High</w:t>
            </w:r>
          </w:p>
        </w:tc>
        <w:tc>
          <w:tcPr>
            <w:tcW w:type="dxa" w:w="1080"/>
          </w:tcPr>
          <w:p>
            <w:r>
              <w:t>True</w:t>
            </w:r>
          </w:p>
        </w:tc>
        <w:tc>
          <w:tcPr>
            <w:tcW w:type="dxa" w:w="1080"/>
          </w:tcPr>
          <w:p>
            <w:r>
              <w:t>High</w:t>
            </w:r>
          </w:p>
        </w:tc>
        <w:tc>
          <w:tcPr>
            <w:tcW w:type="dxa" w:w="1080"/>
          </w:tcPr>
          <w:p>
            <w:r>
              <w:t>True</w:t>
            </w:r>
          </w:p>
        </w:tc>
        <w:tc>
          <w:tcPr>
            <w:tcW w:type="dxa" w:w="1080"/>
          </w:tcPr>
          <w:p>
            <w:r>
              <w:t>True</w:t>
            </w:r>
          </w:p>
        </w:tc>
        <w:tc>
          <w:tcPr>
            <w:tcW w:type="dxa" w:w="1080"/>
          </w:tcPr>
          <w:p>
            <w:r>
              <w:t>19.557132000045385</w:t>
            </w:r>
          </w:p>
        </w:tc>
      </w:tr>
      <w:tr>
        <w:tc>
          <w:tcPr>
            <w:tcW w:type="dxa" w:w="1080"/>
          </w:tcPr>
          <w:p>
            <w:r>
              <w:t>CASE-05</w:t>
            </w:r>
          </w:p>
        </w:tc>
        <w:tc>
          <w:tcPr>
            <w:tcW w:type="dxa" w:w="1080"/>
          </w:tcPr>
          <w:p>
            <w:r>
              <w:t>SQL Injection</w:t>
            </w:r>
          </w:p>
        </w:tc>
        <w:tc>
          <w:tcPr>
            <w:tcW w:type="dxa" w:w="1080"/>
          </w:tcPr>
          <w:p>
            <w:r>
              <w:t>High</w:t>
            </w:r>
          </w:p>
        </w:tc>
        <w:tc>
          <w:tcPr>
            <w:tcW w:type="dxa" w:w="1080"/>
          </w:tcPr>
          <w:p>
            <w:r>
              <w:t>True</w:t>
            </w:r>
          </w:p>
        </w:tc>
        <w:tc>
          <w:tcPr>
            <w:tcW w:type="dxa" w:w="1080"/>
          </w:tcPr>
          <w:p>
            <w:r>
              <w:t>High</w:t>
            </w:r>
          </w:p>
        </w:tc>
        <w:tc>
          <w:tcPr>
            <w:tcW w:type="dxa" w:w="1080"/>
          </w:tcPr>
          <w:p>
            <w:r>
              <w:t>True</w:t>
            </w:r>
          </w:p>
        </w:tc>
        <w:tc>
          <w:tcPr>
            <w:tcW w:type="dxa" w:w="1080"/>
          </w:tcPr>
          <w:p>
            <w:r>
              <w:t>True</w:t>
            </w:r>
          </w:p>
        </w:tc>
        <w:tc>
          <w:tcPr>
            <w:tcW w:type="dxa" w:w="1080"/>
          </w:tcPr>
          <w:p>
            <w:r>
              <w:t>40.15356300078565</w:t>
            </w:r>
          </w:p>
        </w:tc>
      </w:tr>
      <w:tr>
        <w:tc>
          <w:tcPr>
            <w:tcW w:type="dxa" w:w="1080"/>
          </w:tcPr>
          <w:p>
            <w:r>
              <w:t>CASE-06</w:t>
            </w:r>
          </w:p>
        </w:tc>
        <w:tc>
          <w:tcPr>
            <w:tcW w:type="dxa" w:w="1080"/>
          </w:tcPr>
          <w:p>
            <w:r>
              <w:t>Phishing Email</w:t>
            </w:r>
          </w:p>
        </w:tc>
        <w:tc>
          <w:tcPr>
            <w:tcW w:type="dxa" w:w="1080"/>
          </w:tcPr>
          <w:p>
            <w:r>
              <w:t>High</w:t>
            </w:r>
          </w:p>
        </w:tc>
        <w:tc>
          <w:tcPr>
            <w:tcW w:type="dxa" w:w="1080"/>
          </w:tcPr>
          <w:p>
            <w:r>
              <w:t>True</w:t>
            </w:r>
          </w:p>
        </w:tc>
        <w:tc>
          <w:tcPr>
            <w:tcW w:type="dxa" w:w="1080"/>
          </w:tcPr>
          <w:p>
            <w:r>
              <w:t>High</w:t>
            </w:r>
          </w:p>
        </w:tc>
        <w:tc>
          <w:tcPr>
            <w:tcW w:type="dxa" w:w="1080"/>
          </w:tcPr>
          <w:p>
            <w:r>
              <w:t>True</w:t>
            </w:r>
          </w:p>
        </w:tc>
        <w:tc>
          <w:tcPr>
            <w:tcW w:type="dxa" w:w="1080"/>
          </w:tcPr>
          <w:p>
            <w:r>
              <w:t>True</w:t>
            </w:r>
          </w:p>
        </w:tc>
        <w:tc>
          <w:tcPr>
            <w:tcW w:type="dxa" w:w="1080"/>
          </w:tcPr>
          <w:p>
            <w:r>
              <w:t>21.338303000447922</w:t>
            </w:r>
          </w:p>
        </w:tc>
      </w:tr>
      <w:tr>
        <w:tc>
          <w:tcPr>
            <w:tcW w:type="dxa" w:w="1080"/>
          </w:tcPr>
          <w:p>
            <w:r>
              <w:t>CASE-07</w:t>
            </w:r>
          </w:p>
        </w:tc>
        <w:tc>
          <w:tcPr>
            <w:tcW w:type="dxa" w:w="1080"/>
          </w:tcPr>
          <w:p>
            <w:r>
              <w:t>Spam Email</w:t>
            </w:r>
          </w:p>
        </w:tc>
        <w:tc>
          <w:tcPr>
            <w:tcW w:type="dxa" w:w="1080"/>
          </w:tcPr>
          <w:p>
            <w:r>
              <w:t>Medium</w:t>
            </w:r>
          </w:p>
        </w:tc>
        <w:tc>
          <w:tcPr>
            <w:tcW w:type="dxa" w:w="1080"/>
          </w:tcPr>
          <w:p>
            <w:r>
              <w:t>True</w:t>
            </w:r>
          </w:p>
        </w:tc>
        <w:tc>
          <w:tcPr>
            <w:tcW w:type="dxa" w:w="1080"/>
          </w:tcPr>
          <w:p>
            <w:r>
              <w:t>Medium</w:t>
            </w:r>
          </w:p>
        </w:tc>
        <w:tc>
          <w:tcPr>
            <w:tcW w:type="dxa" w:w="1080"/>
          </w:tcPr>
          <w:p>
            <w:r>
              <w:t>True</w:t>
            </w:r>
          </w:p>
        </w:tc>
        <w:tc>
          <w:tcPr>
            <w:tcW w:type="dxa" w:w="1080"/>
          </w:tcPr>
          <w:p>
            <w:r>
              <w:t>True</w:t>
            </w:r>
          </w:p>
        </w:tc>
        <w:tc>
          <w:tcPr>
            <w:tcW w:type="dxa" w:w="1080"/>
          </w:tcPr>
          <w:p>
            <w:r>
              <w:t>18.4531569993851</w:t>
            </w:r>
          </w:p>
        </w:tc>
      </w:tr>
      <w:tr>
        <w:tc>
          <w:tcPr>
            <w:tcW w:type="dxa" w:w="1080"/>
          </w:tcPr>
          <w:p>
            <w:r>
              <w:t>CASE-08</w:t>
            </w:r>
          </w:p>
        </w:tc>
        <w:tc>
          <w:tcPr>
            <w:tcW w:type="dxa" w:w="1080"/>
          </w:tcPr>
          <w:p>
            <w:r>
              <w:t>Malware Attachment</w:t>
            </w:r>
          </w:p>
        </w:tc>
        <w:tc>
          <w:tcPr>
            <w:tcW w:type="dxa" w:w="1080"/>
          </w:tcPr>
          <w:p>
            <w:r>
              <w:t>High</w:t>
            </w:r>
          </w:p>
        </w:tc>
        <w:tc>
          <w:tcPr>
            <w:tcW w:type="dxa" w:w="1080"/>
          </w:tcPr>
          <w:p>
            <w:r>
              <w:t>True</w:t>
            </w:r>
          </w:p>
        </w:tc>
        <w:tc>
          <w:tcPr>
            <w:tcW w:type="dxa" w:w="1080"/>
          </w:tcPr>
          <w:p>
            <w:r>
              <w:t>High</w:t>
            </w:r>
          </w:p>
        </w:tc>
        <w:tc>
          <w:tcPr>
            <w:tcW w:type="dxa" w:w="1080"/>
          </w:tcPr>
          <w:p>
            <w:r>
              <w:t>True</w:t>
            </w:r>
          </w:p>
        </w:tc>
        <w:tc>
          <w:tcPr>
            <w:tcW w:type="dxa" w:w="1080"/>
          </w:tcPr>
          <w:p>
            <w:r>
              <w:t>True</w:t>
            </w:r>
          </w:p>
        </w:tc>
        <w:tc>
          <w:tcPr>
            <w:tcW w:type="dxa" w:w="1080"/>
          </w:tcPr>
          <w:p>
            <w:r>
              <w:t>18.310329000087222</w:t>
            </w:r>
          </w:p>
        </w:tc>
      </w:tr>
    </w:tbl>
    <w:p>
      <w:pPr>
        <w:pStyle w:val="Heading1"/>
      </w:pPr>
      <w:r>
        <w:t>6. Metrics tổng hợp</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api_health_status</w:t>
            </w:r>
          </w:p>
        </w:tc>
        <w:tc>
          <w:tcPr>
            <w:tcW w:type="dxa" w:w="4320"/>
          </w:tcPr>
          <w:p>
            <w:r>
              <w:t>200</w:t>
            </w:r>
          </w:p>
        </w:tc>
      </w:tr>
      <w:tr>
        <w:tc>
          <w:tcPr>
            <w:tcW w:type="dxa" w:w="4320"/>
          </w:tcPr>
          <w:p>
            <w:r>
              <w:t>api_health_latency_ms</w:t>
            </w:r>
          </w:p>
        </w:tc>
        <w:tc>
          <w:tcPr>
            <w:tcW w:type="dxa" w:w="4320"/>
          </w:tcPr>
          <w:p>
            <w:r>
              <w:t>3.4270</w:t>
            </w:r>
          </w:p>
        </w:tc>
      </w:tr>
      <w:tr>
        <w:tc>
          <w:tcPr>
            <w:tcW w:type="dxa" w:w="4320"/>
          </w:tcPr>
          <w:p>
            <w:r>
              <w:t>frontend_status</w:t>
            </w:r>
          </w:p>
        </w:tc>
        <w:tc>
          <w:tcPr>
            <w:tcW w:type="dxa" w:w="4320"/>
          </w:tcPr>
          <w:p>
            <w:r>
              <w:t>200</w:t>
            </w:r>
          </w:p>
        </w:tc>
      </w:tr>
      <w:tr>
        <w:tc>
          <w:tcPr>
            <w:tcW w:type="dxa" w:w="4320"/>
          </w:tcPr>
          <w:p>
            <w:r>
              <w:t>frontend_latency_ms</w:t>
            </w:r>
          </w:p>
        </w:tc>
        <w:tc>
          <w:tcPr>
            <w:tcW w:type="dxa" w:w="4320"/>
          </w:tcPr>
          <w:p>
            <w:r>
              <w:t>6.6170</w:t>
            </w:r>
          </w:p>
        </w:tc>
      </w:tr>
      <w:tr>
        <w:tc>
          <w:tcPr>
            <w:tcW w:type="dxa" w:w="4320"/>
          </w:tcPr>
          <w:p>
            <w:r>
              <w:t>collector_register_latency_ms</w:t>
            </w:r>
          </w:p>
        </w:tc>
        <w:tc>
          <w:tcPr>
            <w:tcW w:type="dxa" w:w="4320"/>
          </w:tcPr>
          <w:p>
            <w:r>
              <w:t>10.8747</w:t>
            </w:r>
          </w:p>
        </w:tc>
      </w:tr>
      <w:tr>
        <w:tc>
          <w:tcPr>
            <w:tcW w:type="dxa" w:w="4320"/>
          </w:tcPr>
          <w:p>
            <w:r>
              <w:t>ingest_latency_avg_ms</w:t>
            </w:r>
          </w:p>
        </w:tc>
        <w:tc>
          <w:tcPr>
            <w:tcW w:type="dxa" w:w="4320"/>
          </w:tcPr>
          <w:p>
            <w:r>
              <w:t>21.5654</w:t>
            </w:r>
          </w:p>
        </w:tc>
      </w:tr>
      <w:tr>
        <w:tc>
          <w:tcPr>
            <w:tcW w:type="dxa" w:w="4320"/>
          </w:tcPr>
          <w:p>
            <w:r>
              <w:t>ingest_latency_p95_ms</w:t>
            </w:r>
          </w:p>
        </w:tc>
        <w:tc>
          <w:tcPr>
            <w:tcW w:type="dxa" w:w="4320"/>
          </w:tcPr>
          <w:p>
            <w:r>
              <w:t>40.1536</w:t>
            </w:r>
          </w:p>
        </w:tc>
      </w:tr>
      <w:tr>
        <w:tc>
          <w:tcPr>
            <w:tcW w:type="dxa" w:w="4320"/>
          </w:tcPr>
          <w:p>
            <w:r>
              <w:t>throughput_events_per_second</w:t>
            </w:r>
          </w:p>
        </w:tc>
        <w:tc>
          <w:tcPr>
            <w:tcW w:type="dxa" w:w="4320"/>
          </w:tcPr>
          <w:p>
            <w:r>
              <w:t>27.8562</w:t>
            </w:r>
          </w:p>
        </w:tc>
      </w:tr>
      <w:tr>
        <w:tc>
          <w:tcPr>
            <w:tcW w:type="dxa" w:w="4320"/>
          </w:tcPr>
          <w:p>
            <w:r>
              <w:t>tp</w:t>
            </w:r>
          </w:p>
        </w:tc>
        <w:tc>
          <w:tcPr>
            <w:tcW w:type="dxa" w:w="4320"/>
          </w:tcPr>
          <w:p>
            <w:r>
              <w:t>7</w:t>
            </w:r>
          </w:p>
        </w:tc>
      </w:tr>
      <w:tr>
        <w:tc>
          <w:tcPr>
            <w:tcW w:type="dxa" w:w="4320"/>
          </w:tcPr>
          <w:p>
            <w:r>
              <w:t>tn</w:t>
            </w:r>
          </w:p>
        </w:tc>
        <w:tc>
          <w:tcPr>
            <w:tcW w:type="dxa" w:w="4320"/>
          </w:tcPr>
          <w:p>
            <w:r>
              <w:t>1</w:t>
            </w:r>
          </w:p>
        </w:tc>
      </w:tr>
      <w:tr>
        <w:tc>
          <w:tcPr>
            <w:tcW w:type="dxa" w:w="4320"/>
          </w:tcPr>
          <w:p>
            <w:r>
              <w:t>fp</w:t>
            </w:r>
          </w:p>
        </w:tc>
        <w:tc>
          <w:tcPr>
            <w:tcW w:type="dxa" w:w="4320"/>
          </w:tcPr>
          <w:p>
            <w:r>
              <w:t>0</w:t>
            </w:r>
          </w:p>
        </w:tc>
      </w:tr>
      <w:tr>
        <w:tc>
          <w:tcPr>
            <w:tcW w:type="dxa" w:w="4320"/>
          </w:tcPr>
          <w:p>
            <w:r>
              <w:t>fn</w:t>
            </w:r>
          </w:p>
        </w:tc>
        <w:tc>
          <w:tcPr>
            <w:tcW w:type="dxa" w:w="4320"/>
          </w:tcPr>
          <w:p>
            <w:r>
              <w:t>0</w:t>
            </w:r>
          </w:p>
        </w:tc>
      </w:tr>
      <w:tr>
        <w:tc>
          <w:tcPr>
            <w:tcW w:type="dxa" w:w="4320"/>
          </w:tcPr>
          <w:p>
            <w:r>
              <w:t>accuracy</w:t>
            </w:r>
          </w:p>
        </w:tc>
        <w:tc>
          <w:tcPr>
            <w:tcW w:type="dxa" w:w="4320"/>
          </w:tcPr>
          <w:p>
            <w:r>
              <w:t>1.0000</w:t>
            </w:r>
          </w:p>
        </w:tc>
      </w:tr>
      <w:tr>
        <w:tc>
          <w:tcPr>
            <w:tcW w:type="dxa" w:w="4320"/>
          </w:tcPr>
          <w:p>
            <w:r>
              <w:t>precision</w:t>
            </w:r>
          </w:p>
        </w:tc>
        <w:tc>
          <w:tcPr>
            <w:tcW w:type="dxa" w:w="4320"/>
          </w:tcPr>
          <w:p>
            <w:r>
              <w:t>1.0000</w:t>
            </w:r>
          </w:p>
        </w:tc>
      </w:tr>
      <w:tr>
        <w:tc>
          <w:tcPr>
            <w:tcW w:type="dxa" w:w="4320"/>
          </w:tcPr>
          <w:p>
            <w:r>
              <w:t>recall</w:t>
            </w:r>
          </w:p>
        </w:tc>
        <w:tc>
          <w:tcPr>
            <w:tcW w:type="dxa" w:w="4320"/>
          </w:tcPr>
          <w:p>
            <w:r>
              <w:t>1.0000</w:t>
            </w:r>
          </w:p>
        </w:tc>
      </w:tr>
      <w:tr>
        <w:tc>
          <w:tcPr>
            <w:tcW w:type="dxa" w:w="4320"/>
          </w:tcPr>
          <w:p>
            <w:r>
              <w:t>f1</w:t>
            </w:r>
          </w:p>
        </w:tc>
        <w:tc>
          <w:tcPr>
            <w:tcW w:type="dxa" w:w="4320"/>
          </w:tcPr>
          <w:p>
            <w:r>
              <w:t>1.0000</w:t>
            </w:r>
          </w:p>
        </w:tc>
      </w:tr>
      <w:tr>
        <w:tc>
          <w:tcPr>
            <w:tcW w:type="dxa" w:w="4320"/>
          </w:tcPr>
          <w:p>
            <w:r>
              <w:t>severity_accuracy</w:t>
            </w:r>
          </w:p>
        </w:tc>
        <w:tc>
          <w:tcPr>
            <w:tcW w:type="dxa" w:w="4320"/>
          </w:tcPr>
          <w:p>
            <w:r>
              <w:t>1.0000</w:t>
            </w:r>
          </w:p>
        </w:tc>
      </w:tr>
      <w:tr>
        <w:tc>
          <w:tcPr>
            <w:tcW w:type="dxa" w:w="4320"/>
          </w:tcPr>
          <w:p>
            <w:r>
              <w:t>explanation_quality</w:t>
            </w:r>
          </w:p>
        </w:tc>
        <w:tc>
          <w:tcPr>
            <w:tcW w:type="dxa" w:w="4320"/>
          </w:tcPr>
          <w:p>
            <w:r>
              <w:t>0.6458</w:t>
            </w:r>
          </w:p>
        </w:tc>
      </w:tr>
      <w:tr>
        <w:tc>
          <w:tcPr>
            <w:tcW w:type="dxa" w:w="4320"/>
          </w:tcPr>
          <w:p>
            <w:r>
              <w:t>logs_status</w:t>
            </w:r>
          </w:p>
        </w:tc>
        <w:tc>
          <w:tcPr>
            <w:tcW w:type="dxa" w:w="4320"/>
          </w:tcPr>
          <w:p>
            <w:r>
              <w:t>200</w:t>
            </w:r>
          </w:p>
        </w:tc>
      </w:tr>
      <w:tr>
        <w:tc>
          <w:tcPr>
            <w:tcW w:type="dxa" w:w="4320"/>
          </w:tcPr>
          <w:p>
            <w:r>
              <w:t>logs_latency_ms</w:t>
            </w:r>
          </w:p>
        </w:tc>
        <w:tc>
          <w:tcPr>
            <w:tcW w:type="dxa" w:w="4320"/>
          </w:tcPr>
          <w:p>
            <w:r>
              <w:t>8.1649</w:t>
            </w:r>
          </w:p>
        </w:tc>
      </w:tr>
      <w:tr>
        <w:tc>
          <w:tcPr>
            <w:tcW w:type="dxa" w:w="4320"/>
          </w:tcPr>
          <w:p>
            <w:r>
              <w:t>alerts_status</w:t>
            </w:r>
          </w:p>
        </w:tc>
        <w:tc>
          <w:tcPr>
            <w:tcW w:type="dxa" w:w="4320"/>
          </w:tcPr>
          <w:p>
            <w:r>
              <w:t>200</w:t>
            </w:r>
          </w:p>
        </w:tc>
      </w:tr>
      <w:tr>
        <w:tc>
          <w:tcPr>
            <w:tcW w:type="dxa" w:w="4320"/>
          </w:tcPr>
          <w:p>
            <w:r>
              <w:t>alerts_latency_ms</w:t>
            </w:r>
          </w:p>
        </w:tc>
        <w:tc>
          <w:tcPr>
            <w:tcW w:type="dxa" w:w="4320"/>
          </w:tcPr>
          <w:p>
            <w:r>
              <w:t>7.1804</w:t>
            </w:r>
          </w:p>
        </w:tc>
      </w:tr>
      <w:tr>
        <w:tc>
          <w:tcPr>
            <w:tcW w:type="dxa" w:w="4320"/>
          </w:tcPr>
          <w:p>
            <w:r>
              <w:t>emails_status</w:t>
            </w:r>
          </w:p>
        </w:tc>
        <w:tc>
          <w:tcPr>
            <w:tcW w:type="dxa" w:w="4320"/>
          </w:tcPr>
          <w:p>
            <w:r>
              <w:t>200</w:t>
            </w:r>
          </w:p>
        </w:tc>
      </w:tr>
      <w:tr>
        <w:tc>
          <w:tcPr>
            <w:tcW w:type="dxa" w:w="4320"/>
          </w:tcPr>
          <w:p>
            <w:r>
              <w:t>emails_latency_ms</w:t>
            </w:r>
          </w:p>
        </w:tc>
        <w:tc>
          <w:tcPr>
            <w:tcW w:type="dxa" w:w="4320"/>
          </w:tcPr>
          <w:p>
            <w:r>
              <w:t>6.6592</w:t>
            </w:r>
          </w:p>
        </w:tc>
      </w:tr>
      <w:tr>
        <w:tc>
          <w:tcPr>
            <w:tcW w:type="dxa" w:w="4320"/>
          </w:tcPr>
          <w:p>
            <w:r>
              <w:t>notifications_status</w:t>
            </w:r>
          </w:p>
        </w:tc>
        <w:tc>
          <w:tcPr>
            <w:tcW w:type="dxa" w:w="4320"/>
          </w:tcPr>
          <w:p>
            <w:r>
              <w:t>200</w:t>
            </w:r>
          </w:p>
        </w:tc>
      </w:tr>
      <w:tr>
        <w:tc>
          <w:tcPr>
            <w:tcW w:type="dxa" w:w="4320"/>
          </w:tcPr>
          <w:p>
            <w:r>
              <w:t>notifications_latency_ms</w:t>
            </w:r>
          </w:p>
        </w:tc>
        <w:tc>
          <w:tcPr>
            <w:tcW w:type="dxa" w:w="4320"/>
          </w:tcPr>
          <w:p>
            <w:r>
              <w:t>7.7836</w:t>
            </w:r>
          </w:p>
        </w:tc>
      </w:tr>
      <w:tr>
        <w:tc>
          <w:tcPr>
            <w:tcW w:type="dxa" w:w="4320"/>
          </w:tcPr>
          <w:p>
            <w:r>
              <w:t>assistant_status</w:t>
            </w:r>
          </w:p>
        </w:tc>
        <w:tc>
          <w:tcPr>
            <w:tcW w:type="dxa" w:w="4320"/>
          </w:tcPr>
          <w:p>
            <w:r>
              <w:t>200</w:t>
            </w:r>
          </w:p>
        </w:tc>
      </w:tr>
      <w:tr>
        <w:tc>
          <w:tcPr>
            <w:tcW w:type="dxa" w:w="4320"/>
          </w:tcPr>
          <w:p>
            <w:r>
              <w:t>assistant_latency_ms</w:t>
            </w:r>
          </w:p>
        </w:tc>
        <w:tc>
          <w:tcPr>
            <w:tcW w:type="dxa" w:w="4320"/>
          </w:tcPr>
          <w:p>
            <w:r>
              <w:t>7403.5787</w:t>
            </w:r>
          </w:p>
        </w:tc>
      </w:tr>
      <w:tr>
        <w:tc>
          <w:tcPr>
            <w:tcW w:type="dxa" w:w="4320"/>
          </w:tcPr>
          <w:p>
            <w:r>
              <w:t>llm_response_time_ms</w:t>
            </w:r>
          </w:p>
        </w:tc>
        <w:tc>
          <w:tcPr>
            <w:tcW w:type="dxa" w:w="4320"/>
          </w:tcPr>
          <w:p>
            <w:r>
              <w:t>7403.5982</w:t>
            </w:r>
          </w:p>
        </w:tc>
      </w:tr>
      <w:tr>
        <w:tc>
          <w:tcPr>
            <w:tcW w:type="dxa" w:w="4320"/>
          </w:tcPr>
          <w:p>
            <w:r>
              <w:t>rag_retrieval_observed</w:t>
            </w:r>
          </w:p>
        </w:tc>
        <w:tc>
          <w:tcPr>
            <w:tcW w:type="dxa" w:w="4320"/>
          </w:tcPr>
          <w:p>
            <w:r>
              <w:t>True</w:t>
            </w:r>
          </w:p>
        </w:tc>
      </w:tr>
      <w:tr>
        <w:tc>
          <w:tcPr>
            <w:tcW w:type="dxa" w:w="4320"/>
          </w:tcPr>
          <w:p>
            <w:r>
              <w:t>qa_user_id</w:t>
            </w:r>
          </w:p>
        </w:tc>
        <w:tc>
          <w:tcPr>
            <w:tcW w:type="dxa" w:w="4320"/>
          </w:tcPr>
          <w:p>
            <w:r>
              <w:t>ddf8e9ce-f43d-4934-9cc1-8ba30ee96033</w:t>
            </w:r>
          </w:p>
        </w:tc>
      </w:tr>
      <w:tr>
        <w:tc>
          <w:tcPr>
            <w:tcW w:type="dxa" w:w="4320"/>
          </w:tcPr>
          <w:p>
            <w:r>
              <w:t>report_generated_at</w:t>
            </w:r>
          </w:p>
        </w:tc>
        <w:tc>
          <w:tcPr>
            <w:tcW w:type="dxa" w:w="4320"/>
          </w:tcPr>
          <w:p>
            <w:r>
              <w:t>2026-05-15T10:50:21.729693+00:00</w:t>
            </w:r>
          </w:p>
        </w:tc>
      </w:tr>
    </w:tbl>
    <w:p>
      <w:pPr>
        <w:pStyle w:val="Heading1"/>
      </w:pPr>
      <w:r>
        <w:t>7. Biểu đồ</w:t>
      </w:r>
    </w:p>
    <w:p>
      <w:r>
        <w:t>accuracy_comparison.png</w:t>
      </w: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accuracy_comparison.png"/>
                    <pic:cNvPicPr/>
                  </pic:nvPicPr>
                  <pic:blipFill>
                    <a:blip r:embed="rId9"/>
                    <a:stretch>
                      <a:fillRect/>
                    </a:stretch>
                  </pic:blipFill>
                  <pic:spPr>
                    <a:xfrm>
                      <a:off x="0" y="0"/>
                      <a:ext cx="5669280" cy="3401568"/>
                    </a:xfrm>
                    <a:prstGeom prst="rect"/>
                  </pic:spPr>
                </pic:pic>
              </a:graphicData>
            </a:graphic>
          </wp:inline>
        </w:drawing>
      </w:r>
    </w:p>
    <w:p>
      <w:r>
        <w:t>precision_recall_f1.png</w:t>
      </w:r>
    </w:p>
    <w:p>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precision_recall_f1.png"/>
                    <pic:cNvPicPr/>
                  </pic:nvPicPr>
                  <pic:blipFill>
                    <a:blip r:embed="rId10"/>
                    <a:stretch>
                      <a:fillRect/>
                    </a:stretch>
                  </pic:blipFill>
                  <pic:spPr>
                    <a:xfrm>
                      <a:off x="0" y="0"/>
                      <a:ext cx="5669280" cy="3401568"/>
                    </a:xfrm>
                    <a:prstGeom prst="rect"/>
                  </pic:spPr>
                </pic:pic>
              </a:graphicData>
            </a:graphic>
          </wp:inline>
        </w:drawing>
      </w:r>
    </w:p>
    <w:p>
      <w:r>
        <w:t>latency_chart.png</w:t>
      </w:r>
    </w:p>
    <w:p>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latency_chart.png"/>
                    <pic:cNvPicPr/>
                  </pic:nvPicPr>
                  <pic:blipFill>
                    <a:blip r:embed="rId11"/>
                    <a:stretch>
                      <a:fillRect/>
                    </a:stretch>
                  </pic:blipFill>
                  <pic:spPr>
                    <a:xfrm>
                      <a:off x="0" y="0"/>
                      <a:ext cx="5669280" cy="3401568"/>
                    </a:xfrm>
                    <a:prstGeom prst="rect"/>
                  </pic:spPr>
                </pic:pic>
              </a:graphicData>
            </a:graphic>
          </wp:inline>
        </w:drawing>
      </w:r>
    </w:p>
    <w:p>
      <w:r>
        <w:t>rag_vs_nonrag.png</w:t>
      </w:r>
    </w:p>
    <w:p>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rag_vs_nonrag.png"/>
                    <pic:cNvPicPr/>
                  </pic:nvPicPr>
                  <pic:blipFill>
                    <a:blip r:embed="rId12"/>
                    <a:stretch>
                      <a:fillRect/>
                    </a:stretch>
                  </pic:blipFill>
                  <pic:spPr>
                    <a:xfrm>
                      <a:off x="0" y="0"/>
                      <a:ext cx="5669280" cy="3401568"/>
                    </a:xfrm>
                    <a:prstGeom prst="rect"/>
                  </pic:spPr>
                </pic:pic>
              </a:graphicData>
            </a:graphic>
          </wp:inline>
        </w:drawing>
      </w:r>
    </w:p>
    <w:p>
      <w:r>
        <w:t>confusion_matrix.png</w:t>
      </w:r>
    </w:p>
    <w:p>
      <w:r>
        <w:drawing>
          <wp:inline xmlns:a="http://schemas.openxmlformats.org/drawingml/2006/main" xmlns:pic="http://schemas.openxmlformats.org/drawingml/2006/picture">
            <wp:extent cx="5669280" cy="5102352"/>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3"/>
                    <a:stretch>
                      <a:fillRect/>
                    </a:stretch>
                  </pic:blipFill>
                  <pic:spPr>
                    <a:xfrm>
                      <a:off x="0" y="0"/>
                      <a:ext cx="5669280" cy="5102352"/>
                    </a:xfrm>
                    <a:prstGeom prst="rect"/>
                  </pic:spPr>
                </pic:pic>
              </a:graphicData>
            </a:graphic>
          </wp:inline>
        </w:drawing>
      </w:r>
    </w:p>
    <w:p>
      <w:r>
        <w:t>detection_rate.png</w:t>
      </w:r>
    </w:p>
    <w:p>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detection_rate.png"/>
                    <pic:cNvPicPr/>
                  </pic:nvPicPr>
                  <pic:blipFill>
                    <a:blip r:embed="rId14"/>
                    <a:stretch>
                      <a:fillRect/>
                    </a:stretch>
                  </pic:blipFill>
                  <pic:spPr>
                    <a:xfrm>
                      <a:off x="0" y="0"/>
                      <a:ext cx="5669280" cy="3401568"/>
                    </a:xfrm>
                    <a:prstGeom prst="rect"/>
                  </pic:spPr>
                </pic:pic>
              </a:graphicData>
            </a:graphic>
          </wp:inline>
        </w:drawing>
      </w:r>
    </w:p>
    <w:p>
      <w:r>
        <w:t>system_response_time.png</w:t>
      </w:r>
    </w:p>
    <w:p>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system_response_time.png"/>
                    <pic:cNvPicPr/>
                  </pic:nvPicPr>
                  <pic:blipFill>
                    <a:blip r:embed="rId15"/>
                    <a:stretch>
                      <a:fillRect/>
                    </a:stretch>
                  </pic:blipFill>
                  <pic:spPr>
                    <a:xfrm>
                      <a:off x="0" y="0"/>
                      <a:ext cx="5669280" cy="3401568"/>
                    </a:xfrm>
                    <a:prstGeom prst="rect"/>
                  </pic:spPr>
                </pic:pic>
              </a:graphicData>
            </a:graphic>
          </wp:inline>
        </w:drawing>
      </w:r>
    </w:p>
    <w:p>
      <w:pPr>
        <w:pStyle w:val="Heading1"/>
      </w:pPr>
      <w:r>
        <w:t>8. Evidence screenshot</w:t>
      </w:r>
    </w:p>
    <w:p>
      <w:r>
        <w:t>frontend_login_page.png</w:t>
      </w:r>
    </w:p>
    <w:p>
      <w:r>
        <w:drawing>
          <wp:inline xmlns:a="http://schemas.openxmlformats.org/drawingml/2006/main" xmlns:pic="http://schemas.openxmlformats.org/drawingml/2006/picture">
            <wp:extent cx="5669280" cy="3442063"/>
            <wp:docPr id="8" name="Picture 8"/>
            <wp:cNvGraphicFramePr>
              <a:graphicFrameLocks noChangeAspect="1"/>
            </wp:cNvGraphicFramePr>
            <a:graphic>
              <a:graphicData uri="http://schemas.openxmlformats.org/drawingml/2006/picture">
                <pic:pic>
                  <pic:nvPicPr>
                    <pic:cNvPr id="0" name="frontend_login_page.png"/>
                    <pic:cNvPicPr/>
                  </pic:nvPicPr>
                  <pic:blipFill>
                    <a:blip r:embed="rId16"/>
                    <a:stretch>
                      <a:fillRect/>
                    </a:stretch>
                  </pic:blipFill>
                  <pic:spPr>
                    <a:xfrm>
                      <a:off x="0" y="0"/>
                      <a:ext cx="5669280" cy="3442063"/>
                    </a:xfrm>
                    <a:prstGeom prst="rect"/>
                  </pic:spPr>
                </pic:pic>
              </a:graphicData>
            </a:graphic>
          </wp:inline>
        </w:drawing>
      </w:r>
    </w:p>
    <w:p>
      <w:r>
        <w:t>dashboard_test_summary.png</w:t>
      </w:r>
    </w:p>
    <w:p>
      <w:r>
        <w:drawing>
          <wp:inline xmlns:a="http://schemas.openxmlformats.org/drawingml/2006/main" xmlns:pic="http://schemas.openxmlformats.org/drawingml/2006/picture">
            <wp:extent cx="5669280" cy="3442063"/>
            <wp:docPr id="9" name="Picture 9"/>
            <wp:cNvGraphicFramePr>
              <a:graphicFrameLocks noChangeAspect="1"/>
            </wp:cNvGraphicFramePr>
            <a:graphic>
              <a:graphicData uri="http://schemas.openxmlformats.org/drawingml/2006/picture">
                <pic:pic>
                  <pic:nvPicPr>
                    <pic:cNvPr id="0" name="dashboard_test_summary.png"/>
                    <pic:cNvPicPr/>
                  </pic:nvPicPr>
                  <pic:blipFill>
                    <a:blip r:embed="rId17"/>
                    <a:stretch>
                      <a:fillRect/>
                    </a:stretch>
                  </pic:blipFill>
                  <pic:spPr>
                    <a:xfrm>
                      <a:off x="0" y="0"/>
                      <a:ext cx="5669280" cy="3442063"/>
                    </a:xfrm>
                    <a:prstGeom prst="rect"/>
                  </pic:spPr>
                </pic:pic>
              </a:graphicData>
            </a:graphic>
          </wp:inline>
        </w:drawing>
      </w:r>
    </w:p>
    <w:p>
      <w:r>
        <w:t>alerts_view_evidence.png</w:t>
      </w:r>
    </w:p>
    <w:p>
      <w:r>
        <w:drawing>
          <wp:inline xmlns:a="http://schemas.openxmlformats.org/drawingml/2006/main" xmlns:pic="http://schemas.openxmlformats.org/drawingml/2006/picture">
            <wp:extent cx="5669280" cy="3442063"/>
            <wp:docPr id="10" name="Picture 10"/>
            <wp:cNvGraphicFramePr>
              <a:graphicFrameLocks noChangeAspect="1"/>
            </wp:cNvGraphicFramePr>
            <a:graphic>
              <a:graphicData uri="http://schemas.openxmlformats.org/drawingml/2006/picture">
                <pic:pic>
                  <pic:nvPicPr>
                    <pic:cNvPr id="0" name="alerts_view_evidence.png"/>
                    <pic:cNvPicPr/>
                  </pic:nvPicPr>
                  <pic:blipFill>
                    <a:blip r:embed="rId18"/>
                    <a:stretch>
                      <a:fillRect/>
                    </a:stretch>
                  </pic:blipFill>
                  <pic:spPr>
                    <a:xfrm>
                      <a:off x="0" y="0"/>
                      <a:ext cx="5669280" cy="3442063"/>
                    </a:xfrm>
                    <a:prstGeom prst="rect"/>
                  </pic:spPr>
                </pic:pic>
              </a:graphicData>
            </a:graphic>
          </wp:inline>
        </w:drawing>
      </w:r>
    </w:p>
    <w:p>
      <w:r>
        <w:t>ai_response_evidence.png</w:t>
      </w:r>
    </w:p>
    <w:p>
      <w:r>
        <w:drawing>
          <wp:inline xmlns:a="http://schemas.openxmlformats.org/drawingml/2006/main" xmlns:pic="http://schemas.openxmlformats.org/drawingml/2006/picture">
            <wp:extent cx="5669280" cy="3442063"/>
            <wp:docPr id="11" name="Picture 11"/>
            <wp:cNvGraphicFramePr>
              <a:graphicFrameLocks noChangeAspect="1"/>
            </wp:cNvGraphicFramePr>
            <a:graphic>
              <a:graphicData uri="http://schemas.openxmlformats.org/drawingml/2006/picture">
                <pic:pic>
                  <pic:nvPicPr>
                    <pic:cNvPr id="0" name="ai_response_evidence.png"/>
                    <pic:cNvPicPr/>
                  </pic:nvPicPr>
                  <pic:blipFill>
                    <a:blip r:embed="rId19"/>
                    <a:stretch>
                      <a:fillRect/>
                    </a:stretch>
                  </pic:blipFill>
                  <pic:spPr>
                    <a:xfrm>
                      <a:off x="0" y="0"/>
                      <a:ext cx="5669280" cy="3442063"/>
                    </a:xfrm>
                    <a:prstGeom prst="rect"/>
                  </pic:spPr>
                </pic:pic>
              </a:graphicData>
            </a:graphic>
          </wp:inline>
        </w:drawing>
      </w:r>
    </w:p>
    <w:p>
      <w:r>
        <w:t>phishing_detection_evidence.png</w:t>
      </w:r>
    </w:p>
    <w:p>
      <w:r>
        <w:drawing>
          <wp:inline xmlns:a="http://schemas.openxmlformats.org/drawingml/2006/main" xmlns:pic="http://schemas.openxmlformats.org/drawingml/2006/picture">
            <wp:extent cx="5669280" cy="3442063"/>
            <wp:docPr id="12" name="Picture 12"/>
            <wp:cNvGraphicFramePr>
              <a:graphicFrameLocks noChangeAspect="1"/>
            </wp:cNvGraphicFramePr>
            <a:graphic>
              <a:graphicData uri="http://schemas.openxmlformats.org/drawingml/2006/picture">
                <pic:pic>
                  <pic:nvPicPr>
                    <pic:cNvPr id="0" name="phishing_detection_evidence.png"/>
                    <pic:cNvPicPr/>
                  </pic:nvPicPr>
                  <pic:blipFill>
                    <a:blip r:embed="rId20"/>
                    <a:stretch>
                      <a:fillRect/>
                    </a:stretch>
                  </pic:blipFill>
                  <pic:spPr>
                    <a:xfrm>
                      <a:off x="0" y="0"/>
                      <a:ext cx="5669280" cy="3442063"/>
                    </a:xfrm>
                    <a:prstGeom prst="rect"/>
                  </pic:spPr>
                </pic:pic>
              </a:graphicData>
            </a:graphic>
          </wp:inline>
        </w:drawing>
      </w:r>
    </w:p>
    <w:p>
      <w:pPr>
        <w:pStyle w:val="Heading1"/>
      </w:pPr>
      <w:r>
        <w:t>9. Phân tích học thuật và SOC</w:t>
      </w:r>
    </w:p>
    <w:p>
      <w:r>
        <w:t>Kết quả cho thấy pipeline có khả năng ingest và sinh alert cơ bản, tuy nhiên classifier hiện tại chủ yếu dựa trên keyword và IOC extraction. Do đó hệ thống có rủi ro false positive khi log bình thường chứa IP, và false negative/under-severity với SQL injection, spam hoặc malware attachment nếu không có keyword khớp rule. Điều này phản ánh hạn chế thường gặp của rule-based IDS khi thiếu feature engineering, threat taxonomy và mô hình phân loại chuyên biệt.</w:t>
      </w:r>
    </w:p>
    <w:p>
      <w:r>
        <w:t>Với Hybrid RAG, assistant lấy ngữ cảnh từ log/alert/email gần nhất rồi rerank bằng overlap từ khóa và IOC. Cách này giúp giảm hallucination ở mức cơ bản vì câu trả lời có bám dữ liệu nội bộ. Tuy nhiên RAG hiện chưa có knowledge base MITRE/CVE/playbook độc lập, chưa có embedding vector search, và chưa có đánh giá định lượng hallucination theo ground truth.</w:t>
      </w:r>
    </w:p>
    <w:p>
      <w:pPr>
        <w:pStyle w:val="Heading1"/>
      </w:pPr>
      <w:r>
        <w:t>10. Ưu điểm</w:t>
      </w:r>
    </w:p>
    <w:p>
      <w:r>
        <w:t>Hệ thống có kiến trúc tách frontend/backend/collector, hỗ trợ realtime stream, lưu log/alert/email có cấu trúc, có API assistant và cấu hình LLM runtime. Pipeline hoạt động được end-to-end trong môi trường Docker local.</w:t>
      </w:r>
    </w:p>
    <w:p>
      <w:pPr>
        <w:pStyle w:val="Heading1"/>
      </w:pPr>
      <w:r>
        <w:t>11. Hạn chế</w:t>
      </w:r>
    </w:p>
    <w:p>
      <w:r>
        <w:t>Các rule phát hiện còn đơn giản, chưa map MITRE ATT&amp;CK thật, chưa phân biệt benign internal IP, chưa có parser riêng cho HTTP attack/email attachment, và chưa có pipeline RAG tri thức CVE/MITRE độc lập. Một số email phishing/spam có thể bị đánh severity thấp hoặc không tạo alert.</w:t>
      </w:r>
    </w:p>
    <w:p>
      <w:pPr>
        <w:pStyle w:val="Heading1"/>
      </w:pPr>
      <w:r>
        <w:t>12. Hướng cải thiện</w:t>
      </w:r>
    </w:p>
    <w:p>
      <w:r>
        <w:t>Cần bổ sung MITRE/CVE/playbook corpus, embedding retrieval, reranker chuyên dụng, parser cho SSH/nginx/email header/attachment, detector URL reputation, ground-truth labeled dataset, benchmark latency theo tải lớn, và cơ chế kiểm chứng LLM output bằng schema để giảm hallucination.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