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35D4C" w14:textId="20E3CDAB" w:rsidR="0054744D" w:rsidRDefault="00B54B72" w:rsidP="0054744D">
      <w:pPr>
        <w:jc w:val="center"/>
        <w:rPr>
          <w:rFonts w:ascii="宋体" w:hAnsi="宋体" w:cs="Times New Roman"/>
          <w:b/>
          <w:szCs w:val="24"/>
        </w:rPr>
      </w:pPr>
      <w:bookmarkStart w:id="0" w:name="_Hlk13059183"/>
      <w:r w:rsidRPr="00B54B72">
        <w:rPr>
          <w:rFonts w:ascii="宋体" w:hAnsi="宋体" w:cs="Times New Roman" w:hint="eastAsia"/>
          <w:b/>
          <w:szCs w:val="24"/>
        </w:rPr>
        <w:t>一种基于模块化条件生成对抗网络的多模态MRI与多模态CT的转换方法</w:t>
      </w:r>
    </w:p>
    <w:bookmarkEnd w:id="0"/>
    <w:p w14:paraId="691F076C" w14:textId="323EB3FC" w:rsidR="0054744D" w:rsidRPr="00243CBB" w:rsidRDefault="0054744D" w:rsidP="0054744D">
      <w:pPr>
        <w:jc w:val="center"/>
        <w:rPr>
          <w:rFonts w:ascii="宋体" w:hAnsi="宋体"/>
          <w:szCs w:val="24"/>
        </w:rPr>
      </w:pPr>
      <w:r w:rsidRPr="00243CBB">
        <w:rPr>
          <w:rFonts w:ascii="宋体" w:hAnsi="宋体" w:hint="eastAsia"/>
          <w:szCs w:val="24"/>
        </w:rPr>
        <w:t>中山大学 瞿毅力</w:t>
      </w:r>
      <w:r>
        <w:rPr>
          <w:rFonts w:ascii="宋体" w:hAnsi="宋体" w:hint="eastAsia"/>
          <w:szCs w:val="24"/>
        </w:rPr>
        <w:t xml:space="preserve"> 苏琬棋 邓楚富 王莹 卢宇彤 陈志广</w:t>
      </w:r>
    </w:p>
    <w:p w14:paraId="666C99C4" w14:textId="77777777" w:rsidR="0054744D" w:rsidRPr="00243CBB" w:rsidRDefault="0054744D" w:rsidP="0054744D">
      <w:pPr>
        <w:adjustRightInd w:val="0"/>
        <w:snapToGrid w:val="0"/>
        <w:ind w:firstLineChars="200" w:firstLine="480"/>
        <w:rPr>
          <w:rFonts w:ascii="宋体" w:hAnsi="宋体"/>
          <w:szCs w:val="24"/>
        </w:rPr>
      </w:pPr>
    </w:p>
    <w:p w14:paraId="6F53E4BE" w14:textId="77777777" w:rsidR="0054744D" w:rsidRPr="00243CBB" w:rsidRDefault="0054744D" w:rsidP="0054744D">
      <w:pPr>
        <w:ind w:firstLine="360"/>
        <w:rPr>
          <w:rFonts w:ascii="宋体" w:hAnsi="宋体" w:cstheme="majorBidi"/>
          <w:b/>
          <w:bCs/>
          <w:szCs w:val="24"/>
        </w:rPr>
      </w:pPr>
      <w:r w:rsidRPr="00243CBB">
        <w:rPr>
          <w:rFonts w:ascii="宋体" w:hAnsi="宋体" w:cstheme="majorBidi"/>
          <w:b/>
          <w:bCs/>
          <w:szCs w:val="24"/>
        </w:rPr>
        <w:t>技术领域</w:t>
      </w:r>
    </w:p>
    <w:p w14:paraId="007B467D" w14:textId="1C00DDEA" w:rsidR="0054744D" w:rsidRPr="007F2C8F" w:rsidRDefault="0054744D" w:rsidP="0054744D">
      <w:pPr>
        <w:adjustRightInd w:val="0"/>
        <w:snapToGrid w:val="0"/>
        <w:ind w:firstLine="360"/>
        <w:rPr>
          <w:rFonts w:ascii="宋体" w:hAnsi="宋体" w:cs="Times New Roman"/>
          <w:szCs w:val="24"/>
        </w:rPr>
      </w:pPr>
      <w:r w:rsidRPr="00243CBB">
        <w:rPr>
          <w:rFonts w:ascii="宋体" w:hAnsi="宋体" w:cs="Times New Roman" w:hint="eastAsia"/>
          <w:szCs w:val="24"/>
        </w:rPr>
        <w:t>本发明属于</w:t>
      </w:r>
      <w:r w:rsidR="004A7B7A">
        <w:rPr>
          <w:rFonts w:ascii="宋体" w:hAnsi="宋体" w:cs="Times New Roman" w:hint="eastAsia"/>
          <w:szCs w:val="24"/>
        </w:rPr>
        <w:t>医学图像处理</w:t>
      </w:r>
      <w:r w:rsidRPr="00243CBB">
        <w:rPr>
          <w:rFonts w:ascii="宋体" w:hAnsi="宋体" w:cs="Times New Roman" w:hint="eastAsia"/>
          <w:szCs w:val="24"/>
        </w:rPr>
        <w:t>领域，具体而言，涉及一种</w:t>
      </w:r>
      <w:r>
        <w:rPr>
          <w:rFonts w:ascii="宋体" w:hAnsi="宋体" w:cs="Times New Roman" w:hint="eastAsia"/>
          <w:szCs w:val="24"/>
        </w:rPr>
        <w:t>根据给定模态的M</w:t>
      </w:r>
      <w:r>
        <w:rPr>
          <w:rFonts w:ascii="宋体" w:hAnsi="宋体" w:cs="Times New Roman"/>
          <w:szCs w:val="24"/>
        </w:rPr>
        <w:t>RI</w:t>
      </w:r>
      <w:r w:rsidR="00D90760">
        <w:rPr>
          <w:rFonts w:ascii="宋体" w:hAnsi="宋体" w:cs="Times New Roman" w:hint="eastAsia"/>
          <w:szCs w:val="24"/>
        </w:rPr>
        <w:t>或C</w:t>
      </w:r>
      <w:r w:rsidR="00D90760">
        <w:rPr>
          <w:rFonts w:ascii="宋体" w:hAnsi="宋体" w:cs="Times New Roman"/>
          <w:szCs w:val="24"/>
        </w:rPr>
        <w:t>T</w:t>
      </w:r>
      <w:r w:rsidR="00D90760">
        <w:rPr>
          <w:rFonts w:ascii="宋体" w:hAnsi="宋体" w:cs="Times New Roman" w:hint="eastAsia"/>
          <w:szCs w:val="24"/>
        </w:rPr>
        <w:t>图</w:t>
      </w:r>
      <w:r>
        <w:rPr>
          <w:rFonts w:ascii="宋体" w:hAnsi="宋体" w:cs="Times New Roman" w:hint="eastAsia"/>
          <w:szCs w:val="24"/>
        </w:rPr>
        <w:t>和目标模态，通过条件</w:t>
      </w:r>
      <w:r w:rsidRPr="0054744D">
        <w:rPr>
          <w:rFonts w:ascii="宋体" w:hAnsi="宋体" w:cs="Times New Roman" w:hint="eastAsia"/>
          <w:szCs w:val="24"/>
        </w:rPr>
        <w:t>生成对抗网络</w:t>
      </w:r>
      <w:r>
        <w:rPr>
          <w:rFonts w:ascii="宋体" w:hAnsi="宋体" w:cs="Times New Roman" w:hint="eastAsia"/>
          <w:szCs w:val="24"/>
        </w:rPr>
        <w:t>生成其他</w:t>
      </w:r>
      <w:r w:rsidRPr="0054744D">
        <w:rPr>
          <w:rFonts w:ascii="宋体" w:hAnsi="宋体" w:cs="Times New Roman" w:hint="eastAsia"/>
          <w:szCs w:val="24"/>
        </w:rPr>
        <w:t>配准</w:t>
      </w:r>
      <w:r>
        <w:rPr>
          <w:rFonts w:ascii="宋体" w:hAnsi="宋体" w:cs="Times New Roman" w:hint="eastAsia"/>
          <w:szCs w:val="24"/>
        </w:rPr>
        <w:t>的</w:t>
      </w:r>
      <w:r w:rsidRPr="0054744D">
        <w:rPr>
          <w:rFonts w:ascii="宋体" w:hAnsi="宋体" w:cs="Times New Roman" w:hint="eastAsia"/>
          <w:szCs w:val="24"/>
        </w:rPr>
        <w:t>多模态</w:t>
      </w:r>
      <w:r>
        <w:rPr>
          <w:rFonts w:ascii="宋体" w:hAnsi="宋体" w:cs="Times New Roman" w:hint="eastAsia"/>
          <w:szCs w:val="24"/>
        </w:rPr>
        <w:t>M</w:t>
      </w:r>
      <w:r>
        <w:rPr>
          <w:rFonts w:ascii="宋体" w:hAnsi="宋体" w:cs="Times New Roman"/>
          <w:szCs w:val="24"/>
        </w:rPr>
        <w:t>RI</w:t>
      </w:r>
      <w:r w:rsidR="0097432F">
        <w:rPr>
          <w:rFonts w:ascii="宋体" w:hAnsi="宋体" w:cs="Times New Roman" w:hint="eastAsia"/>
          <w:szCs w:val="24"/>
        </w:rPr>
        <w:t>和</w:t>
      </w:r>
      <w:r w:rsidR="00D90760">
        <w:rPr>
          <w:rFonts w:ascii="宋体" w:hAnsi="宋体" w:cs="Times New Roman" w:hint="eastAsia"/>
          <w:szCs w:val="24"/>
        </w:rPr>
        <w:t>C</w:t>
      </w:r>
      <w:r w:rsidR="00D90760">
        <w:rPr>
          <w:rFonts w:ascii="宋体" w:hAnsi="宋体" w:cs="Times New Roman"/>
          <w:szCs w:val="24"/>
        </w:rPr>
        <w:t>T</w:t>
      </w:r>
      <w:r w:rsidR="00D90760">
        <w:rPr>
          <w:rFonts w:ascii="宋体" w:hAnsi="宋体" w:cs="Times New Roman" w:hint="eastAsia"/>
          <w:szCs w:val="24"/>
        </w:rPr>
        <w:t>图</w:t>
      </w:r>
      <w:r w:rsidRPr="0054744D">
        <w:rPr>
          <w:rFonts w:ascii="宋体" w:hAnsi="宋体" w:cs="Times New Roman" w:hint="eastAsia"/>
          <w:szCs w:val="24"/>
        </w:rPr>
        <w:t>的方法</w:t>
      </w:r>
      <w:r w:rsidRPr="00243CBB">
        <w:rPr>
          <w:rFonts w:ascii="宋体" w:hAnsi="宋体" w:cs="Times New Roman" w:hint="eastAsia"/>
          <w:szCs w:val="24"/>
        </w:rPr>
        <w:t>。</w:t>
      </w:r>
    </w:p>
    <w:p w14:paraId="447B581A" w14:textId="77777777" w:rsidR="00850B6B" w:rsidRPr="00243CBB" w:rsidRDefault="00850B6B" w:rsidP="00850B6B">
      <w:pPr>
        <w:ind w:firstLine="360"/>
        <w:rPr>
          <w:rFonts w:ascii="宋体" w:hAnsi="宋体" w:cstheme="majorBidi"/>
          <w:b/>
          <w:bCs/>
          <w:szCs w:val="24"/>
        </w:rPr>
      </w:pPr>
      <w:r w:rsidRPr="00243CBB">
        <w:rPr>
          <w:rFonts w:ascii="宋体" w:hAnsi="宋体" w:cstheme="majorBidi" w:hint="eastAsia"/>
          <w:b/>
          <w:bCs/>
          <w:szCs w:val="24"/>
        </w:rPr>
        <w:t>背景技术</w:t>
      </w:r>
    </w:p>
    <w:p w14:paraId="3AEAE695" w14:textId="0C0219FF" w:rsidR="001040B7" w:rsidRDefault="001040B7" w:rsidP="001040B7">
      <w:pPr>
        <w:ind w:firstLineChars="200" w:firstLine="480"/>
      </w:pPr>
      <w:r>
        <w:rPr>
          <w:rFonts w:hint="eastAsia"/>
        </w:rPr>
        <w:t>医学影像有很多的模态，例如核磁共振影像（</w:t>
      </w:r>
      <w:r>
        <w:rPr>
          <w:rFonts w:hint="eastAsia"/>
        </w:rPr>
        <w:t>M</w:t>
      </w:r>
      <w:r>
        <w:t>RI</w:t>
      </w:r>
      <w:r>
        <w:rPr>
          <w:rFonts w:hint="eastAsia"/>
        </w:rPr>
        <w:t>）、超声波、</w:t>
      </w:r>
      <w:r w:rsidRPr="004F5B38">
        <w:t>CT</w:t>
      </w:r>
      <w:r>
        <w:rPr>
          <w:rFonts w:hint="eastAsia"/>
        </w:rPr>
        <w:t>等等</w:t>
      </w:r>
      <w:r w:rsidR="004B4C1C">
        <w:rPr>
          <w:rFonts w:hint="eastAsia"/>
        </w:rPr>
        <w:t>。</w:t>
      </w:r>
      <w:r>
        <w:rPr>
          <w:rFonts w:hint="eastAsia"/>
        </w:rPr>
        <w:t>M</w:t>
      </w:r>
      <w:r>
        <w:t>RI</w:t>
      </w:r>
      <w:r>
        <w:rPr>
          <w:rFonts w:hint="eastAsia"/>
        </w:rPr>
        <w:t>可以再细分出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1w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2w</w:t>
      </w:r>
      <w:r>
        <w:rPr>
          <w:rFonts w:hint="eastAsia"/>
        </w:rPr>
        <w:t>等不同对比度的子模态，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也可以根据不同的照射剂量得到不同的子模态图像。</w:t>
      </w:r>
      <w:r w:rsidRPr="003014B9">
        <w:rPr>
          <w:rFonts w:hint="eastAsia"/>
        </w:rPr>
        <w:t>相较于单模态数据，配准的多模态影像数据能提供更多的信息。然而，</w:t>
      </w:r>
      <w:r w:rsidR="004B4C1C">
        <w:rPr>
          <w:rFonts w:hint="eastAsia"/>
        </w:rPr>
        <w:t>配准的多模态医学影像的采集代价很高</w:t>
      </w:r>
      <w:r>
        <w:rPr>
          <w:rFonts w:hint="eastAsia"/>
        </w:rPr>
        <w:t>。因此，通过应用图像合成技术扩展数据集，从已有的单模态图像转换为配准的多模态图像，有着广泛的用途和深远的意义。</w:t>
      </w:r>
    </w:p>
    <w:p w14:paraId="47AC1451" w14:textId="5438246C" w:rsidR="00FE3297" w:rsidRDefault="00414DA3" w:rsidP="001040B7">
      <w:pPr>
        <w:ind w:firstLineChars="200" w:firstLine="480"/>
      </w:pPr>
      <w:r>
        <w:rPr>
          <w:rFonts w:hint="eastAsia"/>
        </w:rPr>
        <w:t>一些研究采用</w:t>
      </w:r>
      <w:r w:rsidR="00BE162A">
        <w:rPr>
          <w:rFonts w:hint="eastAsia"/>
        </w:rPr>
        <w:t>全卷积神经网络（</w:t>
      </w:r>
      <w:r w:rsidR="00BE162A">
        <w:rPr>
          <w:rFonts w:hint="eastAsia"/>
        </w:rPr>
        <w:t>F</w:t>
      </w:r>
      <w:r w:rsidR="00BE162A">
        <w:t>CN</w:t>
      </w:r>
      <w:r w:rsidR="00BE162A">
        <w:rPr>
          <w:rFonts w:hint="eastAsia"/>
        </w:rPr>
        <w:t>）或者生成对抗网络（</w:t>
      </w:r>
      <w:r w:rsidR="00BE162A">
        <w:rPr>
          <w:rFonts w:hint="eastAsia"/>
        </w:rPr>
        <w:t>G</w:t>
      </w:r>
      <w:r w:rsidR="00BE162A">
        <w:t>AN</w:t>
      </w:r>
      <w:r w:rsidR="00BE162A">
        <w:rPr>
          <w:rFonts w:hint="eastAsia"/>
        </w:rPr>
        <w:t>）</w:t>
      </w:r>
      <w:r>
        <w:rPr>
          <w:rFonts w:hint="eastAsia"/>
        </w:rPr>
        <w:t>来进行医学图像的转换。</w:t>
      </w:r>
      <w:r w:rsidR="00BE162A">
        <w:rPr>
          <w:rFonts w:hint="eastAsia"/>
        </w:rPr>
        <w:t>F</w:t>
      </w:r>
      <w:r w:rsidR="00BE162A">
        <w:t>CN</w:t>
      </w:r>
      <w:r w:rsidR="00BE162A">
        <w:rPr>
          <w:rFonts w:hint="eastAsia"/>
        </w:rPr>
        <w:t>需要配准的多模态数据集来进行有监督学习</w:t>
      </w:r>
      <w:r w:rsidR="00226951">
        <w:rPr>
          <w:rFonts w:hint="eastAsia"/>
        </w:rPr>
        <w:t>，这带来了极大的限制</w:t>
      </w:r>
      <w:r w:rsidR="00BE162A">
        <w:rPr>
          <w:rFonts w:hint="eastAsia"/>
        </w:rPr>
        <w:t>。</w:t>
      </w:r>
      <w:r>
        <w:rPr>
          <w:rFonts w:hint="eastAsia"/>
        </w:rPr>
        <w:t>G</w:t>
      </w:r>
      <w:r>
        <w:t>AN</w:t>
      </w:r>
      <w:r w:rsidR="00FA68C5">
        <w:rPr>
          <w:rFonts w:hint="eastAsia"/>
        </w:rPr>
        <w:t>可以实现无监督学习，</w:t>
      </w:r>
      <w:r w:rsidR="00BE162A">
        <w:rPr>
          <w:rFonts w:hint="eastAsia"/>
        </w:rPr>
        <w:t>通常包含一个生成器和鉴别器，生成器</w:t>
      </w:r>
      <w:r w:rsidR="00FA68C5">
        <w:rPr>
          <w:rFonts w:hint="eastAsia"/>
        </w:rPr>
        <w:t>实现模态的转换生成，鉴别器为生成器提供一个对抗性损失指导其生成的图像更加真实。</w:t>
      </w:r>
      <w:r w:rsidR="004B3F2C">
        <w:rPr>
          <w:rFonts w:hint="eastAsia"/>
        </w:rPr>
        <w:t>在使用</w:t>
      </w:r>
      <w:r w:rsidR="004B3F2C">
        <w:rPr>
          <w:rFonts w:hint="eastAsia"/>
        </w:rPr>
        <w:t>G</w:t>
      </w:r>
      <w:r w:rsidR="004B3F2C">
        <w:t>AN</w:t>
      </w:r>
      <w:r w:rsidR="004B3F2C">
        <w:rPr>
          <w:rFonts w:hint="eastAsia"/>
        </w:rPr>
        <w:t>进行多模态医学图像转换时，一种思路是训练多个</w:t>
      </w:r>
      <w:r w:rsidR="004B3F2C">
        <w:rPr>
          <w:rFonts w:hint="eastAsia"/>
        </w:rPr>
        <w:t>G</w:t>
      </w:r>
      <w:r w:rsidR="004B3F2C">
        <w:t>AN</w:t>
      </w:r>
      <w:r w:rsidR="004B3F2C">
        <w:rPr>
          <w:rFonts w:hint="eastAsia"/>
        </w:rPr>
        <w:t>，每个</w:t>
      </w:r>
      <w:r w:rsidR="004B3F2C">
        <w:rPr>
          <w:rFonts w:hint="eastAsia"/>
        </w:rPr>
        <w:t>G</w:t>
      </w:r>
      <w:r w:rsidR="004B3F2C">
        <w:t>AN</w:t>
      </w:r>
      <w:r w:rsidR="004B3F2C">
        <w:rPr>
          <w:rFonts w:hint="eastAsia"/>
        </w:rPr>
        <w:t>负责一项转换任务，另一种思路是采用条件</w:t>
      </w:r>
      <w:r w:rsidR="004B3F2C">
        <w:rPr>
          <w:rFonts w:hint="eastAsia"/>
        </w:rPr>
        <w:t>G</w:t>
      </w:r>
      <w:r w:rsidR="004B3F2C">
        <w:t>AN</w:t>
      </w:r>
      <w:r w:rsidR="004B3F2C">
        <w:rPr>
          <w:rFonts w:hint="eastAsia"/>
        </w:rPr>
        <w:t>，在模态输入时加入目标模态的指向信息</w:t>
      </w:r>
      <w:r w:rsidR="008812AD">
        <w:rPr>
          <w:rFonts w:hint="eastAsia"/>
        </w:rPr>
        <w:t>，通过不同的条件指向来训练生成器实现不同的转换任务</w:t>
      </w:r>
      <w:r w:rsidR="004B3F2C">
        <w:rPr>
          <w:rFonts w:hint="eastAsia"/>
        </w:rPr>
        <w:t>。</w:t>
      </w:r>
    </w:p>
    <w:p w14:paraId="7C44EA69" w14:textId="345E7B63" w:rsidR="001040B7" w:rsidRPr="001040B7" w:rsidRDefault="001040B7" w:rsidP="001040B7">
      <w:pPr>
        <w:ind w:firstLineChars="200" w:firstLine="480"/>
      </w:pPr>
      <w:r>
        <w:rPr>
          <w:rFonts w:hint="eastAsia"/>
        </w:rPr>
        <w:t>当前的</w:t>
      </w:r>
      <w:r w:rsidR="00CE3282">
        <w:rPr>
          <w:rFonts w:hint="eastAsia"/>
        </w:rPr>
        <w:t>基于条件</w:t>
      </w:r>
      <w:r w:rsidR="00CE3282">
        <w:rPr>
          <w:rFonts w:hint="eastAsia"/>
        </w:rPr>
        <w:t>G</w:t>
      </w:r>
      <w:r w:rsidR="00CE3282">
        <w:t>AN</w:t>
      </w:r>
      <w:r w:rsidR="00CE3282">
        <w:rPr>
          <w:rFonts w:hint="eastAsia"/>
        </w:rPr>
        <w:t>的多域</w:t>
      </w:r>
      <w:r>
        <w:rPr>
          <w:rFonts w:hint="eastAsia"/>
        </w:rPr>
        <w:t>转换方法只适用于</w:t>
      </w:r>
      <w:r>
        <w:rPr>
          <w:rFonts w:hint="eastAsia"/>
        </w:rPr>
        <w:t>M</w:t>
      </w:r>
      <w:r>
        <w:t>RI</w:t>
      </w:r>
      <w:r>
        <w:rPr>
          <w:rFonts w:hint="eastAsia"/>
        </w:rPr>
        <w:t>或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内部各个十分相似的子模态的转换</w:t>
      </w:r>
      <w:r w:rsidR="00CE3282">
        <w:rPr>
          <w:rFonts w:hint="eastAsia"/>
        </w:rPr>
        <w:t>。采用两个</w:t>
      </w:r>
      <w:r w:rsidR="00CE3282">
        <w:rPr>
          <w:rFonts w:hint="eastAsia"/>
        </w:rPr>
        <w:t>G</w:t>
      </w:r>
      <w:r w:rsidR="00CE3282">
        <w:t>AN</w:t>
      </w:r>
      <w:r w:rsidR="00CE3282">
        <w:rPr>
          <w:rFonts w:hint="eastAsia"/>
        </w:rPr>
        <w:t>实现的</w:t>
      </w:r>
      <w:r w:rsidR="00CE3282">
        <w:rPr>
          <w:rFonts w:hint="eastAsia"/>
        </w:rPr>
        <w:t xml:space="preserve"> </w:t>
      </w:r>
      <w:r>
        <w:rPr>
          <w:rFonts w:hint="eastAsia"/>
        </w:rPr>
        <w:t>M</w:t>
      </w:r>
      <w:r>
        <w:t>RI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双模态的转换</w:t>
      </w:r>
      <w:r w:rsidR="00CE3282">
        <w:rPr>
          <w:rFonts w:hint="eastAsia"/>
        </w:rPr>
        <w:t>的方法在扩展到多模态时代价昂贵</w:t>
      </w:r>
      <w:r>
        <w:rPr>
          <w:rFonts w:hint="eastAsia"/>
        </w:rPr>
        <w:t>。</w:t>
      </w:r>
      <w:r w:rsidR="00A5300E">
        <w:rPr>
          <w:rFonts w:hint="eastAsia"/>
        </w:rPr>
        <w:t>而</w:t>
      </w:r>
      <w:r>
        <w:rPr>
          <w:rFonts w:hint="eastAsia"/>
        </w:rPr>
        <w:t>配准的多模态</w:t>
      </w:r>
      <w:r>
        <w:rPr>
          <w:rFonts w:hint="eastAsia"/>
        </w:rPr>
        <w:t>M</w:t>
      </w:r>
      <w:r>
        <w:t>RI</w:t>
      </w:r>
      <w:r>
        <w:rPr>
          <w:rFonts w:hint="eastAsia"/>
        </w:rPr>
        <w:t>和多模态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的转换尚无相关的成熟研究。我们考虑到</w:t>
      </w:r>
      <w:r>
        <w:rPr>
          <w:rFonts w:hint="eastAsia"/>
        </w:rPr>
        <w:t>M</w:t>
      </w:r>
      <w:r>
        <w:t>RI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内部子模态十分相似但</w:t>
      </w:r>
      <w:r>
        <w:rPr>
          <w:rFonts w:hint="eastAsia"/>
        </w:rPr>
        <w:t>M</w:t>
      </w:r>
      <w:r>
        <w:t>RI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两个模态又有巨大差异的情况，提出了一种采用模块化的条件</w:t>
      </w:r>
      <w:r>
        <w:rPr>
          <w:rFonts w:hint="eastAsia"/>
        </w:rPr>
        <w:t>GAN</w:t>
      </w:r>
      <w:r w:rsidR="00FD3090">
        <w:rPr>
          <w:rFonts w:hint="eastAsia"/>
        </w:rPr>
        <w:t>的转换方法</w:t>
      </w:r>
      <w:r w:rsidR="00A5300E">
        <w:rPr>
          <w:rFonts w:hint="eastAsia"/>
        </w:rPr>
        <w:t>，在无需训练多个</w:t>
      </w:r>
      <w:r w:rsidR="00A5300E">
        <w:rPr>
          <w:rFonts w:hint="eastAsia"/>
        </w:rPr>
        <w:t>G</w:t>
      </w:r>
      <w:r w:rsidR="00A5300E">
        <w:t>AN</w:t>
      </w:r>
      <w:r w:rsidR="00A5300E">
        <w:rPr>
          <w:rFonts w:hint="eastAsia"/>
        </w:rPr>
        <w:t>的情况下能便利高校的实现单模态转换生成配准的多模态</w:t>
      </w:r>
      <w:r w:rsidR="00A5300E">
        <w:rPr>
          <w:rFonts w:hint="eastAsia"/>
        </w:rPr>
        <w:t>M</w:t>
      </w:r>
      <w:r w:rsidR="00A5300E">
        <w:t>RI</w:t>
      </w:r>
      <w:r w:rsidR="00A5300E">
        <w:rPr>
          <w:rFonts w:hint="eastAsia"/>
        </w:rPr>
        <w:t>和</w:t>
      </w:r>
      <w:r w:rsidR="00A5300E">
        <w:rPr>
          <w:rFonts w:hint="eastAsia"/>
        </w:rPr>
        <w:t>C</w:t>
      </w:r>
      <w:r w:rsidR="00A5300E">
        <w:t>T</w:t>
      </w:r>
      <w:r w:rsidR="00A5300E">
        <w:rPr>
          <w:rFonts w:hint="eastAsia"/>
        </w:rPr>
        <w:t>图</w:t>
      </w:r>
      <w:r w:rsidR="00FD3090">
        <w:rPr>
          <w:rFonts w:hint="eastAsia"/>
        </w:rPr>
        <w:t>。</w:t>
      </w:r>
    </w:p>
    <w:p w14:paraId="57A25919" w14:textId="77777777" w:rsidR="00850B6B" w:rsidRPr="001040B7" w:rsidRDefault="00850B6B" w:rsidP="00850B6B">
      <w:pPr>
        <w:adjustRightInd w:val="0"/>
        <w:snapToGrid w:val="0"/>
        <w:ind w:firstLine="360"/>
        <w:rPr>
          <w:rFonts w:ascii="宋体" w:hAnsi="宋体" w:cs="Times New Roman"/>
          <w:b/>
          <w:szCs w:val="24"/>
        </w:rPr>
      </w:pPr>
    </w:p>
    <w:p w14:paraId="5522C859" w14:textId="0D16E3E9" w:rsidR="00850B6B" w:rsidRDefault="00850B6B" w:rsidP="00850B6B">
      <w:pPr>
        <w:adjustRightInd w:val="0"/>
        <w:snapToGrid w:val="0"/>
        <w:ind w:firstLine="360"/>
        <w:rPr>
          <w:rFonts w:ascii="宋体" w:hAnsi="宋体" w:cs="Times New Roman"/>
          <w:b/>
          <w:szCs w:val="24"/>
        </w:rPr>
      </w:pPr>
      <w:r w:rsidRPr="00243CBB">
        <w:rPr>
          <w:rFonts w:ascii="宋体" w:hAnsi="宋体" w:cs="Times New Roman" w:hint="eastAsia"/>
          <w:b/>
          <w:szCs w:val="24"/>
        </w:rPr>
        <w:t>发明内容</w:t>
      </w:r>
      <w:r>
        <w:rPr>
          <w:rFonts w:ascii="宋体" w:hAnsi="宋体" w:cs="Times New Roman" w:hint="eastAsia"/>
          <w:b/>
          <w:szCs w:val="24"/>
        </w:rPr>
        <w:t xml:space="preserve"> </w:t>
      </w:r>
    </w:p>
    <w:p w14:paraId="2D16B8E6" w14:textId="31909136" w:rsidR="00F934BF" w:rsidRPr="008730F3" w:rsidRDefault="008730F3" w:rsidP="008730F3">
      <w:pPr>
        <w:adjustRightInd w:val="0"/>
        <w:snapToGrid w:val="0"/>
        <w:ind w:firstLineChars="200" w:firstLine="480"/>
        <w:rPr>
          <w:rFonts w:ascii="宋体" w:hAnsi="宋体" w:cs="Times New Roman"/>
          <w:szCs w:val="24"/>
        </w:rPr>
      </w:pPr>
      <w:r w:rsidRPr="00CA5436">
        <w:rPr>
          <w:rFonts w:ascii="宋体" w:hAnsi="宋体" w:cs="Times New Roman" w:hint="eastAsia"/>
          <w:szCs w:val="24"/>
        </w:rPr>
        <w:lastRenderedPageBreak/>
        <w:t>本发明设计了一种基于</w:t>
      </w:r>
      <w:r>
        <w:rPr>
          <w:rFonts w:ascii="宋体" w:hAnsi="宋体" w:cs="Times New Roman" w:hint="eastAsia"/>
          <w:szCs w:val="24"/>
        </w:rPr>
        <w:t>条件</w:t>
      </w:r>
      <w:r w:rsidRPr="00CA5436">
        <w:rPr>
          <w:rFonts w:ascii="宋体" w:hAnsi="宋体" w:cs="Times New Roman" w:hint="eastAsia"/>
          <w:szCs w:val="24"/>
        </w:rPr>
        <w:t>生成对抗网络的多模态</w:t>
      </w:r>
      <w:r>
        <w:rPr>
          <w:rFonts w:ascii="宋体" w:hAnsi="宋体" w:cs="Times New Roman" w:hint="eastAsia"/>
          <w:szCs w:val="24"/>
        </w:rPr>
        <w:t>M</w:t>
      </w:r>
      <w:r>
        <w:rPr>
          <w:rFonts w:ascii="宋体" w:hAnsi="宋体" w:cs="Times New Roman"/>
          <w:szCs w:val="24"/>
        </w:rPr>
        <w:t>RI</w:t>
      </w:r>
      <w:r w:rsidR="0097432F">
        <w:rPr>
          <w:rFonts w:ascii="宋体" w:hAnsi="宋体" w:cs="Times New Roman" w:hint="eastAsia"/>
          <w:szCs w:val="24"/>
        </w:rPr>
        <w:t>和C</w:t>
      </w:r>
      <w:r w:rsidR="0097432F">
        <w:rPr>
          <w:rFonts w:ascii="宋体" w:hAnsi="宋体" w:cs="Times New Roman"/>
          <w:szCs w:val="24"/>
        </w:rPr>
        <w:t>T</w:t>
      </w:r>
      <w:r w:rsidR="0097432F">
        <w:rPr>
          <w:rFonts w:ascii="宋体" w:hAnsi="宋体" w:cs="Times New Roman" w:hint="eastAsia"/>
          <w:szCs w:val="24"/>
        </w:rPr>
        <w:t>图的</w:t>
      </w:r>
      <w:r>
        <w:rPr>
          <w:rFonts w:ascii="宋体" w:hAnsi="宋体" w:cs="Times New Roman" w:hint="eastAsia"/>
          <w:szCs w:val="24"/>
        </w:rPr>
        <w:t>转换</w:t>
      </w:r>
      <w:r w:rsidRPr="00CA5436">
        <w:rPr>
          <w:rFonts w:ascii="宋体" w:hAnsi="宋体" w:cs="Times New Roman" w:hint="eastAsia"/>
          <w:szCs w:val="24"/>
        </w:rPr>
        <w:t>方法</w:t>
      </w:r>
      <w:r>
        <w:rPr>
          <w:rFonts w:ascii="宋体" w:hAnsi="宋体" w:cs="Times New Roman" w:hint="eastAsia"/>
          <w:szCs w:val="24"/>
        </w:rPr>
        <w:t>，</w:t>
      </w:r>
      <w:r w:rsidRPr="005944F1">
        <w:rPr>
          <w:rFonts w:ascii="宋体" w:hAnsi="宋体" w:cs="Times New Roman" w:hint="eastAsia"/>
          <w:szCs w:val="24"/>
        </w:rPr>
        <w:t>采用</w:t>
      </w:r>
      <w:r>
        <w:rPr>
          <w:rFonts w:ascii="宋体" w:hAnsi="宋体" w:cs="Times New Roman" w:hint="eastAsia"/>
          <w:szCs w:val="24"/>
        </w:rPr>
        <w:t>无</w:t>
      </w:r>
      <w:r w:rsidRPr="005944F1">
        <w:rPr>
          <w:rFonts w:ascii="宋体" w:hAnsi="宋体" w:cs="Times New Roman" w:hint="eastAsia"/>
          <w:szCs w:val="24"/>
        </w:rPr>
        <w:t>监督学习方法</w:t>
      </w:r>
      <w:r>
        <w:rPr>
          <w:rFonts w:ascii="宋体" w:hAnsi="宋体" w:cs="Times New Roman" w:hint="eastAsia"/>
          <w:szCs w:val="24"/>
        </w:rPr>
        <w:t>，训练数据无需配准，可以</w:t>
      </w:r>
      <w:r w:rsidRPr="00387B5F">
        <w:rPr>
          <w:rFonts w:ascii="宋体" w:hAnsi="宋体" w:cs="Times New Roman" w:hint="eastAsia"/>
          <w:szCs w:val="24"/>
        </w:rPr>
        <w:t>接收</w:t>
      </w:r>
      <w:r>
        <w:rPr>
          <w:rFonts w:ascii="宋体" w:hAnsi="宋体" w:cs="Times New Roman" w:hint="eastAsia"/>
          <w:szCs w:val="24"/>
        </w:rPr>
        <w:t>张任意模态的M</w:t>
      </w:r>
      <w:r>
        <w:rPr>
          <w:rFonts w:ascii="宋体" w:hAnsi="宋体" w:cs="Times New Roman"/>
          <w:szCs w:val="24"/>
        </w:rPr>
        <w:t>RI</w:t>
      </w:r>
      <w:r w:rsidR="0097432F">
        <w:rPr>
          <w:rFonts w:ascii="宋体" w:hAnsi="宋体" w:cs="Times New Roman" w:hint="eastAsia"/>
          <w:szCs w:val="24"/>
        </w:rPr>
        <w:t>或C</w:t>
      </w:r>
      <w:r w:rsidR="0097432F">
        <w:rPr>
          <w:rFonts w:ascii="宋体" w:hAnsi="宋体" w:cs="Times New Roman"/>
          <w:szCs w:val="24"/>
        </w:rPr>
        <w:t>T</w:t>
      </w:r>
      <w:r>
        <w:rPr>
          <w:rFonts w:ascii="宋体" w:hAnsi="宋体" w:cs="Times New Roman" w:hint="eastAsia"/>
          <w:szCs w:val="24"/>
        </w:rPr>
        <w:t>转换生成一组</w:t>
      </w:r>
      <w:r w:rsidR="0097432F">
        <w:rPr>
          <w:rFonts w:ascii="宋体" w:hAnsi="宋体" w:cs="Times New Roman" w:hint="eastAsia"/>
          <w:szCs w:val="24"/>
        </w:rPr>
        <w:t>配准</w:t>
      </w:r>
      <w:r>
        <w:rPr>
          <w:rFonts w:ascii="宋体" w:hAnsi="宋体" w:cs="Times New Roman" w:hint="eastAsia"/>
          <w:szCs w:val="24"/>
        </w:rPr>
        <w:t>的多模态M</w:t>
      </w:r>
      <w:r>
        <w:rPr>
          <w:rFonts w:ascii="宋体" w:hAnsi="宋体" w:cs="Times New Roman"/>
          <w:szCs w:val="24"/>
        </w:rPr>
        <w:t>RI</w:t>
      </w:r>
      <w:r w:rsidR="0097432F">
        <w:rPr>
          <w:rFonts w:ascii="宋体" w:hAnsi="宋体" w:cs="Times New Roman" w:hint="eastAsia"/>
          <w:szCs w:val="24"/>
        </w:rPr>
        <w:t>和C</w:t>
      </w:r>
      <w:r w:rsidR="0097432F">
        <w:rPr>
          <w:rFonts w:ascii="宋体" w:hAnsi="宋体" w:cs="Times New Roman"/>
          <w:szCs w:val="24"/>
        </w:rPr>
        <w:t>T</w:t>
      </w:r>
      <w:r>
        <w:rPr>
          <w:rFonts w:ascii="宋体" w:hAnsi="宋体" w:cs="Times New Roman" w:hint="eastAsia"/>
          <w:szCs w:val="24"/>
        </w:rPr>
        <w:t>。</w:t>
      </w:r>
      <w:r w:rsidRPr="00243CBB">
        <w:rPr>
          <w:rFonts w:ascii="宋体" w:hAnsi="宋体" w:cs="Times New Roman" w:hint="eastAsia"/>
          <w:szCs w:val="24"/>
        </w:rPr>
        <w:t>本发明的具体技术方案如下：</w:t>
      </w:r>
    </w:p>
    <w:p w14:paraId="32B8455A" w14:textId="14EEC4D5" w:rsidR="00D83480" w:rsidRDefault="004871D3" w:rsidP="006B17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模块分解方法</w:t>
      </w:r>
    </w:p>
    <w:p w14:paraId="2701E9C9" w14:textId="1ED6CCA2" w:rsidR="00C07307" w:rsidRDefault="00C07307" w:rsidP="00C07307">
      <w:pPr>
        <w:pStyle w:val="a7"/>
        <w:ind w:left="360" w:firstLineChars="0" w:firstLine="0"/>
      </w:pPr>
      <w:r>
        <w:rPr>
          <w:rFonts w:hint="eastAsia"/>
        </w:rPr>
        <w:t>模态鉴别器有三个输出：真</w:t>
      </w:r>
      <w:r>
        <w:rPr>
          <w:rFonts w:hint="eastAsia"/>
        </w:rPr>
        <w:t>/</w:t>
      </w:r>
      <w:r>
        <w:rPr>
          <w:rFonts w:hint="eastAsia"/>
        </w:rPr>
        <w:t>假、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/</w:t>
      </w:r>
      <w:r>
        <w:t>MRI</w:t>
      </w:r>
      <w:r>
        <w:rPr>
          <w:rFonts w:hint="eastAsia"/>
        </w:rPr>
        <w:t>、子模态编号</w:t>
      </w:r>
      <w:r w:rsidR="0008593E">
        <w:rPr>
          <w:rFonts w:hint="eastAsia"/>
        </w:rPr>
        <w:t>。特征图鉴别器有输出只有一个：</w:t>
      </w:r>
      <w:r w:rsidR="0008593E">
        <w:rPr>
          <w:rFonts w:hint="eastAsia"/>
        </w:rPr>
        <w:t>C</w:t>
      </w:r>
      <w:r w:rsidR="0008593E">
        <w:t>T</w:t>
      </w:r>
      <w:r w:rsidR="0008593E">
        <w:rPr>
          <w:rFonts w:hint="eastAsia"/>
        </w:rPr>
        <w:t>/</w:t>
      </w:r>
      <w:r w:rsidR="0008593E">
        <w:t>MRI</w:t>
      </w:r>
      <w:r w:rsidR="0008593E">
        <w:rPr>
          <w:rFonts w:hint="eastAsia"/>
        </w:rPr>
        <w:t>。</w:t>
      </w:r>
    </w:p>
    <w:p w14:paraId="2457C6C6" w14:textId="3AD211B0" w:rsidR="004871D3" w:rsidRDefault="004871D3" w:rsidP="004871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模块组合训练方法</w:t>
      </w:r>
    </w:p>
    <w:p w14:paraId="27FD674E" w14:textId="5D9652C2" w:rsidR="00A3094D" w:rsidRDefault="00A3094D" w:rsidP="00A3094D">
      <w:pPr>
        <w:pStyle w:val="a7"/>
        <w:ind w:left="360" w:firstLineChars="0" w:firstLine="0"/>
      </w:pPr>
      <w:r>
        <w:rPr>
          <w:rFonts w:hint="eastAsia"/>
        </w:rPr>
        <w:t>包括四个训练部分：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转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的训练、</w:t>
      </w:r>
      <w:r>
        <w:t>MRI</w:t>
      </w:r>
      <w:r>
        <w:rPr>
          <w:rFonts w:hint="eastAsia"/>
        </w:rPr>
        <w:t>转</w:t>
      </w:r>
      <w:r>
        <w:t>MRI</w:t>
      </w:r>
      <w:r>
        <w:rPr>
          <w:rFonts w:hint="eastAsia"/>
        </w:rPr>
        <w:t>的训练、</w:t>
      </w:r>
      <w:r>
        <w:t>CT</w:t>
      </w:r>
      <w:r>
        <w:rPr>
          <w:rFonts w:hint="eastAsia"/>
        </w:rPr>
        <w:t>转</w:t>
      </w:r>
      <w:r>
        <w:t>MRI</w:t>
      </w:r>
      <w:r>
        <w:rPr>
          <w:rFonts w:hint="eastAsia"/>
        </w:rPr>
        <w:t>的训练、</w:t>
      </w:r>
      <w:r>
        <w:rPr>
          <w:rFonts w:hint="eastAsia"/>
        </w:rPr>
        <w:t>M</w:t>
      </w:r>
      <w:r>
        <w:t>RI</w:t>
      </w:r>
      <w:r>
        <w:rPr>
          <w:rFonts w:hint="eastAsia"/>
        </w:rPr>
        <w:t>转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的训练。</w:t>
      </w:r>
    </w:p>
    <w:p w14:paraId="3B9CCD9E" w14:textId="1850ADC7" w:rsidR="00731C02" w:rsidRDefault="00E8695C" w:rsidP="00F934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双向对抗损失</w:t>
      </w:r>
      <w:r w:rsidR="004871D3">
        <w:rPr>
          <w:rFonts w:hint="eastAsia"/>
        </w:rPr>
        <w:t>方法</w:t>
      </w:r>
    </w:p>
    <w:p w14:paraId="1018E590" w14:textId="7C1F02DE" w:rsidR="008E7E30" w:rsidRDefault="008E7E30" w:rsidP="008E7E30">
      <w:pPr>
        <w:pStyle w:val="a7"/>
        <w:ind w:left="360" w:firstLineChars="0" w:firstLine="0"/>
      </w:pPr>
      <w:r>
        <w:rPr>
          <w:rFonts w:hint="eastAsia"/>
        </w:rPr>
        <w:t>我们设计了一种独特的双向对抗损失。</w:t>
      </w:r>
    </w:p>
    <w:p w14:paraId="127B8D40" w14:textId="3A660B29" w:rsidR="004871D3" w:rsidRDefault="004871D3" w:rsidP="004871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模块组合使用方法</w:t>
      </w:r>
    </w:p>
    <w:p w14:paraId="209D46D3" w14:textId="3719FF7D" w:rsidR="004871D3" w:rsidRDefault="00931E37" w:rsidP="004871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合成数据</w:t>
      </w:r>
      <w:r w:rsidR="004871D3">
        <w:rPr>
          <w:rFonts w:hint="eastAsia"/>
        </w:rPr>
        <w:t>有效性检测方法</w:t>
      </w:r>
    </w:p>
    <w:p w14:paraId="13ED4A53" w14:textId="77777777" w:rsidR="00850B6B" w:rsidRDefault="00850B6B" w:rsidP="00850B6B">
      <w:pPr>
        <w:adjustRightInd w:val="0"/>
        <w:snapToGrid w:val="0"/>
        <w:ind w:firstLine="360"/>
        <w:rPr>
          <w:rFonts w:ascii="宋体" w:hAnsi="宋体" w:cs="Times New Roman"/>
          <w:b/>
          <w:szCs w:val="24"/>
        </w:rPr>
      </w:pPr>
    </w:p>
    <w:p w14:paraId="3A7AD6E0" w14:textId="77777777" w:rsidR="00850B6B" w:rsidRDefault="00850B6B" w:rsidP="00850B6B">
      <w:pPr>
        <w:adjustRightInd w:val="0"/>
        <w:snapToGrid w:val="0"/>
        <w:ind w:firstLine="360"/>
        <w:rPr>
          <w:rFonts w:ascii="宋体" w:hAnsi="宋体" w:cs="Times New Roman"/>
          <w:b/>
          <w:szCs w:val="24"/>
        </w:rPr>
      </w:pPr>
      <w:r w:rsidRPr="00850B6B">
        <w:rPr>
          <w:rFonts w:ascii="宋体" w:hAnsi="宋体" w:cs="Times New Roman" w:hint="eastAsia"/>
          <w:b/>
          <w:szCs w:val="24"/>
        </w:rPr>
        <w:t>附图说明</w:t>
      </w:r>
      <w:r>
        <w:rPr>
          <w:rFonts w:ascii="宋体" w:hAnsi="宋体" w:cs="Times New Roman" w:hint="eastAsia"/>
          <w:b/>
          <w:szCs w:val="24"/>
        </w:rPr>
        <w:t xml:space="preserve"> </w:t>
      </w:r>
    </w:p>
    <w:p w14:paraId="2204E302" w14:textId="6E7F852E" w:rsidR="00850B6B" w:rsidRDefault="00850B6B" w:rsidP="00850B6B">
      <w:pPr>
        <w:adjustRightInd w:val="0"/>
        <w:snapToGrid w:val="0"/>
        <w:ind w:firstLine="360"/>
        <w:rPr>
          <w:rFonts w:ascii="宋体" w:hAnsi="宋体" w:cs="Times New Roman"/>
          <w:b/>
          <w:szCs w:val="24"/>
        </w:rPr>
      </w:pPr>
    </w:p>
    <w:p w14:paraId="2D2531DE" w14:textId="6CB28E76" w:rsidR="00C03959" w:rsidRDefault="00443495" w:rsidP="00447317">
      <w:pPr>
        <w:adjustRightInd w:val="0"/>
        <w:snapToGrid w:val="0"/>
        <w:jc w:val="center"/>
        <w:rPr>
          <w:rFonts w:ascii="宋体" w:hAnsi="宋体" w:cs="Times New Roman"/>
          <w:b/>
          <w:szCs w:val="24"/>
        </w:rPr>
      </w:pPr>
      <w:r>
        <w:object w:dxaOrig="17656" w:dyaOrig="6136" w14:anchorId="13E98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14.95pt;height:2in" o:ole="">
            <v:imagedata r:id="rId7" o:title=""/>
          </v:shape>
          <o:OLEObject Type="Embed" ProgID="Visio.Drawing.15" ShapeID="_x0000_i1060" DrawAspect="Content" ObjectID="_1625406645" r:id="rId8"/>
        </w:object>
      </w:r>
      <w:bookmarkStart w:id="1" w:name="_GoBack"/>
      <w:bookmarkEnd w:id="1"/>
    </w:p>
    <w:p w14:paraId="453DA0F8" w14:textId="01E54D40" w:rsidR="007D63A2" w:rsidRDefault="00C03959" w:rsidP="00755AD4">
      <w:pPr>
        <w:adjustRightInd w:val="0"/>
        <w:snapToGrid w:val="0"/>
        <w:ind w:firstLine="360"/>
        <w:jc w:val="center"/>
      </w:pPr>
      <w:r w:rsidRPr="00C03959">
        <w:rPr>
          <w:rFonts w:hint="eastAsia"/>
        </w:rPr>
        <w:t>图</w:t>
      </w:r>
      <w:r w:rsidRPr="00C03959">
        <w:rPr>
          <w:rFonts w:hint="eastAsia"/>
        </w:rPr>
        <w:t>1</w:t>
      </w:r>
      <w:r w:rsidRPr="00C03959">
        <w:t xml:space="preserve"> </w:t>
      </w:r>
      <w:r w:rsidRPr="00C03959">
        <w:rPr>
          <w:rFonts w:hint="eastAsia"/>
        </w:rPr>
        <w:t>模块组合训练</w:t>
      </w:r>
      <w:r w:rsidR="00D93F16">
        <w:rPr>
          <w:rFonts w:hint="eastAsia"/>
        </w:rPr>
        <w:t>核心</w:t>
      </w:r>
      <w:r w:rsidRPr="00C03959">
        <w:rPr>
          <w:rFonts w:hint="eastAsia"/>
        </w:rPr>
        <w:t>过程示意图。图中</w:t>
      </w:r>
      <w:r w:rsidRPr="00C03959">
        <w:rPr>
          <w:rFonts w:hint="eastAsia"/>
        </w:rPr>
        <w:t>E</w:t>
      </w:r>
      <w:r w:rsidRPr="00C03959">
        <w:t>C</w:t>
      </w:r>
      <w:r w:rsidRPr="00C03959">
        <w:rPr>
          <w:rFonts w:hint="eastAsia"/>
        </w:rPr>
        <w:t>表示编码器，</w:t>
      </w:r>
      <w:r w:rsidRPr="00C03959">
        <w:rPr>
          <w:rFonts w:hint="eastAsia"/>
        </w:rPr>
        <w:t>D</w:t>
      </w:r>
      <w:r w:rsidRPr="00C03959">
        <w:t>C</w:t>
      </w:r>
      <w:r w:rsidRPr="00C03959">
        <w:rPr>
          <w:rFonts w:hint="eastAsia"/>
        </w:rPr>
        <w:t>表示解码器，</w:t>
      </w:r>
      <w:r w:rsidR="007D63A2">
        <w:rPr>
          <w:rFonts w:hint="eastAsia"/>
        </w:rPr>
        <w:t>D</w:t>
      </w:r>
      <w:r w:rsidR="007D63A2">
        <w:rPr>
          <w:rFonts w:hint="eastAsia"/>
        </w:rPr>
        <w:t>表示鉴别器。</w:t>
      </w:r>
    </w:p>
    <w:p w14:paraId="4F9B8ED6" w14:textId="1CF0C84E" w:rsidR="007D63A2" w:rsidRDefault="00075428" w:rsidP="00755AD4">
      <w:pPr>
        <w:adjustRightInd w:val="0"/>
        <w:snapToGrid w:val="0"/>
        <w:ind w:firstLine="360"/>
        <w:jc w:val="center"/>
      </w:pPr>
      <w:r>
        <w:object w:dxaOrig="17626" w:dyaOrig="10006" w14:anchorId="2FAC7A87">
          <v:shape id="_x0000_i1053" type="#_x0000_t75" style="width:414.95pt;height:235.55pt" o:ole="">
            <v:imagedata r:id="rId9" o:title=""/>
          </v:shape>
          <o:OLEObject Type="Embed" ProgID="Visio.Drawing.15" ShapeID="_x0000_i1053" DrawAspect="Content" ObjectID="_1625406646" r:id="rId10"/>
        </w:object>
      </w:r>
    </w:p>
    <w:p w14:paraId="28AA99B3" w14:textId="77777777" w:rsidR="007D63A2" w:rsidRDefault="007D63A2" w:rsidP="00755AD4">
      <w:pPr>
        <w:adjustRightInd w:val="0"/>
        <w:snapToGrid w:val="0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模态内子模态的互转训练</w:t>
      </w:r>
    </w:p>
    <w:p w14:paraId="661BE9BB" w14:textId="64813A38" w:rsidR="007D63A2" w:rsidRDefault="00075428" w:rsidP="00755AD4">
      <w:pPr>
        <w:adjustRightInd w:val="0"/>
        <w:snapToGrid w:val="0"/>
        <w:ind w:firstLine="360"/>
        <w:jc w:val="center"/>
      </w:pPr>
      <w:r>
        <w:object w:dxaOrig="17611" w:dyaOrig="8371" w14:anchorId="4D1AD267">
          <v:shape id="_x0000_i1056" type="#_x0000_t75" style="width:414.95pt;height:197.25pt" o:ole="">
            <v:imagedata r:id="rId11" o:title=""/>
          </v:shape>
          <o:OLEObject Type="Embed" ProgID="Visio.Drawing.15" ShapeID="_x0000_i1056" DrawAspect="Content" ObjectID="_1625406647" r:id="rId12"/>
        </w:object>
      </w:r>
    </w:p>
    <w:p w14:paraId="5B28AD79" w14:textId="2D9C4C8B" w:rsidR="00D24612" w:rsidRDefault="007D63A2" w:rsidP="00755AD4">
      <w:pPr>
        <w:adjustRightInd w:val="0"/>
        <w:snapToGrid w:val="0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CT</w:t>
      </w:r>
      <w:r>
        <w:rPr>
          <w:rFonts w:hint="eastAsia"/>
        </w:rPr>
        <w:t>图与</w:t>
      </w:r>
      <w:r>
        <w:rPr>
          <w:rFonts w:hint="eastAsia"/>
        </w:rPr>
        <w:t>M</w:t>
      </w:r>
      <w:r>
        <w:t>RI</w:t>
      </w:r>
      <w:r w:rsidR="00755AD4">
        <w:t xml:space="preserve"> </w:t>
      </w:r>
      <w:r>
        <w:rPr>
          <w:rFonts w:hint="eastAsia"/>
        </w:rPr>
        <w:t>模态互转训练</w:t>
      </w:r>
    </w:p>
    <w:p w14:paraId="60312FF5" w14:textId="325CE809" w:rsidR="002A61A9" w:rsidRDefault="00627B49" w:rsidP="00755AD4">
      <w:pPr>
        <w:adjustRightInd w:val="0"/>
        <w:snapToGrid w:val="0"/>
        <w:ind w:firstLine="360"/>
        <w:jc w:val="center"/>
      </w:pPr>
      <w:r>
        <w:object w:dxaOrig="8355" w:dyaOrig="841" w14:anchorId="6A0B1B0B">
          <v:shape id="_x0000_i1050" type="#_x0000_t75" style="width:415.35pt;height:41.6pt" o:ole="">
            <v:imagedata r:id="rId13" o:title=""/>
          </v:shape>
          <o:OLEObject Type="Embed" ProgID="Visio.Drawing.15" ShapeID="_x0000_i1050" DrawAspect="Content" ObjectID="_1625406648" r:id="rId14"/>
        </w:object>
      </w:r>
    </w:p>
    <w:p w14:paraId="2CA6D660" w14:textId="04C11DDF" w:rsidR="002A61A9" w:rsidRDefault="002A61A9" w:rsidP="00755AD4">
      <w:pPr>
        <w:adjustRightInd w:val="0"/>
        <w:snapToGrid w:val="0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分割</w:t>
      </w:r>
      <w:r w:rsidR="00E0116E">
        <w:rPr>
          <w:rFonts w:hint="eastAsia"/>
        </w:rPr>
        <w:t>检测网络的</w:t>
      </w:r>
      <w:r>
        <w:rPr>
          <w:rFonts w:hint="eastAsia"/>
        </w:rPr>
        <w:t>训练</w:t>
      </w:r>
    </w:p>
    <w:p w14:paraId="7FA3A071" w14:textId="476502FF" w:rsidR="00DA0386" w:rsidRDefault="00627B49" w:rsidP="00755AD4">
      <w:pPr>
        <w:adjustRightInd w:val="0"/>
        <w:snapToGrid w:val="0"/>
        <w:ind w:firstLine="360"/>
        <w:jc w:val="center"/>
        <w:rPr>
          <w:rFonts w:hint="eastAsia"/>
        </w:rPr>
      </w:pPr>
      <w:r>
        <w:object w:dxaOrig="18091" w:dyaOrig="19905" w14:anchorId="3CEDAAC1">
          <v:shape id="_x0000_i1047" type="#_x0000_t75" style="width:415.35pt;height:456.95pt" o:ole="">
            <v:imagedata r:id="rId15" o:title=""/>
          </v:shape>
          <o:OLEObject Type="Embed" ProgID="Visio.Drawing.15" ShapeID="_x0000_i1047" DrawAspect="Content" ObjectID="_1625406649" r:id="rId16"/>
        </w:object>
      </w:r>
    </w:p>
    <w:p w14:paraId="0D67575E" w14:textId="66DB43B3" w:rsidR="00DA0386" w:rsidRDefault="00DA0386" w:rsidP="00755AD4">
      <w:pPr>
        <w:adjustRightInd w:val="0"/>
        <w:snapToGrid w:val="0"/>
        <w:ind w:firstLine="36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主流程图</w:t>
      </w:r>
    </w:p>
    <w:p w14:paraId="7582D486" w14:textId="77777777" w:rsidR="00952FE2" w:rsidRDefault="00952FE2" w:rsidP="00E86E2C">
      <w:pPr>
        <w:adjustRightInd w:val="0"/>
        <w:snapToGrid w:val="0"/>
        <w:rPr>
          <w:rFonts w:ascii="宋体" w:hAnsi="宋体"/>
          <w:b/>
        </w:rPr>
      </w:pPr>
    </w:p>
    <w:p w14:paraId="5AE4A3E5" w14:textId="0D4D9CBE" w:rsidR="00850B6B" w:rsidRPr="00243CBB" w:rsidRDefault="00850B6B" w:rsidP="00850B6B">
      <w:pPr>
        <w:adjustRightInd w:val="0"/>
        <w:snapToGrid w:val="0"/>
        <w:ind w:firstLine="360"/>
        <w:rPr>
          <w:rFonts w:ascii="宋体" w:hAnsi="宋体"/>
          <w:b/>
        </w:rPr>
      </w:pPr>
      <w:r w:rsidRPr="00243CBB">
        <w:rPr>
          <w:rFonts w:ascii="宋体" w:hAnsi="宋体" w:hint="eastAsia"/>
          <w:b/>
        </w:rPr>
        <w:t>具体</w:t>
      </w:r>
      <w:r w:rsidRPr="00243CBB">
        <w:rPr>
          <w:rFonts w:ascii="宋体" w:hAnsi="宋体"/>
          <w:b/>
        </w:rPr>
        <w:t>实施方式</w:t>
      </w:r>
    </w:p>
    <w:p w14:paraId="15B87188" w14:textId="77777777" w:rsidR="003D3A1F" w:rsidRPr="0054744D" w:rsidRDefault="003D3A1F"/>
    <w:sectPr w:rsidR="003D3A1F" w:rsidRPr="00547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84B99" w14:textId="77777777" w:rsidR="00486963" w:rsidRDefault="00486963" w:rsidP="0054744D">
      <w:pPr>
        <w:spacing w:line="240" w:lineRule="auto"/>
      </w:pPr>
      <w:r>
        <w:separator/>
      </w:r>
    </w:p>
  </w:endnote>
  <w:endnote w:type="continuationSeparator" w:id="0">
    <w:p w14:paraId="79650EB8" w14:textId="77777777" w:rsidR="00486963" w:rsidRDefault="00486963" w:rsidP="005474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42DED" w14:textId="77777777" w:rsidR="00486963" w:rsidRDefault="00486963" w:rsidP="0054744D">
      <w:pPr>
        <w:spacing w:line="240" w:lineRule="auto"/>
      </w:pPr>
      <w:r>
        <w:separator/>
      </w:r>
    </w:p>
  </w:footnote>
  <w:footnote w:type="continuationSeparator" w:id="0">
    <w:p w14:paraId="614E6869" w14:textId="77777777" w:rsidR="00486963" w:rsidRDefault="00486963" w:rsidP="005474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7E0D"/>
    <w:multiLevelType w:val="hybridMultilevel"/>
    <w:tmpl w:val="3FFC2A1C"/>
    <w:lvl w:ilvl="0" w:tplc="137839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B7236D"/>
    <w:multiLevelType w:val="hybridMultilevel"/>
    <w:tmpl w:val="44EA363E"/>
    <w:lvl w:ilvl="0" w:tplc="472605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2F0CEE"/>
    <w:multiLevelType w:val="hybridMultilevel"/>
    <w:tmpl w:val="DE061DCA"/>
    <w:lvl w:ilvl="0" w:tplc="D7F21D6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ED7FB4"/>
    <w:multiLevelType w:val="hybridMultilevel"/>
    <w:tmpl w:val="DE061DCA"/>
    <w:lvl w:ilvl="0" w:tplc="D7F21D6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78"/>
    <w:rsid w:val="000149FE"/>
    <w:rsid w:val="00051EDE"/>
    <w:rsid w:val="00052D8E"/>
    <w:rsid w:val="00075428"/>
    <w:rsid w:val="00076C03"/>
    <w:rsid w:val="0008593E"/>
    <w:rsid w:val="00092DF5"/>
    <w:rsid w:val="000A38DD"/>
    <w:rsid w:val="000C1317"/>
    <w:rsid w:val="000C6D55"/>
    <w:rsid w:val="000D4360"/>
    <w:rsid w:val="000D5259"/>
    <w:rsid w:val="000E27FE"/>
    <w:rsid w:val="000F38C7"/>
    <w:rsid w:val="001040B7"/>
    <w:rsid w:val="0010750E"/>
    <w:rsid w:val="00135F9A"/>
    <w:rsid w:val="0014420A"/>
    <w:rsid w:val="0014792F"/>
    <w:rsid w:val="00150540"/>
    <w:rsid w:val="00163D6D"/>
    <w:rsid w:val="00175AEC"/>
    <w:rsid w:val="001B7FA7"/>
    <w:rsid w:val="001C342A"/>
    <w:rsid w:val="001F39B9"/>
    <w:rsid w:val="00226951"/>
    <w:rsid w:val="00226BDE"/>
    <w:rsid w:val="00266E36"/>
    <w:rsid w:val="002952E1"/>
    <w:rsid w:val="00296647"/>
    <w:rsid w:val="002A61A9"/>
    <w:rsid w:val="002D0B5B"/>
    <w:rsid w:val="002E3713"/>
    <w:rsid w:val="00306DD0"/>
    <w:rsid w:val="00312DB0"/>
    <w:rsid w:val="00332E1E"/>
    <w:rsid w:val="003354AD"/>
    <w:rsid w:val="00354C15"/>
    <w:rsid w:val="003872E7"/>
    <w:rsid w:val="00394775"/>
    <w:rsid w:val="003A68B3"/>
    <w:rsid w:val="003B04E3"/>
    <w:rsid w:val="003D3A1F"/>
    <w:rsid w:val="003E0A8C"/>
    <w:rsid w:val="003F25AE"/>
    <w:rsid w:val="00401138"/>
    <w:rsid w:val="00414DA3"/>
    <w:rsid w:val="00443495"/>
    <w:rsid w:val="00447317"/>
    <w:rsid w:val="004535DD"/>
    <w:rsid w:val="004545B5"/>
    <w:rsid w:val="00457C46"/>
    <w:rsid w:val="00463589"/>
    <w:rsid w:val="00486963"/>
    <w:rsid w:val="004871D3"/>
    <w:rsid w:val="004A452B"/>
    <w:rsid w:val="004A7B7A"/>
    <w:rsid w:val="004B3F2C"/>
    <w:rsid w:val="004B4C1C"/>
    <w:rsid w:val="004E23CA"/>
    <w:rsid w:val="004F46C3"/>
    <w:rsid w:val="00520E18"/>
    <w:rsid w:val="00535E47"/>
    <w:rsid w:val="0054744D"/>
    <w:rsid w:val="00555C84"/>
    <w:rsid w:val="005560B4"/>
    <w:rsid w:val="00556AA6"/>
    <w:rsid w:val="00561776"/>
    <w:rsid w:val="00561D84"/>
    <w:rsid w:val="00572041"/>
    <w:rsid w:val="005720E3"/>
    <w:rsid w:val="00575F1A"/>
    <w:rsid w:val="00581D6B"/>
    <w:rsid w:val="005B17DF"/>
    <w:rsid w:val="005D2783"/>
    <w:rsid w:val="006024B5"/>
    <w:rsid w:val="00602F1F"/>
    <w:rsid w:val="00627B49"/>
    <w:rsid w:val="00643AB7"/>
    <w:rsid w:val="006521F7"/>
    <w:rsid w:val="00655EDD"/>
    <w:rsid w:val="00676FD9"/>
    <w:rsid w:val="00685D08"/>
    <w:rsid w:val="006B1039"/>
    <w:rsid w:val="006B17CE"/>
    <w:rsid w:val="006D5BBA"/>
    <w:rsid w:val="006F0A13"/>
    <w:rsid w:val="006F33E0"/>
    <w:rsid w:val="007013FE"/>
    <w:rsid w:val="00724786"/>
    <w:rsid w:val="00731C02"/>
    <w:rsid w:val="007346E5"/>
    <w:rsid w:val="00734E4E"/>
    <w:rsid w:val="00755AD4"/>
    <w:rsid w:val="00774AF8"/>
    <w:rsid w:val="007863A2"/>
    <w:rsid w:val="00794BD4"/>
    <w:rsid w:val="007A1287"/>
    <w:rsid w:val="007B54EF"/>
    <w:rsid w:val="007B7F7E"/>
    <w:rsid w:val="007D5233"/>
    <w:rsid w:val="007D63A2"/>
    <w:rsid w:val="007D6D12"/>
    <w:rsid w:val="007E467A"/>
    <w:rsid w:val="008248B5"/>
    <w:rsid w:val="00841156"/>
    <w:rsid w:val="00843642"/>
    <w:rsid w:val="00845F2B"/>
    <w:rsid w:val="00850B6B"/>
    <w:rsid w:val="00855D3C"/>
    <w:rsid w:val="008730F3"/>
    <w:rsid w:val="008812AD"/>
    <w:rsid w:val="008C16AD"/>
    <w:rsid w:val="008C3B51"/>
    <w:rsid w:val="008E7E30"/>
    <w:rsid w:val="00911F71"/>
    <w:rsid w:val="00931E37"/>
    <w:rsid w:val="00934B61"/>
    <w:rsid w:val="009353A3"/>
    <w:rsid w:val="00937DA4"/>
    <w:rsid w:val="00952FE2"/>
    <w:rsid w:val="00954BBE"/>
    <w:rsid w:val="00972014"/>
    <w:rsid w:val="0097432F"/>
    <w:rsid w:val="00987058"/>
    <w:rsid w:val="009E4526"/>
    <w:rsid w:val="009E464A"/>
    <w:rsid w:val="00A07882"/>
    <w:rsid w:val="00A3094D"/>
    <w:rsid w:val="00A423EA"/>
    <w:rsid w:val="00A51F85"/>
    <w:rsid w:val="00A5300E"/>
    <w:rsid w:val="00A678C7"/>
    <w:rsid w:val="00AA4175"/>
    <w:rsid w:val="00AB4ED6"/>
    <w:rsid w:val="00AC104E"/>
    <w:rsid w:val="00AC3A61"/>
    <w:rsid w:val="00AD0BEF"/>
    <w:rsid w:val="00AD256E"/>
    <w:rsid w:val="00AF12A4"/>
    <w:rsid w:val="00B07F3F"/>
    <w:rsid w:val="00B54B72"/>
    <w:rsid w:val="00B651C8"/>
    <w:rsid w:val="00B75324"/>
    <w:rsid w:val="00BA6475"/>
    <w:rsid w:val="00BA6B3E"/>
    <w:rsid w:val="00BA7A09"/>
    <w:rsid w:val="00BB6A00"/>
    <w:rsid w:val="00BC7A2A"/>
    <w:rsid w:val="00BE162A"/>
    <w:rsid w:val="00BE342E"/>
    <w:rsid w:val="00C03959"/>
    <w:rsid w:val="00C07307"/>
    <w:rsid w:val="00C11C23"/>
    <w:rsid w:val="00C2180E"/>
    <w:rsid w:val="00C620F8"/>
    <w:rsid w:val="00CE1A83"/>
    <w:rsid w:val="00CE3282"/>
    <w:rsid w:val="00CE7D4F"/>
    <w:rsid w:val="00D11D20"/>
    <w:rsid w:val="00D24612"/>
    <w:rsid w:val="00D51998"/>
    <w:rsid w:val="00D66B85"/>
    <w:rsid w:val="00D66CB6"/>
    <w:rsid w:val="00D817CA"/>
    <w:rsid w:val="00D83480"/>
    <w:rsid w:val="00D90760"/>
    <w:rsid w:val="00D93B1D"/>
    <w:rsid w:val="00D93F16"/>
    <w:rsid w:val="00D9657E"/>
    <w:rsid w:val="00DA0386"/>
    <w:rsid w:val="00DA0C9B"/>
    <w:rsid w:val="00DA4DF4"/>
    <w:rsid w:val="00DA5F95"/>
    <w:rsid w:val="00DD2CDD"/>
    <w:rsid w:val="00DE48E6"/>
    <w:rsid w:val="00E0116E"/>
    <w:rsid w:val="00E76978"/>
    <w:rsid w:val="00E8695C"/>
    <w:rsid w:val="00E86E2C"/>
    <w:rsid w:val="00EA5234"/>
    <w:rsid w:val="00EC06EE"/>
    <w:rsid w:val="00EC4201"/>
    <w:rsid w:val="00F01375"/>
    <w:rsid w:val="00F32B25"/>
    <w:rsid w:val="00F61CE6"/>
    <w:rsid w:val="00F934BF"/>
    <w:rsid w:val="00FA5B16"/>
    <w:rsid w:val="00FA68C5"/>
    <w:rsid w:val="00FD3090"/>
    <w:rsid w:val="00FE3297"/>
    <w:rsid w:val="00FE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A863B"/>
  <w15:chartTrackingRefBased/>
  <w15:docId w15:val="{2A79FFD0-075D-458E-B8A4-DABCDB1F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44D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4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44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44D"/>
    <w:rPr>
      <w:sz w:val="18"/>
      <w:szCs w:val="18"/>
    </w:rPr>
  </w:style>
  <w:style w:type="paragraph" w:styleId="a7">
    <w:name w:val="List Paragraph"/>
    <w:basedOn w:val="a"/>
    <w:uiPriority w:val="34"/>
    <w:qFormat/>
    <w:rsid w:val="004871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4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 亚雄</dc:creator>
  <cp:keywords/>
  <dc:description/>
  <cp:lastModifiedBy>瞿 亚雄</cp:lastModifiedBy>
  <cp:revision>175</cp:revision>
  <dcterms:created xsi:type="dcterms:W3CDTF">2019-07-04T07:46:00Z</dcterms:created>
  <dcterms:modified xsi:type="dcterms:W3CDTF">2019-07-23T09:03:00Z</dcterms:modified>
</cp:coreProperties>
</file>