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1505" w14:textId="77777777" w:rsidR="001C4990" w:rsidRDefault="00DF23CB">
      <w:pPr>
        <w:pStyle w:val="Heading1"/>
        <w:rPr>
          <w:rFonts w:ascii="Times New Roman" w:hAnsi="Times New Roman" w:cs="Times New Roman"/>
          <w:highlight w:val="darkGray"/>
          <w:shd w:val="clear" w:color="FFFFFF" w:fill="D9D9D9"/>
        </w:rPr>
      </w:pPr>
      <w:r>
        <w:rPr>
          <w:rFonts w:ascii="Times New Roman" w:hAnsi="Times New Roman" w:cs="Times New Roman" w:hint="eastAsia"/>
          <w:color w:val="E7E6E6" w:themeColor="background2"/>
          <w:highlight w:val="darkGray"/>
          <w:shd w:val="clear" w:color="FFFFFF" w:fill="D9D9D9"/>
        </w:rPr>
        <w:t xml:space="preserve">                </w:t>
      </w:r>
      <w:r>
        <w:rPr>
          <w:rFonts w:ascii="STLiti" w:eastAsia="STLiti" w:hAnsi="STLiti" w:cs="STLiti" w:hint="eastAsia"/>
          <w:color w:val="FFFFFF" w:themeColor="background1"/>
          <w:highlight w:val="darkGray"/>
          <w:shd w:val="clear" w:color="FFFFFF" w:fill="D9D9D9"/>
        </w:rPr>
        <w:t>选题三</w:t>
      </w:r>
      <w:r>
        <w:rPr>
          <w:rFonts w:ascii="Times New Roman" w:hAnsi="Times New Roman" w:cs="Times New Roman" w:hint="eastAsia"/>
          <w:color w:val="E7E6E6" w:themeColor="background2"/>
          <w:highlight w:val="darkGray"/>
          <w:shd w:val="clear" w:color="FFFFFF" w:fill="D9D9D9"/>
        </w:rPr>
        <w:t xml:space="preserve">                </w:t>
      </w:r>
    </w:p>
    <w:p w14:paraId="76BF1018" w14:textId="77777777" w:rsidR="001C4990" w:rsidRDefault="00DF23CB">
      <w:pPr>
        <w:pStyle w:val="Heading3"/>
        <w:jc w:val="center"/>
        <w:rPr>
          <w:rFonts w:ascii="Times New Roman" w:eastAsia="SimSun" w:hAnsi="Times New Roman" w:cs="Times New Roman"/>
          <w:bCs/>
          <w:color w:val="2E74B5" w:themeColor="accent1" w:themeShade="BF"/>
          <w:sz w:val="28"/>
          <w:szCs w:val="22"/>
          <w:u w:val="single"/>
        </w:rPr>
      </w:pPr>
      <w:r>
        <w:rPr>
          <w:rFonts w:ascii="Times New Roman" w:eastAsia="SimSun" w:hAnsi="Times New Roman" w:cs="Times New Roman" w:hint="eastAsia"/>
          <w:bCs/>
          <w:color w:val="2E74B5" w:themeColor="accent1" w:themeShade="BF"/>
          <w:sz w:val="28"/>
          <w:szCs w:val="22"/>
          <w:u w:val="single"/>
        </w:rPr>
        <w:t>高通量显微镜图像中的蛋白质亚细胞定位评估</w:t>
      </w:r>
    </w:p>
    <w:p w14:paraId="1AD95A2A" w14:textId="77777777" w:rsidR="001C4990" w:rsidRDefault="00DF23CB">
      <w:pPr>
        <w:pStyle w:val="Heading3"/>
        <w:rPr>
          <w:rFonts w:ascii="Times New Roman" w:eastAsia="SimSun" w:hAnsi="Times New Roman" w:cs="Times New Roman"/>
          <w:b w:val="0"/>
          <w:sz w:val="22"/>
          <w:szCs w:val="20"/>
          <w:highlight w:val="lightGray"/>
          <w:shd w:val="clear" w:color="FFFFFF" w:fill="D9D9D9"/>
        </w:rPr>
      </w:pPr>
      <w:r>
        <w:rPr>
          <w:rFonts w:ascii="Times New Roman" w:eastAsia="SimSun" w:hAnsi="Times New Roman" w:cs="Times New Roman"/>
          <w:b w:val="0"/>
          <w:sz w:val="22"/>
          <w:szCs w:val="20"/>
          <w:highlight w:val="lightGray"/>
          <w:shd w:val="clear" w:color="FFFFFF" w:fill="D9D9D9"/>
        </w:rPr>
        <w:t>背景介绍</w:t>
      </w:r>
    </w:p>
    <w:p w14:paraId="1F64B109" w14:textId="77777777" w:rsidR="001C4990" w:rsidRDefault="00DF23CB">
      <w:pPr>
        <w:spacing w:before="240" w:after="240" w:line="360" w:lineRule="auto"/>
        <w:ind w:firstLine="420"/>
        <w:jc w:val="left"/>
        <w:rPr>
          <w:rFonts w:ascii="Times New Roman" w:hAnsi="Times New Roman" w:cs="Times New Roman"/>
        </w:rPr>
      </w:pPr>
      <w:r>
        <w:rPr>
          <w:rFonts w:ascii="Times New Roman" w:hAnsi="Times New Roman" w:cs="Times New Roman" w:hint="eastAsia"/>
        </w:rPr>
        <w:t>绿色荧光蛋白</w:t>
      </w:r>
      <w:r>
        <w:rPr>
          <w:rFonts w:ascii="Times New Roman" w:hAnsi="Times New Roman" w:cs="Times New Roman" w:hint="eastAsia"/>
        </w:rPr>
        <w:t>GFP</w:t>
      </w:r>
      <w:r>
        <w:rPr>
          <w:rFonts w:ascii="Times New Roman" w:hAnsi="Times New Roman" w:cs="Times New Roman" w:hint="eastAsia"/>
        </w:rPr>
        <w:t>是实验室常用的蛋白标记物，通过显微镜观察荧光染色物的位置可以获知被标记蛋白的亚细胞定位。更多信息</w:t>
      </w:r>
      <w:r>
        <w:rPr>
          <w:rFonts w:ascii="Times New Roman" w:hAnsi="Times New Roman" w:cs="Times New Roman" w:hint="eastAsia"/>
        </w:rPr>
        <w:fldChar w:fldCharType="begin"/>
      </w:r>
      <w:r>
        <w:rPr>
          <w:rFonts w:ascii="Times New Roman" w:hAnsi="Times New Roman" w:cs="Times New Roman" w:hint="eastAsia"/>
        </w:rPr>
        <w:instrText xml:space="preserve"> HYPERLINK "https://wenku.baidu.com/view/b67b896202768e9951e73882.html" </w:instrText>
      </w:r>
      <w:r>
        <w:rPr>
          <w:rFonts w:ascii="Times New Roman" w:hAnsi="Times New Roman" w:cs="Times New Roman" w:hint="eastAsia"/>
        </w:rPr>
        <w:fldChar w:fldCharType="separate"/>
      </w:r>
      <w:r>
        <w:rPr>
          <w:rStyle w:val="Hyperlink"/>
          <w:rFonts w:ascii="Times New Roman" w:hAnsi="Times New Roman" w:cs="Times New Roman" w:hint="eastAsia"/>
        </w:rPr>
        <w:t>..</w:t>
      </w:r>
      <w:r>
        <w:rPr>
          <w:rFonts w:ascii="Times New Roman" w:hAnsi="Times New Roman" w:cs="Times New Roman" w:hint="eastAsia"/>
        </w:rPr>
        <w:fldChar w:fldCharType="end"/>
      </w:r>
    </w:p>
    <w:p w14:paraId="74E86D73" w14:textId="77777777" w:rsidR="001C4990" w:rsidRDefault="00DF23CB">
      <w:pPr>
        <w:pStyle w:val="Heading3"/>
        <w:rPr>
          <w:rFonts w:ascii="Times New Roman" w:eastAsia="SimSun" w:hAnsi="Times New Roman" w:cs="Times New Roman"/>
          <w:b w:val="0"/>
          <w:sz w:val="22"/>
          <w:szCs w:val="20"/>
          <w:highlight w:val="lightGray"/>
          <w:shd w:val="clear" w:color="FFFFFF" w:fill="D9D9D9"/>
        </w:rPr>
      </w:pPr>
      <w:r>
        <w:rPr>
          <w:rFonts w:ascii="Times New Roman" w:eastAsia="SimSun" w:hAnsi="Times New Roman" w:cs="Times New Roman"/>
          <w:b w:val="0"/>
          <w:sz w:val="22"/>
          <w:szCs w:val="20"/>
          <w:highlight w:val="lightGray"/>
          <w:shd w:val="clear" w:color="FFFFFF" w:fill="D9D9D9"/>
        </w:rPr>
        <w:t>数据来源</w:t>
      </w:r>
    </w:p>
    <w:p w14:paraId="13BBC40D" w14:textId="77777777" w:rsidR="001C4990" w:rsidRDefault="00DF23CB">
      <w:pPr>
        <w:spacing w:before="240" w:after="240" w:line="360" w:lineRule="auto"/>
        <w:ind w:firstLine="420"/>
        <w:jc w:val="left"/>
        <w:rPr>
          <w:rFonts w:ascii="Times New Roman" w:hAnsi="Times New Roman" w:cs="Times New Roman"/>
        </w:rPr>
      </w:pPr>
      <w:r>
        <w:rPr>
          <w:rFonts w:ascii="Times New Roman" w:hAnsi="Times New Roman" w:cs="Times New Roman" w:hint="eastAsia"/>
        </w:rPr>
        <w:t>数据下载链接：</w:t>
      </w:r>
      <w:r>
        <w:rPr>
          <w:rFonts w:ascii="Times New Roman" w:hAnsi="Times New Roman" w:cs="Times New Roman" w:hint="eastAsia"/>
        </w:rPr>
        <w:fldChar w:fldCharType="begin"/>
      </w:r>
      <w:r>
        <w:rPr>
          <w:rFonts w:ascii="Times New Roman" w:hAnsi="Times New Roman" w:cs="Times New Roman" w:hint="eastAsia"/>
        </w:rPr>
        <w:instrText xml:space="preserve"> HYPERLINK "https://jbox.sjtu.edu.cn/l/SHwJtx" </w:instrText>
      </w:r>
      <w:r>
        <w:rPr>
          <w:rFonts w:ascii="Times New Roman" w:hAnsi="Times New Roman" w:cs="Times New Roman" w:hint="eastAsia"/>
        </w:rPr>
        <w:fldChar w:fldCharType="separate"/>
      </w:r>
      <w:r>
        <w:rPr>
          <w:rStyle w:val="Hyperlink"/>
          <w:rFonts w:ascii="Times New Roman" w:hAnsi="Times New Roman" w:cs="Times New Roman" w:hint="eastAsia"/>
        </w:rPr>
        <w:t>https://jbox.sjtu.edu.cn/l/SHwJtx</w:t>
      </w:r>
      <w:r>
        <w:rPr>
          <w:rFonts w:ascii="Times New Roman" w:hAnsi="Times New Roman" w:cs="Times New Roman" w:hint="eastAsia"/>
        </w:rPr>
        <w:fldChar w:fldCharType="end"/>
      </w:r>
    </w:p>
    <w:p w14:paraId="255CD029" w14:textId="77777777" w:rsidR="001C4990" w:rsidRDefault="00DF23CB">
      <w:pPr>
        <w:spacing w:before="240" w:after="240" w:line="360" w:lineRule="auto"/>
        <w:ind w:firstLine="420"/>
        <w:jc w:val="left"/>
        <w:rPr>
          <w:rFonts w:ascii="Times New Roman" w:hAnsi="Times New Roman" w:cs="Times New Roman"/>
        </w:rPr>
      </w:pPr>
      <w:r>
        <w:rPr>
          <w:rFonts w:ascii="Times New Roman" w:hAnsi="Times New Roman" w:cs="Times New Roman" w:hint="eastAsia"/>
        </w:rPr>
        <w:t>每张显微图中仅有一个细胞，图中荧光蛋白的亚细胞定位标签从</w:t>
      </w:r>
      <w:r>
        <w:rPr>
          <w:rFonts w:ascii="Times New Roman" w:hAnsi="Times New Roman" w:cs="Times New Roman" w:hint="eastAsia"/>
        </w:rPr>
        <w:t>0~11</w:t>
      </w:r>
      <w:r>
        <w:rPr>
          <w:rFonts w:ascii="Times New Roman" w:hAnsi="Times New Roman" w:cs="Times New Roman" w:hint="eastAsia"/>
        </w:rPr>
        <w:t>分别代表：</w:t>
      </w:r>
    </w:p>
    <w:tbl>
      <w:tblPr>
        <w:tblW w:w="3479" w:type="dxa"/>
        <w:jc w:val="center"/>
        <w:tblCellMar>
          <w:left w:w="0" w:type="dxa"/>
          <w:right w:w="0" w:type="dxa"/>
        </w:tblCellMar>
        <w:tblLook w:val="04A0" w:firstRow="1" w:lastRow="0" w:firstColumn="1" w:lastColumn="0" w:noHBand="0" w:noVBand="1"/>
      </w:tblPr>
      <w:tblGrid>
        <w:gridCol w:w="2395"/>
        <w:gridCol w:w="1084"/>
      </w:tblGrid>
      <w:tr w:rsidR="001C4990" w14:paraId="1D8C5B81" w14:textId="77777777">
        <w:trPr>
          <w:trHeight w:val="309"/>
          <w:jc w:val="center"/>
        </w:trPr>
        <w:tc>
          <w:tcPr>
            <w:tcW w:w="2395" w:type="dxa"/>
            <w:tcBorders>
              <w:top w:val="single" w:sz="4" w:space="0" w:color="000000"/>
              <w:left w:val="single" w:sz="4" w:space="0" w:color="000000"/>
              <w:bottom w:val="single" w:sz="4" w:space="0" w:color="000000"/>
              <w:right w:val="single" w:sz="4" w:space="0" w:color="000000"/>
            </w:tcBorders>
            <w:shd w:val="clear" w:color="auto" w:fill="E7E6E6"/>
            <w:noWrap/>
            <w:tcMar>
              <w:top w:w="15" w:type="dxa"/>
              <w:left w:w="15" w:type="dxa"/>
              <w:right w:w="15" w:type="dxa"/>
            </w:tcMar>
            <w:vAlign w:val="center"/>
          </w:tcPr>
          <w:p w14:paraId="74AA7987" w14:textId="77777777" w:rsidR="001C4990" w:rsidRDefault="00DF23CB">
            <w:pPr>
              <w:widowControl/>
              <w:jc w:val="center"/>
              <w:textAlignment w:val="center"/>
              <w:rPr>
                <w:rFonts w:ascii="Times New Roman" w:eastAsia="SimSun" w:hAnsi="Times New Roman" w:cs="Times New Roman"/>
                <w:b/>
                <w:color w:val="000000"/>
                <w:sz w:val="18"/>
                <w:szCs w:val="18"/>
                <w:u w:val="single"/>
              </w:rPr>
            </w:pPr>
            <w:r>
              <w:rPr>
                <w:rFonts w:ascii="Times New Roman" w:eastAsia="SimSun" w:hAnsi="Times New Roman" w:cs="Times New Roman"/>
                <w:b/>
                <w:color w:val="000000"/>
                <w:kern w:val="0"/>
                <w:sz w:val="18"/>
                <w:szCs w:val="18"/>
                <w:u w:val="single"/>
                <w:lang w:bidi="ar"/>
              </w:rPr>
              <w:t>label</w:t>
            </w:r>
          </w:p>
        </w:tc>
        <w:tc>
          <w:tcPr>
            <w:tcW w:w="1084" w:type="dxa"/>
            <w:tcBorders>
              <w:top w:val="single" w:sz="4" w:space="0" w:color="000000"/>
              <w:left w:val="single" w:sz="4" w:space="0" w:color="000000"/>
              <w:bottom w:val="single" w:sz="4" w:space="0" w:color="000000"/>
              <w:right w:val="single" w:sz="4" w:space="0" w:color="000000"/>
            </w:tcBorders>
            <w:shd w:val="clear" w:color="auto" w:fill="E7E6E6"/>
            <w:noWrap/>
            <w:tcMar>
              <w:top w:w="15" w:type="dxa"/>
              <w:left w:w="15" w:type="dxa"/>
              <w:right w:w="15" w:type="dxa"/>
            </w:tcMar>
            <w:vAlign w:val="center"/>
          </w:tcPr>
          <w:p w14:paraId="4B051891" w14:textId="77777777" w:rsidR="001C4990" w:rsidRDefault="00DF23CB">
            <w:pPr>
              <w:widowControl/>
              <w:jc w:val="center"/>
              <w:textAlignment w:val="center"/>
              <w:rPr>
                <w:rFonts w:ascii="Times New Roman" w:eastAsia="SimSun" w:hAnsi="Times New Roman" w:cs="Times New Roman"/>
                <w:b/>
                <w:color w:val="000000"/>
                <w:sz w:val="18"/>
                <w:szCs w:val="18"/>
                <w:u w:val="single"/>
              </w:rPr>
            </w:pPr>
            <w:proofErr w:type="spellStart"/>
            <w:r>
              <w:rPr>
                <w:rFonts w:ascii="Times New Roman" w:eastAsia="SimSun" w:hAnsi="Times New Roman" w:cs="Times New Roman"/>
                <w:b/>
                <w:color w:val="000000"/>
                <w:kern w:val="0"/>
                <w:sz w:val="18"/>
                <w:szCs w:val="18"/>
                <w:u w:val="single"/>
                <w:lang w:bidi="ar"/>
              </w:rPr>
              <w:t>label_idx</w:t>
            </w:r>
            <w:proofErr w:type="spellEnd"/>
          </w:p>
        </w:tc>
      </w:tr>
      <w:tr w:rsidR="001C4990" w14:paraId="5A1C82BB"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9F1BC3"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cell periphery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F8CEA5"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0</w:t>
            </w:r>
          </w:p>
        </w:tc>
      </w:tr>
      <w:tr w:rsidR="001C4990" w14:paraId="257BE008"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D02444"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cytoplasm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60C007F"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1</w:t>
            </w:r>
          </w:p>
        </w:tc>
      </w:tr>
      <w:tr w:rsidR="001C4990" w14:paraId="7D71D035"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4E48DB"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endosome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24DCB02"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2</w:t>
            </w:r>
          </w:p>
        </w:tc>
      </w:tr>
      <w:tr w:rsidR="001C4990" w14:paraId="1EC02DF1"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4D8236" w14:textId="77777777" w:rsidR="001C4990" w:rsidRDefault="00DF23CB">
            <w:pPr>
              <w:widowControl/>
              <w:jc w:val="center"/>
              <w:textAlignment w:val="center"/>
              <w:rPr>
                <w:rFonts w:ascii="Times New Roman" w:eastAsia="SimSun" w:hAnsi="Times New Roman" w:cs="Times New Roman"/>
                <w:color w:val="000000"/>
                <w:sz w:val="18"/>
                <w:szCs w:val="18"/>
              </w:rPr>
            </w:pPr>
            <w:proofErr w:type="spellStart"/>
            <w:r>
              <w:rPr>
                <w:rFonts w:ascii="Times New Roman" w:eastAsia="SimSun" w:hAnsi="Times New Roman" w:cs="Times New Roman"/>
                <w:color w:val="000000"/>
                <w:kern w:val="0"/>
                <w:sz w:val="18"/>
                <w:szCs w:val="18"/>
                <w:lang w:bidi="ar"/>
              </w:rPr>
              <w:t>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890CE3"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3</w:t>
            </w:r>
          </w:p>
        </w:tc>
      </w:tr>
      <w:tr w:rsidR="001C4990" w14:paraId="33959DAB"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AF4959" w14:textId="77777777" w:rsidR="001C4990" w:rsidRDefault="00DF23CB">
            <w:pPr>
              <w:widowControl/>
              <w:jc w:val="center"/>
              <w:textAlignment w:val="center"/>
              <w:rPr>
                <w:rFonts w:ascii="Times New Roman" w:eastAsia="SimSun" w:hAnsi="Times New Roman" w:cs="Times New Roman"/>
                <w:color w:val="000000"/>
                <w:sz w:val="18"/>
                <w:szCs w:val="18"/>
              </w:rPr>
            </w:pPr>
            <w:proofErr w:type="spellStart"/>
            <w:r>
              <w:rPr>
                <w:rFonts w:ascii="Times New Roman" w:eastAsia="SimSun" w:hAnsi="Times New Roman" w:cs="Times New Roman"/>
                <w:color w:val="000000"/>
                <w:kern w:val="0"/>
                <w:sz w:val="18"/>
                <w:szCs w:val="18"/>
                <w:lang w:bidi="ar"/>
              </w:rPr>
              <w:t>golgi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9DAA28"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4</w:t>
            </w:r>
          </w:p>
        </w:tc>
      </w:tr>
      <w:tr w:rsidR="001C4990" w14:paraId="7A1E4060"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CE7A7F"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mitochondrion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3E17A7"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5</w:t>
            </w:r>
          </w:p>
        </w:tc>
      </w:tr>
      <w:tr w:rsidR="001C4990" w14:paraId="51CB3244"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98937D"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nuclear periphery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5F22E9"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6</w:t>
            </w:r>
          </w:p>
        </w:tc>
      </w:tr>
      <w:tr w:rsidR="001C4990" w14:paraId="6422D397"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542AA6"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nucleolus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F51B3D"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7</w:t>
            </w:r>
          </w:p>
        </w:tc>
      </w:tr>
      <w:tr w:rsidR="001C4990" w14:paraId="143ECE72"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1C3F4B"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nucleus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4E842"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8</w:t>
            </w:r>
          </w:p>
        </w:tc>
      </w:tr>
      <w:tr w:rsidR="001C4990" w14:paraId="0D5D9323"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882B42C"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peroxisome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46D4C6"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9</w:t>
            </w:r>
          </w:p>
        </w:tc>
      </w:tr>
      <w:tr w:rsidR="001C4990" w14:paraId="1244FDCC" w14:textId="77777777">
        <w:trPr>
          <w:trHeight w:val="309"/>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E26C12"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spindle pole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58DDE2"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10</w:t>
            </w:r>
          </w:p>
        </w:tc>
      </w:tr>
      <w:tr w:rsidR="001C4990" w14:paraId="22605FDE" w14:textId="77777777">
        <w:trPr>
          <w:trHeight w:val="318"/>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C934A7"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vacuole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F5D7B0" w14:textId="77777777" w:rsidR="001C4990" w:rsidRDefault="00DF23CB">
            <w:pPr>
              <w:widowControl/>
              <w:jc w:val="center"/>
              <w:textAlignment w:val="center"/>
              <w:rPr>
                <w:rFonts w:ascii="Times New Roman" w:eastAsia="SimSun" w:hAnsi="Times New Roman" w:cs="Times New Roman"/>
                <w:color w:val="000000"/>
                <w:sz w:val="18"/>
                <w:szCs w:val="18"/>
              </w:rPr>
            </w:pPr>
            <w:r>
              <w:rPr>
                <w:rFonts w:ascii="Times New Roman" w:eastAsia="SimSun" w:hAnsi="Times New Roman" w:cs="Times New Roman"/>
                <w:color w:val="000000"/>
                <w:kern w:val="0"/>
                <w:sz w:val="18"/>
                <w:szCs w:val="18"/>
                <w:lang w:bidi="ar"/>
              </w:rPr>
              <w:t>11</w:t>
            </w:r>
          </w:p>
        </w:tc>
      </w:tr>
    </w:tbl>
    <w:p w14:paraId="664A94E6" w14:textId="77777777" w:rsidR="001C4990" w:rsidRDefault="00DF23CB">
      <w:pPr>
        <w:pStyle w:val="Heading3"/>
        <w:rPr>
          <w:rFonts w:ascii="Times New Roman" w:eastAsia="SimSun" w:hAnsi="Times New Roman" w:cs="Times New Roman"/>
          <w:b w:val="0"/>
          <w:sz w:val="22"/>
          <w:szCs w:val="20"/>
          <w:highlight w:val="lightGray"/>
        </w:rPr>
      </w:pPr>
      <w:r>
        <w:rPr>
          <w:rFonts w:ascii="Times New Roman" w:eastAsia="SimSun" w:hAnsi="Times New Roman" w:cs="Times New Roman"/>
          <w:b w:val="0"/>
          <w:sz w:val="22"/>
          <w:szCs w:val="20"/>
          <w:highlight w:val="lightGray"/>
        </w:rPr>
        <w:t>数据介绍</w:t>
      </w:r>
    </w:p>
    <w:p w14:paraId="563F1FCF" w14:textId="77777777" w:rsidR="001C4990" w:rsidRDefault="00DF23CB">
      <w:pPr>
        <w:spacing w:line="360" w:lineRule="auto"/>
        <w:ind w:firstLine="420"/>
      </w:pPr>
      <w:r>
        <w:rPr>
          <w:rFonts w:ascii="Times New Roman" w:eastAsia="SimSun" w:hAnsi="Times New Roman" w:cs="Times New Roman" w:hint="eastAsia"/>
          <w:sz w:val="22"/>
          <w:szCs w:val="20"/>
        </w:rPr>
        <w:t>该数据集有两个通道</w:t>
      </w:r>
      <w:r>
        <w:rPr>
          <w:rFonts w:ascii="Times New Roman" w:eastAsia="SimSun" w:hAnsi="Times New Roman" w:cs="Times New Roman" w:hint="eastAsia"/>
          <w:sz w:val="22"/>
          <w:szCs w:val="20"/>
        </w:rPr>
        <w:t>(RGB</w:t>
      </w:r>
      <w:r>
        <w:rPr>
          <w:rFonts w:ascii="Times New Roman" w:eastAsia="SimSun" w:hAnsi="Times New Roman" w:cs="Times New Roman" w:hint="eastAsia"/>
          <w:sz w:val="22"/>
          <w:szCs w:val="20"/>
        </w:rPr>
        <w:t>颜色模式下</w:t>
      </w:r>
      <w:r>
        <w:rPr>
          <w:rFonts w:ascii="Times New Roman" w:eastAsia="SimSun" w:hAnsi="Times New Roman" w:cs="Times New Roman" w:hint="eastAsia"/>
          <w:sz w:val="22"/>
          <w:szCs w:val="20"/>
        </w:rPr>
        <w:t>B</w:t>
      </w:r>
      <w:r>
        <w:rPr>
          <w:rFonts w:ascii="Times New Roman" w:eastAsia="SimSun" w:hAnsi="Times New Roman" w:cs="Times New Roman" w:hint="eastAsia"/>
          <w:sz w:val="22"/>
          <w:szCs w:val="20"/>
        </w:rPr>
        <w:t>通道为</w:t>
      </w:r>
      <w:r>
        <w:rPr>
          <w:rFonts w:ascii="Times New Roman" w:eastAsia="SimSun" w:hAnsi="Times New Roman" w:cs="Times New Roman" w:hint="eastAsia"/>
          <w:sz w:val="22"/>
          <w:szCs w:val="20"/>
        </w:rPr>
        <w:t>0)</w:t>
      </w:r>
      <w:r>
        <w:rPr>
          <w:rFonts w:ascii="Times New Roman" w:eastAsia="SimSun" w:hAnsi="Times New Roman" w:cs="Times New Roman" w:hint="eastAsia"/>
          <w:sz w:val="22"/>
          <w:szCs w:val="20"/>
        </w:rPr>
        <w:t>，红色荧光蛋白</w:t>
      </w:r>
      <w:r>
        <w:rPr>
          <w:rFonts w:ascii="Times New Roman" w:eastAsia="SimSun" w:hAnsi="Times New Roman" w:cs="Times New Roman" w:hint="eastAsia"/>
          <w:sz w:val="22"/>
          <w:szCs w:val="20"/>
        </w:rPr>
        <w:t>(</w:t>
      </w:r>
      <w:proofErr w:type="spellStart"/>
      <w:r>
        <w:rPr>
          <w:rFonts w:ascii="Times New Roman" w:eastAsia="SimSun" w:hAnsi="Times New Roman" w:cs="Times New Roman" w:hint="eastAsia"/>
          <w:sz w:val="22"/>
          <w:szCs w:val="20"/>
        </w:rPr>
        <w:t>mCherry</w:t>
      </w:r>
      <w:proofErr w:type="spellEnd"/>
      <w:r>
        <w:rPr>
          <w:rFonts w:ascii="Times New Roman" w:eastAsia="SimSun" w:hAnsi="Times New Roman" w:cs="Times New Roman" w:hint="eastAsia"/>
          <w:sz w:val="22"/>
          <w:szCs w:val="20"/>
        </w:rPr>
        <w:t>)</w:t>
      </w:r>
      <w:r>
        <w:rPr>
          <w:rFonts w:ascii="Times New Roman" w:eastAsia="SimSun" w:hAnsi="Times New Roman" w:cs="Times New Roman" w:hint="eastAsia"/>
          <w:sz w:val="22"/>
          <w:szCs w:val="20"/>
        </w:rPr>
        <w:t>与胞质定位从而标记细胞轮廓，绿色荧光蛋白</w:t>
      </w:r>
      <w:r>
        <w:rPr>
          <w:rFonts w:ascii="Times New Roman" w:eastAsia="SimSun" w:hAnsi="Times New Roman" w:cs="Times New Roman" w:hint="eastAsia"/>
          <w:sz w:val="22"/>
          <w:szCs w:val="20"/>
        </w:rPr>
        <w:t>(GFP)</w:t>
      </w:r>
      <w:r>
        <w:rPr>
          <w:rFonts w:ascii="Times New Roman" w:eastAsia="SimSun" w:hAnsi="Times New Roman" w:cs="Times New Roman" w:hint="eastAsia"/>
          <w:sz w:val="22"/>
          <w:szCs w:val="20"/>
        </w:rPr>
        <w:t>在</w:t>
      </w:r>
      <w:r>
        <w:rPr>
          <w:rFonts w:ascii="Times New Roman" w:eastAsia="SimSun" w:hAnsi="Times New Roman" w:cs="Times New Roman" w:hint="eastAsia"/>
          <w:sz w:val="22"/>
          <w:szCs w:val="20"/>
        </w:rPr>
        <w:t>3</w:t>
      </w:r>
      <w:r>
        <w:rPr>
          <w:rFonts w:ascii="Times New Roman" w:eastAsia="SimSun" w:hAnsi="Times New Roman" w:cs="Times New Roman"/>
          <w:sz w:val="22"/>
          <w:szCs w:val="20"/>
        </w:rPr>
        <w:t>’</w:t>
      </w:r>
      <w:r>
        <w:rPr>
          <w:rFonts w:ascii="Times New Roman" w:eastAsia="SimSun" w:hAnsi="Times New Roman" w:cs="Times New Roman" w:hint="eastAsia"/>
          <w:sz w:val="22"/>
          <w:szCs w:val="20"/>
        </w:rPr>
        <w:t>端标记内源性基因，表征蛋白的丰度以及蛋白的亚细胞定位。整个数据集包含</w:t>
      </w:r>
      <w:r>
        <w:rPr>
          <w:rFonts w:ascii="Times New Roman" w:eastAsia="SimSun" w:hAnsi="Times New Roman" w:cs="Times New Roman" w:hint="eastAsia"/>
          <w:sz w:val="22"/>
          <w:szCs w:val="20"/>
        </w:rPr>
        <w:t>65000</w:t>
      </w:r>
      <w:r>
        <w:rPr>
          <w:rFonts w:ascii="Times New Roman" w:eastAsia="SimSun" w:hAnsi="Times New Roman" w:cs="Times New Roman" w:hint="eastAsia"/>
          <w:sz w:val="22"/>
          <w:szCs w:val="20"/>
        </w:rPr>
        <w:t>个训练图像，</w:t>
      </w:r>
      <w:r>
        <w:rPr>
          <w:rFonts w:ascii="Times New Roman" w:eastAsia="SimSun" w:hAnsi="Times New Roman" w:cs="Times New Roman" w:hint="eastAsia"/>
          <w:sz w:val="22"/>
          <w:szCs w:val="20"/>
        </w:rPr>
        <w:t>12500</w:t>
      </w:r>
      <w:r>
        <w:rPr>
          <w:rFonts w:ascii="Times New Roman" w:eastAsia="SimSun" w:hAnsi="Times New Roman" w:cs="Times New Roman" w:hint="eastAsia"/>
          <w:sz w:val="22"/>
          <w:szCs w:val="20"/>
        </w:rPr>
        <w:t>个验证图像，以及</w:t>
      </w:r>
      <w:r>
        <w:rPr>
          <w:rFonts w:ascii="Times New Roman" w:eastAsia="SimSun" w:hAnsi="Times New Roman" w:cs="Times New Roman" w:hint="eastAsia"/>
          <w:sz w:val="22"/>
          <w:szCs w:val="20"/>
        </w:rPr>
        <w:lastRenderedPageBreak/>
        <w:t>12500</w:t>
      </w:r>
      <w:r>
        <w:rPr>
          <w:rFonts w:ascii="Times New Roman" w:eastAsia="SimSun" w:hAnsi="Times New Roman" w:cs="Times New Roman" w:hint="eastAsia"/>
          <w:sz w:val="22"/>
          <w:szCs w:val="20"/>
        </w:rPr>
        <w:t>个测试集。</w:t>
      </w:r>
    </w:p>
    <w:p w14:paraId="4EB42363" w14:textId="77777777" w:rsidR="001C4990" w:rsidRDefault="00DF23CB">
      <w:pPr>
        <w:spacing w:before="240" w:after="240" w:line="360" w:lineRule="auto"/>
        <w:ind w:firstLine="420"/>
        <w:jc w:val="center"/>
      </w:pPr>
      <w:r>
        <w:rPr>
          <w:noProof/>
        </w:rPr>
        <w:drawing>
          <wp:inline distT="0" distB="0" distL="114300" distR="114300" wp14:anchorId="4439DAF5" wp14:editId="7A91BA13">
            <wp:extent cx="5266690" cy="1117600"/>
            <wp:effectExtent l="0" t="0" r="1016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8"/>
                    <a:stretch>
                      <a:fillRect/>
                    </a:stretch>
                  </pic:blipFill>
                  <pic:spPr>
                    <a:xfrm>
                      <a:off x="0" y="0"/>
                      <a:ext cx="5266690" cy="1117600"/>
                    </a:xfrm>
                    <a:prstGeom prst="rect">
                      <a:avLst/>
                    </a:prstGeom>
                    <a:noFill/>
                    <a:ln>
                      <a:noFill/>
                    </a:ln>
                  </pic:spPr>
                </pic:pic>
              </a:graphicData>
            </a:graphic>
          </wp:inline>
        </w:drawing>
      </w:r>
    </w:p>
    <w:p w14:paraId="6FBE68F9" w14:textId="77777777" w:rsidR="001C4990" w:rsidRDefault="00DF23CB">
      <w:pPr>
        <w:spacing w:before="240" w:after="240" w:line="360" w:lineRule="auto"/>
        <w:ind w:firstLine="420"/>
        <w:jc w:val="center"/>
      </w:pPr>
      <w:r>
        <w:rPr>
          <w:rFonts w:hint="eastAsia"/>
        </w:rPr>
        <w:t>图</w:t>
      </w:r>
      <w:r>
        <w:rPr>
          <w:rFonts w:hint="eastAsia"/>
        </w:rPr>
        <w:t xml:space="preserve">4 </w:t>
      </w:r>
      <w:r>
        <w:rPr>
          <w:rFonts w:hint="eastAsia"/>
        </w:rPr>
        <w:t>来自文献的亚细胞定位研究方法</w:t>
      </w:r>
    </w:p>
    <w:p w14:paraId="76CE1AC1" w14:textId="77777777" w:rsidR="001C4990" w:rsidRDefault="00DF23CB">
      <w:pPr>
        <w:spacing w:before="240" w:after="240" w:line="360" w:lineRule="auto"/>
        <w:ind w:firstLine="420"/>
        <w:jc w:val="center"/>
      </w:pPr>
      <w:r>
        <w:rPr>
          <w:noProof/>
        </w:rPr>
        <w:drawing>
          <wp:inline distT="0" distB="0" distL="114300" distR="114300" wp14:anchorId="439C5946" wp14:editId="60199B55">
            <wp:extent cx="5266690" cy="2341245"/>
            <wp:effectExtent l="0" t="0" r="10160" b="19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9"/>
                    <a:stretch>
                      <a:fillRect/>
                    </a:stretch>
                  </pic:blipFill>
                  <pic:spPr>
                    <a:xfrm>
                      <a:off x="0" y="0"/>
                      <a:ext cx="5266690" cy="2341245"/>
                    </a:xfrm>
                    <a:prstGeom prst="rect">
                      <a:avLst/>
                    </a:prstGeom>
                    <a:noFill/>
                    <a:ln>
                      <a:noFill/>
                    </a:ln>
                  </pic:spPr>
                </pic:pic>
              </a:graphicData>
            </a:graphic>
          </wp:inline>
        </w:drawing>
      </w:r>
    </w:p>
    <w:p w14:paraId="5BE55985" w14:textId="77777777" w:rsidR="001C4990" w:rsidRDefault="00DF23CB">
      <w:pPr>
        <w:spacing w:before="240" w:after="240" w:line="360" w:lineRule="auto"/>
        <w:ind w:firstLine="420"/>
        <w:jc w:val="center"/>
      </w:pPr>
      <w:r>
        <w:rPr>
          <w:rFonts w:hint="eastAsia"/>
        </w:rPr>
        <w:t>图</w:t>
      </w:r>
      <w:r>
        <w:rPr>
          <w:rFonts w:hint="eastAsia"/>
        </w:rPr>
        <w:t xml:space="preserve">5 </w:t>
      </w:r>
      <w:r>
        <w:rPr>
          <w:rFonts w:hint="eastAsia"/>
        </w:rPr>
        <w:t>不同类型的蛋白的亚细胞定位示例</w:t>
      </w:r>
    </w:p>
    <w:p w14:paraId="08A82374" w14:textId="77777777" w:rsidR="001C4990" w:rsidRDefault="00DF23CB">
      <w:pPr>
        <w:pStyle w:val="Heading3"/>
        <w:rPr>
          <w:rFonts w:ascii="Times New Roman" w:eastAsia="SimSun" w:hAnsi="Times New Roman" w:cs="Times New Roman"/>
          <w:b w:val="0"/>
          <w:sz w:val="22"/>
          <w:szCs w:val="20"/>
          <w:highlight w:val="lightGray"/>
        </w:rPr>
      </w:pPr>
      <w:r>
        <w:rPr>
          <w:rFonts w:ascii="Times New Roman" w:eastAsia="SimSun" w:hAnsi="Times New Roman" w:cs="Times New Roman" w:hint="eastAsia"/>
          <w:b w:val="0"/>
          <w:sz w:val="22"/>
          <w:szCs w:val="20"/>
          <w:highlight w:val="lightGray"/>
        </w:rPr>
        <w:t>探索研究以下问题</w:t>
      </w:r>
      <w:r>
        <w:rPr>
          <w:rFonts w:ascii="Times New Roman" w:eastAsia="SimSun" w:hAnsi="Times New Roman" w:cs="Times New Roman"/>
          <w:b w:val="0"/>
          <w:sz w:val="22"/>
          <w:szCs w:val="20"/>
          <w:highlight w:val="lightGray"/>
        </w:rPr>
        <w:t>：</w:t>
      </w:r>
    </w:p>
    <w:p w14:paraId="3564CE57" w14:textId="77777777" w:rsidR="001C4990" w:rsidRDefault="00DF23CB">
      <w:pPr>
        <w:numPr>
          <w:ilvl w:val="0"/>
          <w:numId w:val="4"/>
        </w:numPr>
        <w:spacing w:line="360" w:lineRule="auto"/>
        <w:rPr>
          <w:rFonts w:ascii="Times New Roman" w:hAnsi="Times New Roman" w:cs="Times New Roman"/>
        </w:rPr>
      </w:pPr>
      <w:r>
        <w:rPr>
          <w:rFonts w:ascii="Times New Roman" w:hAnsi="Times New Roman" w:cs="Times New Roman" w:hint="eastAsia"/>
        </w:rPr>
        <w:t>建立分类模型，预测</w:t>
      </w:r>
      <w:r>
        <w:rPr>
          <w:rFonts w:ascii="Times New Roman" w:hAnsi="Times New Roman" w:cs="Times New Roman" w:hint="eastAsia"/>
        </w:rPr>
        <w:t>GFP</w:t>
      </w:r>
      <w:r>
        <w:rPr>
          <w:rFonts w:ascii="Times New Roman" w:hAnsi="Times New Roman" w:cs="Times New Roman" w:hint="eastAsia"/>
        </w:rPr>
        <w:t>的亚细胞定位</w:t>
      </w:r>
    </w:p>
    <w:p w14:paraId="774CB818" w14:textId="77777777" w:rsidR="001C4990" w:rsidRDefault="00DF23CB">
      <w:pPr>
        <w:numPr>
          <w:ilvl w:val="0"/>
          <w:numId w:val="4"/>
        </w:numPr>
        <w:spacing w:line="360" w:lineRule="auto"/>
        <w:rPr>
          <w:rFonts w:ascii="Times New Roman" w:hAnsi="Times New Roman" w:cs="Times New Roman"/>
        </w:rPr>
      </w:pPr>
      <w:r>
        <w:rPr>
          <w:rFonts w:ascii="Times New Roman" w:hAnsi="Times New Roman" w:cs="Times New Roman" w:hint="eastAsia"/>
        </w:rPr>
        <w:t>考虑一下纳入模型的训练集如果只用一个通道的数据与用</w:t>
      </w:r>
      <w:r>
        <w:rPr>
          <w:rFonts w:ascii="Times New Roman" w:hAnsi="Times New Roman" w:cs="Times New Roman" w:hint="eastAsia"/>
        </w:rPr>
        <w:t>2</w:t>
      </w:r>
      <w:r>
        <w:rPr>
          <w:rFonts w:ascii="Times New Roman" w:hAnsi="Times New Roman" w:cs="Times New Roman" w:hint="eastAsia"/>
        </w:rPr>
        <w:t>个通道的数据有什么区别</w:t>
      </w:r>
      <w:r>
        <w:rPr>
          <w:rFonts w:ascii="Times New Roman" w:hAnsi="Times New Roman" w:cs="Times New Roman" w:hint="eastAsia"/>
        </w:rPr>
        <w:t xml:space="preserve">? </w:t>
      </w:r>
    </w:p>
    <w:p w14:paraId="553F5E6A" w14:textId="77777777" w:rsidR="001C4990" w:rsidRDefault="00DF23CB">
      <w:pPr>
        <w:numPr>
          <w:ilvl w:val="0"/>
          <w:numId w:val="4"/>
        </w:numPr>
        <w:spacing w:line="360" w:lineRule="auto"/>
        <w:rPr>
          <w:rFonts w:ascii="Times New Roman" w:hAnsi="Times New Roman" w:cs="Times New Roman"/>
        </w:rPr>
      </w:pPr>
      <w:r>
        <w:rPr>
          <w:rFonts w:ascii="Times New Roman" w:hAnsi="Times New Roman" w:cs="Times New Roman" w:hint="eastAsia"/>
        </w:rPr>
        <w:t>思考一下，你可以用红色荧光覆盖的区域来估计细胞的大小吗？（可选）</w:t>
      </w:r>
    </w:p>
    <w:p w14:paraId="1126472E" w14:textId="6BF69310" w:rsidR="001C4990" w:rsidRDefault="001C4990">
      <w:pPr>
        <w:rPr>
          <w:rFonts w:ascii="Times New Roman" w:hAnsi="Times New Roman" w:cs="Times New Roman"/>
        </w:rPr>
      </w:pPr>
    </w:p>
    <w:sectPr w:rsidR="001C499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2D095" w14:textId="77777777" w:rsidR="00DF23CB" w:rsidRDefault="00DF23CB">
      <w:r>
        <w:separator/>
      </w:r>
    </w:p>
  </w:endnote>
  <w:endnote w:type="continuationSeparator" w:id="0">
    <w:p w14:paraId="3F2BEC53" w14:textId="77777777" w:rsidR="00DF23CB" w:rsidRDefault="00DF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TLiti">
    <w:altName w:val="华文隶书"/>
    <w:panose1 w:val="02010800040101010101"/>
    <w:charset w:val="86"/>
    <w:family w:val="auto"/>
    <w:pitch w:val="variable"/>
    <w:sig w:usb0="00000001" w:usb1="080F0000" w:usb2="00000010" w:usb3="00000000" w:csb0="00040000" w:csb1="00000000"/>
  </w:font>
  <w:font w:name="FZYaoTi">
    <w:altName w:val="Microsoft YaHei"/>
    <w:panose1 w:val="020B0604020202020204"/>
    <w:charset w:val="86"/>
    <w:family w:val="auto"/>
    <w:pitch w:val="default"/>
    <w:sig w:usb0="00000003" w:usb1="080E0000" w:usb2="00000000" w:usb3="00000000" w:csb0="00040000"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2CA90" w14:textId="77777777" w:rsidR="00DF23CB" w:rsidRDefault="00DF23CB">
      <w:r>
        <w:separator/>
      </w:r>
    </w:p>
  </w:footnote>
  <w:footnote w:type="continuationSeparator" w:id="0">
    <w:p w14:paraId="4510F36E" w14:textId="77777777" w:rsidR="00DF23CB" w:rsidRDefault="00DF2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33AE" w14:textId="77777777" w:rsidR="001C4990" w:rsidRDefault="00DF23CB">
    <w:pPr>
      <w:spacing w:before="240" w:after="240" w:line="360" w:lineRule="auto"/>
      <w:jc w:val="left"/>
      <w:rPr>
        <w:color w:val="AEAAAA" w:themeColor="background2" w:themeShade="BF"/>
        <w:sz w:val="13"/>
        <w:szCs w:val="16"/>
      </w:rPr>
    </w:pPr>
    <w:r>
      <w:rPr>
        <w:rFonts w:ascii="Times New Roman" w:eastAsia="FZYaoTi" w:hAnsi="Times New Roman" w:cs="Times New Roman"/>
        <w:b/>
        <w:bCs/>
        <w:color w:val="AEAAAA" w:themeColor="background2" w:themeShade="BF"/>
        <w:sz w:val="24"/>
        <w:szCs w:val="32"/>
      </w:rPr>
      <w:t>生物大数据分析</w:t>
    </w:r>
    <w:r>
      <w:rPr>
        <w:rFonts w:ascii="Franklin Gothic Demi Cond" w:eastAsia="FZYaoTi" w:hAnsi="Franklin Gothic Demi Cond" w:cs="Franklin Gothic Demi Cond"/>
        <w:b/>
        <w:bCs/>
        <w:color w:val="AEAAAA" w:themeColor="background2" w:themeShade="BF"/>
        <w:sz w:val="24"/>
        <w:szCs w:val="32"/>
      </w:rPr>
      <w:t>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8AA3A"/>
    <w:multiLevelType w:val="multilevel"/>
    <w:tmpl w:val="85D8AA3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4331285"/>
    <w:multiLevelType w:val="singleLevel"/>
    <w:tmpl w:val="D4331285"/>
    <w:lvl w:ilvl="0">
      <w:start w:val="1"/>
      <w:numFmt w:val="decimal"/>
      <w:suff w:val="space"/>
      <w:lvlText w:val="%1."/>
      <w:lvlJc w:val="left"/>
    </w:lvl>
  </w:abstractNum>
  <w:abstractNum w:abstractNumId="2" w15:restartNumberingAfterBreak="0">
    <w:nsid w:val="08D5ED19"/>
    <w:multiLevelType w:val="singleLevel"/>
    <w:tmpl w:val="08D5ED19"/>
    <w:lvl w:ilvl="0">
      <w:start w:val="1"/>
      <w:numFmt w:val="decimal"/>
      <w:suff w:val="space"/>
      <w:lvlText w:val="%1."/>
      <w:lvlJc w:val="left"/>
    </w:lvl>
  </w:abstractNum>
  <w:abstractNum w:abstractNumId="3" w15:restartNumberingAfterBreak="0">
    <w:nsid w:val="0ACA5E81"/>
    <w:multiLevelType w:val="singleLevel"/>
    <w:tmpl w:val="0ACA5E81"/>
    <w:lvl w:ilvl="0">
      <w:start w:val="1"/>
      <w:numFmt w:val="decimal"/>
      <w:suff w:val="space"/>
      <w:lvlText w:val="%1."/>
      <w:lvlJc w:val="left"/>
    </w:lvl>
  </w:abstractNum>
  <w:abstractNum w:abstractNumId="4" w15:restartNumberingAfterBreak="0">
    <w:nsid w:val="454C2D75"/>
    <w:multiLevelType w:val="singleLevel"/>
    <w:tmpl w:val="454C2D75"/>
    <w:lvl w:ilvl="0">
      <w:start w:val="1"/>
      <w:numFmt w:val="decimal"/>
      <w:suff w:val="space"/>
      <w:lvlText w:val="%1."/>
      <w:lvlJc w:val="left"/>
    </w:lvl>
  </w:abstractNum>
  <w:abstractNum w:abstractNumId="5" w15:restartNumberingAfterBreak="0">
    <w:nsid w:val="6209FD7E"/>
    <w:multiLevelType w:val="singleLevel"/>
    <w:tmpl w:val="6209FD7E"/>
    <w:lvl w:ilvl="0">
      <w:start w:val="1"/>
      <w:numFmt w:val="decimal"/>
      <w:suff w:val="space"/>
      <w:lvlText w:val="%1."/>
      <w:lvlJc w:val="left"/>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3446C9"/>
    <w:rsid w:val="001633C8"/>
    <w:rsid w:val="001C4990"/>
    <w:rsid w:val="00497290"/>
    <w:rsid w:val="006B7F7C"/>
    <w:rsid w:val="008A5471"/>
    <w:rsid w:val="00926490"/>
    <w:rsid w:val="00B24AA6"/>
    <w:rsid w:val="00DF23CB"/>
    <w:rsid w:val="01330D52"/>
    <w:rsid w:val="014A50BB"/>
    <w:rsid w:val="018E2950"/>
    <w:rsid w:val="01A324CC"/>
    <w:rsid w:val="01AB3759"/>
    <w:rsid w:val="01B6161E"/>
    <w:rsid w:val="01BB2C52"/>
    <w:rsid w:val="01C455BC"/>
    <w:rsid w:val="01FE3089"/>
    <w:rsid w:val="020361AF"/>
    <w:rsid w:val="02375D5C"/>
    <w:rsid w:val="027D23F5"/>
    <w:rsid w:val="02B312D2"/>
    <w:rsid w:val="02BB32E8"/>
    <w:rsid w:val="02C45051"/>
    <w:rsid w:val="02C45C4F"/>
    <w:rsid w:val="02F35FD4"/>
    <w:rsid w:val="034E3482"/>
    <w:rsid w:val="03594F23"/>
    <w:rsid w:val="03D1161D"/>
    <w:rsid w:val="03F7418A"/>
    <w:rsid w:val="04206B84"/>
    <w:rsid w:val="04982745"/>
    <w:rsid w:val="04AB59C4"/>
    <w:rsid w:val="04B31FB7"/>
    <w:rsid w:val="055F010C"/>
    <w:rsid w:val="058C28A2"/>
    <w:rsid w:val="05C559D4"/>
    <w:rsid w:val="06103578"/>
    <w:rsid w:val="064403F9"/>
    <w:rsid w:val="067D0CFA"/>
    <w:rsid w:val="07194614"/>
    <w:rsid w:val="07436BB9"/>
    <w:rsid w:val="0748211F"/>
    <w:rsid w:val="07B51B90"/>
    <w:rsid w:val="07D13C05"/>
    <w:rsid w:val="07D45992"/>
    <w:rsid w:val="07EB5CC5"/>
    <w:rsid w:val="081B3E88"/>
    <w:rsid w:val="08651D9E"/>
    <w:rsid w:val="086B2C76"/>
    <w:rsid w:val="089052B9"/>
    <w:rsid w:val="09552966"/>
    <w:rsid w:val="09614BCA"/>
    <w:rsid w:val="098128B2"/>
    <w:rsid w:val="09AD0CCC"/>
    <w:rsid w:val="0A527A07"/>
    <w:rsid w:val="0A622223"/>
    <w:rsid w:val="0A927A05"/>
    <w:rsid w:val="0AD75EAD"/>
    <w:rsid w:val="0B2E2F60"/>
    <w:rsid w:val="0B447659"/>
    <w:rsid w:val="0B450D87"/>
    <w:rsid w:val="0B4F0EE7"/>
    <w:rsid w:val="0B727DF2"/>
    <w:rsid w:val="0B7E1F8F"/>
    <w:rsid w:val="0BA73024"/>
    <w:rsid w:val="0C2124C3"/>
    <w:rsid w:val="0C23358F"/>
    <w:rsid w:val="0C700307"/>
    <w:rsid w:val="0C8A6DAB"/>
    <w:rsid w:val="0CD441A7"/>
    <w:rsid w:val="0CE93C72"/>
    <w:rsid w:val="0CFB46AE"/>
    <w:rsid w:val="0E36653F"/>
    <w:rsid w:val="0E5B0DA6"/>
    <w:rsid w:val="0E7621D9"/>
    <w:rsid w:val="0EA30A7F"/>
    <w:rsid w:val="0F394AAA"/>
    <w:rsid w:val="0F4773C5"/>
    <w:rsid w:val="0F4B4E60"/>
    <w:rsid w:val="0F6509D3"/>
    <w:rsid w:val="0F907652"/>
    <w:rsid w:val="0F967241"/>
    <w:rsid w:val="0FDC288A"/>
    <w:rsid w:val="10006274"/>
    <w:rsid w:val="107674B4"/>
    <w:rsid w:val="10FF0574"/>
    <w:rsid w:val="11415697"/>
    <w:rsid w:val="11522304"/>
    <w:rsid w:val="119B1210"/>
    <w:rsid w:val="12335E13"/>
    <w:rsid w:val="12784AB5"/>
    <w:rsid w:val="12C729B6"/>
    <w:rsid w:val="136D7556"/>
    <w:rsid w:val="139A5593"/>
    <w:rsid w:val="1417538A"/>
    <w:rsid w:val="14291C70"/>
    <w:rsid w:val="1469338C"/>
    <w:rsid w:val="149524B9"/>
    <w:rsid w:val="14B058D6"/>
    <w:rsid w:val="14E43869"/>
    <w:rsid w:val="15393CFB"/>
    <w:rsid w:val="159B00DA"/>
    <w:rsid w:val="15A7534A"/>
    <w:rsid w:val="160B6E10"/>
    <w:rsid w:val="16641EB0"/>
    <w:rsid w:val="16856C18"/>
    <w:rsid w:val="16A90336"/>
    <w:rsid w:val="16B11640"/>
    <w:rsid w:val="16FC7BD0"/>
    <w:rsid w:val="177B2653"/>
    <w:rsid w:val="17805513"/>
    <w:rsid w:val="181470BE"/>
    <w:rsid w:val="18233EDF"/>
    <w:rsid w:val="184F569C"/>
    <w:rsid w:val="188C41A1"/>
    <w:rsid w:val="18A36659"/>
    <w:rsid w:val="18AE5681"/>
    <w:rsid w:val="18C93A0B"/>
    <w:rsid w:val="18DC1B09"/>
    <w:rsid w:val="18DD1005"/>
    <w:rsid w:val="198977A0"/>
    <w:rsid w:val="1A68533F"/>
    <w:rsid w:val="1ACC60C7"/>
    <w:rsid w:val="1ADB50A5"/>
    <w:rsid w:val="1B0F1706"/>
    <w:rsid w:val="1B6C5179"/>
    <w:rsid w:val="1B7722DF"/>
    <w:rsid w:val="1B9861F0"/>
    <w:rsid w:val="1BBB233B"/>
    <w:rsid w:val="1BE7624F"/>
    <w:rsid w:val="1C130EDA"/>
    <w:rsid w:val="1C2238B1"/>
    <w:rsid w:val="1C500E5D"/>
    <w:rsid w:val="1C5777F6"/>
    <w:rsid w:val="1C8C1C41"/>
    <w:rsid w:val="1D1022B2"/>
    <w:rsid w:val="1D454355"/>
    <w:rsid w:val="1DEA2CFF"/>
    <w:rsid w:val="1E540EBD"/>
    <w:rsid w:val="1E7F0EEF"/>
    <w:rsid w:val="1E7F6D16"/>
    <w:rsid w:val="1EDC6A87"/>
    <w:rsid w:val="1F4402F0"/>
    <w:rsid w:val="1F794EB8"/>
    <w:rsid w:val="1FEB0AE2"/>
    <w:rsid w:val="20182909"/>
    <w:rsid w:val="202B74D7"/>
    <w:rsid w:val="20A567F6"/>
    <w:rsid w:val="20A84432"/>
    <w:rsid w:val="20DD4B7D"/>
    <w:rsid w:val="20F40C72"/>
    <w:rsid w:val="20F7743E"/>
    <w:rsid w:val="21212E6F"/>
    <w:rsid w:val="216D7961"/>
    <w:rsid w:val="21A3564B"/>
    <w:rsid w:val="21A64403"/>
    <w:rsid w:val="21CC5D0D"/>
    <w:rsid w:val="222334FF"/>
    <w:rsid w:val="2270451C"/>
    <w:rsid w:val="22955619"/>
    <w:rsid w:val="229A6268"/>
    <w:rsid w:val="22D909FC"/>
    <w:rsid w:val="232725F4"/>
    <w:rsid w:val="232B575A"/>
    <w:rsid w:val="235655AD"/>
    <w:rsid w:val="242F7B73"/>
    <w:rsid w:val="243E0D60"/>
    <w:rsid w:val="24964EFA"/>
    <w:rsid w:val="249A2435"/>
    <w:rsid w:val="251D7CB0"/>
    <w:rsid w:val="251E5647"/>
    <w:rsid w:val="25376BC9"/>
    <w:rsid w:val="25603514"/>
    <w:rsid w:val="25A029F2"/>
    <w:rsid w:val="25A0720F"/>
    <w:rsid w:val="25AB1E17"/>
    <w:rsid w:val="26017E3C"/>
    <w:rsid w:val="26212509"/>
    <w:rsid w:val="26244AFC"/>
    <w:rsid w:val="268E78D2"/>
    <w:rsid w:val="26D72011"/>
    <w:rsid w:val="27367728"/>
    <w:rsid w:val="274E6EBA"/>
    <w:rsid w:val="27A62388"/>
    <w:rsid w:val="27A74BEE"/>
    <w:rsid w:val="27AF025B"/>
    <w:rsid w:val="27B77627"/>
    <w:rsid w:val="2802768C"/>
    <w:rsid w:val="28065D91"/>
    <w:rsid w:val="28497B65"/>
    <w:rsid w:val="287944F9"/>
    <w:rsid w:val="28A82098"/>
    <w:rsid w:val="28C67CE2"/>
    <w:rsid w:val="28D255CF"/>
    <w:rsid w:val="290B032D"/>
    <w:rsid w:val="29430619"/>
    <w:rsid w:val="296E3305"/>
    <w:rsid w:val="29D6016E"/>
    <w:rsid w:val="29E104A3"/>
    <w:rsid w:val="2A2A00D1"/>
    <w:rsid w:val="2A2F19DD"/>
    <w:rsid w:val="2A336870"/>
    <w:rsid w:val="2B246150"/>
    <w:rsid w:val="2BAA1111"/>
    <w:rsid w:val="2BFF0C52"/>
    <w:rsid w:val="2C110A72"/>
    <w:rsid w:val="2C4A25E2"/>
    <w:rsid w:val="2CA0138A"/>
    <w:rsid w:val="2CBB7A51"/>
    <w:rsid w:val="2D0F2A9E"/>
    <w:rsid w:val="2D2D00F1"/>
    <w:rsid w:val="2D540D0C"/>
    <w:rsid w:val="2D74310A"/>
    <w:rsid w:val="2D900D1E"/>
    <w:rsid w:val="2D912507"/>
    <w:rsid w:val="2DBF3987"/>
    <w:rsid w:val="2E200F82"/>
    <w:rsid w:val="2E37482E"/>
    <w:rsid w:val="2E3D3A12"/>
    <w:rsid w:val="2E6F4CAC"/>
    <w:rsid w:val="2EB51BBC"/>
    <w:rsid w:val="2F1F501D"/>
    <w:rsid w:val="2F677D2D"/>
    <w:rsid w:val="2F8D3703"/>
    <w:rsid w:val="2FF7090B"/>
    <w:rsid w:val="301438EF"/>
    <w:rsid w:val="30186387"/>
    <w:rsid w:val="30876362"/>
    <w:rsid w:val="30A42D23"/>
    <w:rsid w:val="30BD1596"/>
    <w:rsid w:val="30BD476B"/>
    <w:rsid w:val="310817CF"/>
    <w:rsid w:val="310820E4"/>
    <w:rsid w:val="317A6967"/>
    <w:rsid w:val="31862C08"/>
    <w:rsid w:val="31D53053"/>
    <w:rsid w:val="32585084"/>
    <w:rsid w:val="32A02130"/>
    <w:rsid w:val="32CF7193"/>
    <w:rsid w:val="32E960C0"/>
    <w:rsid w:val="337B10F8"/>
    <w:rsid w:val="33B811E7"/>
    <w:rsid w:val="33C11E3B"/>
    <w:rsid w:val="33D662E9"/>
    <w:rsid w:val="34393764"/>
    <w:rsid w:val="346E0687"/>
    <w:rsid w:val="34836605"/>
    <w:rsid w:val="34AC3522"/>
    <w:rsid w:val="34CA49C2"/>
    <w:rsid w:val="34D662FF"/>
    <w:rsid w:val="35590866"/>
    <w:rsid w:val="355D6F44"/>
    <w:rsid w:val="36861321"/>
    <w:rsid w:val="368D2DE2"/>
    <w:rsid w:val="370B6F98"/>
    <w:rsid w:val="37194DAB"/>
    <w:rsid w:val="37427DE7"/>
    <w:rsid w:val="37457F7C"/>
    <w:rsid w:val="37844761"/>
    <w:rsid w:val="37D877BD"/>
    <w:rsid w:val="38074CD2"/>
    <w:rsid w:val="381305E2"/>
    <w:rsid w:val="386E4668"/>
    <w:rsid w:val="38706124"/>
    <w:rsid w:val="38940013"/>
    <w:rsid w:val="38D24123"/>
    <w:rsid w:val="38E33FF5"/>
    <w:rsid w:val="38E95417"/>
    <w:rsid w:val="38F96523"/>
    <w:rsid w:val="38F96C75"/>
    <w:rsid w:val="390E60E2"/>
    <w:rsid w:val="393C38C7"/>
    <w:rsid w:val="39724D41"/>
    <w:rsid w:val="39785097"/>
    <w:rsid w:val="398C27CE"/>
    <w:rsid w:val="399B3478"/>
    <w:rsid w:val="39E71BE9"/>
    <w:rsid w:val="3A0A4EB5"/>
    <w:rsid w:val="3A4D1133"/>
    <w:rsid w:val="3A964E91"/>
    <w:rsid w:val="3AA045E9"/>
    <w:rsid w:val="3AF02E96"/>
    <w:rsid w:val="3B544486"/>
    <w:rsid w:val="3B921760"/>
    <w:rsid w:val="3BEC23E4"/>
    <w:rsid w:val="3C181432"/>
    <w:rsid w:val="3C7A5FEC"/>
    <w:rsid w:val="3C884E04"/>
    <w:rsid w:val="3C92061A"/>
    <w:rsid w:val="3D2D22A2"/>
    <w:rsid w:val="3D623F8D"/>
    <w:rsid w:val="3DED3ADB"/>
    <w:rsid w:val="3E36579D"/>
    <w:rsid w:val="3E84072F"/>
    <w:rsid w:val="3EA86140"/>
    <w:rsid w:val="3ED84042"/>
    <w:rsid w:val="3EFF4A4A"/>
    <w:rsid w:val="3F382F84"/>
    <w:rsid w:val="3FE63646"/>
    <w:rsid w:val="40516A60"/>
    <w:rsid w:val="40941778"/>
    <w:rsid w:val="40DD2679"/>
    <w:rsid w:val="40EB6A35"/>
    <w:rsid w:val="40F52980"/>
    <w:rsid w:val="40FB392F"/>
    <w:rsid w:val="412C70BC"/>
    <w:rsid w:val="417230D7"/>
    <w:rsid w:val="417A5F79"/>
    <w:rsid w:val="4184021C"/>
    <w:rsid w:val="41C5353E"/>
    <w:rsid w:val="421C134C"/>
    <w:rsid w:val="42320789"/>
    <w:rsid w:val="43245A5F"/>
    <w:rsid w:val="4354758B"/>
    <w:rsid w:val="4399061D"/>
    <w:rsid w:val="43A04F2C"/>
    <w:rsid w:val="43A60F6D"/>
    <w:rsid w:val="43B54624"/>
    <w:rsid w:val="43BB7DDD"/>
    <w:rsid w:val="446554CC"/>
    <w:rsid w:val="447C2232"/>
    <w:rsid w:val="449D6A09"/>
    <w:rsid w:val="44CB7792"/>
    <w:rsid w:val="44F708E4"/>
    <w:rsid w:val="45001BEA"/>
    <w:rsid w:val="451B5CFB"/>
    <w:rsid w:val="45734CD8"/>
    <w:rsid w:val="459136A7"/>
    <w:rsid w:val="45B87C58"/>
    <w:rsid w:val="46185D66"/>
    <w:rsid w:val="461C4235"/>
    <w:rsid w:val="46415DE4"/>
    <w:rsid w:val="466335BA"/>
    <w:rsid w:val="467534FE"/>
    <w:rsid w:val="46C2703E"/>
    <w:rsid w:val="46E85AFE"/>
    <w:rsid w:val="4767522F"/>
    <w:rsid w:val="47C0415A"/>
    <w:rsid w:val="47CE022B"/>
    <w:rsid w:val="47DD5B4A"/>
    <w:rsid w:val="47E52FA2"/>
    <w:rsid w:val="47F91006"/>
    <w:rsid w:val="48176DF9"/>
    <w:rsid w:val="482A0CA6"/>
    <w:rsid w:val="484A00E2"/>
    <w:rsid w:val="484C4977"/>
    <w:rsid w:val="485D0B8F"/>
    <w:rsid w:val="486439ED"/>
    <w:rsid w:val="48E52D6C"/>
    <w:rsid w:val="494169DC"/>
    <w:rsid w:val="49551D4F"/>
    <w:rsid w:val="497333BC"/>
    <w:rsid w:val="49B426C2"/>
    <w:rsid w:val="49E1705B"/>
    <w:rsid w:val="4AF0074C"/>
    <w:rsid w:val="4AF14C4F"/>
    <w:rsid w:val="4B9D35FF"/>
    <w:rsid w:val="4BBB77E7"/>
    <w:rsid w:val="4BF13E31"/>
    <w:rsid w:val="4BFE55F1"/>
    <w:rsid w:val="4C281897"/>
    <w:rsid w:val="4C9B4343"/>
    <w:rsid w:val="4D4314A2"/>
    <w:rsid w:val="4D535B22"/>
    <w:rsid w:val="4D6E6787"/>
    <w:rsid w:val="4DEB0FD5"/>
    <w:rsid w:val="4E991300"/>
    <w:rsid w:val="50076B7E"/>
    <w:rsid w:val="502804EF"/>
    <w:rsid w:val="50455819"/>
    <w:rsid w:val="504E4F70"/>
    <w:rsid w:val="509E749F"/>
    <w:rsid w:val="50CF41E5"/>
    <w:rsid w:val="50F64A86"/>
    <w:rsid w:val="51547B50"/>
    <w:rsid w:val="515829B3"/>
    <w:rsid w:val="516E4404"/>
    <w:rsid w:val="51883BD7"/>
    <w:rsid w:val="51AD013C"/>
    <w:rsid w:val="528743A2"/>
    <w:rsid w:val="52BA4792"/>
    <w:rsid w:val="52F23BB0"/>
    <w:rsid w:val="533F04F5"/>
    <w:rsid w:val="536270B1"/>
    <w:rsid w:val="53A328D9"/>
    <w:rsid w:val="53A81BDB"/>
    <w:rsid w:val="55221B0B"/>
    <w:rsid w:val="5551724E"/>
    <w:rsid w:val="55ED7FE3"/>
    <w:rsid w:val="56BE711C"/>
    <w:rsid w:val="57493BC9"/>
    <w:rsid w:val="575A2DA0"/>
    <w:rsid w:val="576C290B"/>
    <w:rsid w:val="57885EC3"/>
    <w:rsid w:val="57963906"/>
    <w:rsid w:val="57AA77CD"/>
    <w:rsid w:val="585B1D22"/>
    <w:rsid w:val="5889069B"/>
    <w:rsid w:val="58BC45A8"/>
    <w:rsid w:val="58FC4279"/>
    <w:rsid w:val="590C5FBC"/>
    <w:rsid w:val="591F35FF"/>
    <w:rsid w:val="592B614F"/>
    <w:rsid w:val="594E0F44"/>
    <w:rsid w:val="59A7753E"/>
    <w:rsid w:val="59F320E4"/>
    <w:rsid w:val="5A1A7724"/>
    <w:rsid w:val="5A5C7CEA"/>
    <w:rsid w:val="5A685893"/>
    <w:rsid w:val="5B3434BC"/>
    <w:rsid w:val="5B4A186D"/>
    <w:rsid w:val="5B972BDB"/>
    <w:rsid w:val="5B9D02C7"/>
    <w:rsid w:val="5BAC1AF6"/>
    <w:rsid w:val="5C2E6D7C"/>
    <w:rsid w:val="5C9F72CB"/>
    <w:rsid w:val="5D12312D"/>
    <w:rsid w:val="5D2C16D0"/>
    <w:rsid w:val="5D947A54"/>
    <w:rsid w:val="5DA60139"/>
    <w:rsid w:val="5DBD5685"/>
    <w:rsid w:val="5DD4188A"/>
    <w:rsid w:val="5E1248B5"/>
    <w:rsid w:val="5E5425E6"/>
    <w:rsid w:val="5E6755E3"/>
    <w:rsid w:val="5E867B9C"/>
    <w:rsid w:val="5EF3200F"/>
    <w:rsid w:val="5F115963"/>
    <w:rsid w:val="5F260415"/>
    <w:rsid w:val="5F2B4BC1"/>
    <w:rsid w:val="5F4718EC"/>
    <w:rsid w:val="5F5B4E03"/>
    <w:rsid w:val="600E64C3"/>
    <w:rsid w:val="606D66C1"/>
    <w:rsid w:val="60922CCD"/>
    <w:rsid w:val="60AC72CC"/>
    <w:rsid w:val="60BD0D5A"/>
    <w:rsid w:val="60E907F8"/>
    <w:rsid w:val="60F667C2"/>
    <w:rsid w:val="60FB3773"/>
    <w:rsid w:val="617363D5"/>
    <w:rsid w:val="618C55C2"/>
    <w:rsid w:val="61AE028A"/>
    <w:rsid w:val="61B410C5"/>
    <w:rsid w:val="61C40A2F"/>
    <w:rsid w:val="61D3616D"/>
    <w:rsid w:val="61E804AC"/>
    <w:rsid w:val="62110245"/>
    <w:rsid w:val="621E20B2"/>
    <w:rsid w:val="62233D89"/>
    <w:rsid w:val="625116E2"/>
    <w:rsid w:val="62915468"/>
    <w:rsid w:val="62F610B2"/>
    <w:rsid w:val="630A7536"/>
    <w:rsid w:val="632F0689"/>
    <w:rsid w:val="63531FC3"/>
    <w:rsid w:val="637667A1"/>
    <w:rsid w:val="637F0692"/>
    <w:rsid w:val="63824A14"/>
    <w:rsid w:val="63AE4C4B"/>
    <w:rsid w:val="63E9361A"/>
    <w:rsid w:val="642630DF"/>
    <w:rsid w:val="64400D35"/>
    <w:rsid w:val="646A1BF3"/>
    <w:rsid w:val="648F7526"/>
    <w:rsid w:val="649E275C"/>
    <w:rsid w:val="64AF7B16"/>
    <w:rsid w:val="64B13CE0"/>
    <w:rsid w:val="64C05749"/>
    <w:rsid w:val="651A3383"/>
    <w:rsid w:val="65C7781C"/>
    <w:rsid w:val="65C81AB8"/>
    <w:rsid w:val="65D5035F"/>
    <w:rsid w:val="660A3B0F"/>
    <w:rsid w:val="66355574"/>
    <w:rsid w:val="66826C5B"/>
    <w:rsid w:val="66AB3126"/>
    <w:rsid w:val="66E122A3"/>
    <w:rsid w:val="67060529"/>
    <w:rsid w:val="67283F33"/>
    <w:rsid w:val="6801651F"/>
    <w:rsid w:val="68C535FC"/>
    <w:rsid w:val="68F91839"/>
    <w:rsid w:val="690D335F"/>
    <w:rsid w:val="693446C9"/>
    <w:rsid w:val="694A2911"/>
    <w:rsid w:val="69545A16"/>
    <w:rsid w:val="69602FAA"/>
    <w:rsid w:val="69F01169"/>
    <w:rsid w:val="6A6C014E"/>
    <w:rsid w:val="6A6E03CD"/>
    <w:rsid w:val="6A827D24"/>
    <w:rsid w:val="6B343CD7"/>
    <w:rsid w:val="6C461256"/>
    <w:rsid w:val="6CB44D1B"/>
    <w:rsid w:val="6CD86EE1"/>
    <w:rsid w:val="6D3B71FB"/>
    <w:rsid w:val="6D564028"/>
    <w:rsid w:val="6DD753EB"/>
    <w:rsid w:val="6E186D7A"/>
    <w:rsid w:val="6E380BE1"/>
    <w:rsid w:val="6E51010D"/>
    <w:rsid w:val="6E607AFC"/>
    <w:rsid w:val="6E780691"/>
    <w:rsid w:val="6E7C3772"/>
    <w:rsid w:val="6E9013E8"/>
    <w:rsid w:val="6E90362B"/>
    <w:rsid w:val="6EAE1A59"/>
    <w:rsid w:val="6F5450ED"/>
    <w:rsid w:val="6F755945"/>
    <w:rsid w:val="6F9E580F"/>
    <w:rsid w:val="70635153"/>
    <w:rsid w:val="708A1CA0"/>
    <w:rsid w:val="70D960A9"/>
    <w:rsid w:val="70DD4BD1"/>
    <w:rsid w:val="70E421EF"/>
    <w:rsid w:val="714C2ECB"/>
    <w:rsid w:val="71516BBA"/>
    <w:rsid w:val="71721664"/>
    <w:rsid w:val="71923809"/>
    <w:rsid w:val="71D75DA3"/>
    <w:rsid w:val="720D2C8A"/>
    <w:rsid w:val="7240725D"/>
    <w:rsid w:val="72765110"/>
    <w:rsid w:val="728977A5"/>
    <w:rsid w:val="73494861"/>
    <w:rsid w:val="74A905A9"/>
    <w:rsid w:val="74E0319E"/>
    <w:rsid w:val="74F542E6"/>
    <w:rsid w:val="74F85243"/>
    <w:rsid w:val="756244FE"/>
    <w:rsid w:val="75F26394"/>
    <w:rsid w:val="75F55412"/>
    <w:rsid w:val="761129A3"/>
    <w:rsid w:val="765F2D87"/>
    <w:rsid w:val="77CD6C15"/>
    <w:rsid w:val="78420405"/>
    <w:rsid w:val="78867570"/>
    <w:rsid w:val="78991BF0"/>
    <w:rsid w:val="78DF6FCE"/>
    <w:rsid w:val="790A602C"/>
    <w:rsid w:val="79C74666"/>
    <w:rsid w:val="79F509FE"/>
    <w:rsid w:val="7A1B26A1"/>
    <w:rsid w:val="7A9F0CD3"/>
    <w:rsid w:val="7ABB69D1"/>
    <w:rsid w:val="7ACC378F"/>
    <w:rsid w:val="7AF042B8"/>
    <w:rsid w:val="7AFA2663"/>
    <w:rsid w:val="7B1F6B6A"/>
    <w:rsid w:val="7B27700E"/>
    <w:rsid w:val="7B345516"/>
    <w:rsid w:val="7B3F79B3"/>
    <w:rsid w:val="7B6B65A2"/>
    <w:rsid w:val="7C142F1F"/>
    <w:rsid w:val="7C8B0149"/>
    <w:rsid w:val="7C8D2BE7"/>
    <w:rsid w:val="7D4B4C01"/>
    <w:rsid w:val="7E0E200F"/>
    <w:rsid w:val="7E174B3C"/>
    <w:rsid w:val="7E192777"/>
    <w:rsid w:val="7E645B08"/>
    <w:rsid w:val="7EC87AA9"/>
    <w:rsid w:val="7F1C1A0E"/>
    <w:rsid w:val="7F336707"/>
    <w:rsid w:val="7F3C5818"/>
    <w:rsid w:val="7FE6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7B8D26"/>
  <w15:docId w15:val="{9E815FA3-35C0-D345-A94E-B5BDCD04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spacing w:beforeAutospacing="1" w:afterAutospacing="1"/>
      <w:jc w:val="left"/>
      <w:outlineLvl w:val="1"/>
    </w:pPr>
    <w:rPr>
      <w:rFonts w:ascii="SimSun" w:eastAsia="SimSun" w:hAnsi="SimSun" w:cs="Times New Roman" w:hint="eastAsia"/>
      <w:b/>
      <w:kern w:val="0"/>
      <w:sz w:val="36"/>
      <w:szCs w:val="36"/>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qFormat/>
    <w:pPr>
      <w:spacing w:before="100" w:beforeAutospacing="1" w:after="100" w:afterAutospacing="1"/>
      <w:jc w:val="left"/>
    </w:pPr>
    <w:rPr>
      <w:rFonts w:cs="Times New Roman"/>
      <w:kern w:val="0"/>
      <w:sz w:val="24"/>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customStyle="1" w:styleId="Heading1Char">
    <w:name w:val="Heading 1 Char"/>
    <w:link w:val="Heading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尛1381155329</dc:creator>
  <cp:lastModifiedBy>曲 怡翔</cp:lastModifiedBy>
  <cp:revision>2</cp:revision>
  <dcterms:created xsi:type="dcterms:W3CDTF">2020-03-11T00:11:00Z</dcterms:created>
  <dcterms:modified xsi:type="dcterms:W3CDTF">2020-05-06T01:10:00Z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