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082DA" w14:textId="77777777" w:rsidR="00CF5F85" w:rsidRPr="00CF5F85" w:rsidRDefault="00CF5F85" w:rsidP="00CF5F85">
      <w:pPr>
        <w:spacing w:before="240" w:line="276" w:lineRule="auto"/>
        <w:ind w:right="-563" w:hanging="284"/>
        <w:jc w:val="center"/>
        <w:rPr>
          <w:rFonts w:ascii="Times New Roman" w:hAnsi="Times New Roman" w:cs="Times New Roman"/>
          <w:b/>
          <w:bCs/>
          <w:sz w:val="44"/>
          <w:szCs w:val="44"/>
        </w:rPr>
      </w:pPr>
      <w:r w:rsidRPr="00CF5F85">
        <w:rPr>
          <w:rFonts w:ascii="Times New Roman" w:hAnsi="Times New Roman" w:cs="Times New Roman"/>
          <w:b/>
          <w:bCs/>
          <w:sz w:val="44"/>
          <w:szCs w:val="44"/>
        </w:rPr>
        <w:t>Đào tạo và phát triển nghề nghiệp</w:t>
      </w:r>
    </w:p>
    <w:p w14:paraId="48086F92" w14:textId="39DB34FF" w:rsidR="00AE46ED" w:rsidRDefault="00CF5F85" w:rsidP="00CF5F85">
      <w:pPr>
        <w:pStyle w:val="ListParagraph"/>
        <w:numPr>
          <w:ilvl w:val="0"/>
          <w:numId w:val="1"/>
        </w:numPr>
        <w:rPr>
          <w:rFonts w:ascii="Times New Roman" w:hAnsi="Times New Roman" w:cs="Times New Roman"/>
          <w:b/>
          <w:bCs/>
          <w:sz w:val="36"/>
          <w:szCs w:val="36"/>
          <w:lang w:val="vi-VN"/>
        </w:rPr>
      </w:pPr>
      <w:r w:rsidRPr="00CF5F85">
        <w:rPr>
          <w:rFonts w:ascii="Times New Roman" w:hAnsi="Times New Roman" w:cs="Times New Roman"/>
          <w:b/>
          <w:bCs/>
          <w:sz w:val="36"/>
          <w:szCs w:val="36"/>
        </w:rPr>
        <w:t>Các chương trình đào tạo</w:t>
      </w:r>
    </w:p>
    <w:p w14:paraId="7A1F3922" w14:textId="5648AAFB" w:rsidR="00CF5F85" w:rsidRPr="00CF5F85" w:rsidRDefault="00CF5F85" w:rsidP="00CF5F85">
      <w:pPr>
        <w:pStyle w:val="ListParagraph"/>
        <w:spacing w:line="360" w:lineRule="auto"/>
        <w:rPr>
          <w:rFonts w:ascii="Times New Roman" w:hAnsi="Times New Roman" w:cs="Times New Roman"/>
          <w:sz w:val="26"/>
          <w:szCs w:val="26"/>
        </w:rPr>
      </w:pPr>
      <w:r w:rsidRPr="00CF5F85">
        <w:rPr>
          <w:rFonts w:ascii="Times New Roman" w:hAnsi="Times New Roman" w:cs="Times New Roman"/>
          <w:b/>
          <w:bCs/>
          <w:sz w:val="26"/>
          <w:szCs w:val="26"/>
        </w:rPr>
        <w:t>Các chương trình đào tạo nội bộ</w:t>
      </w:r>
    </w:p>
    <w:p w14:paraId="1ADFBE92" w14:textId="77777777" w:rsidR="00CF5F85" w:rsidRPr="00CF5F85" w:rsidRDefault="00CF5F85" w:rsidP="00CF5F85">
      <w:pPr>
        <w:pStyle w:val="ListParagraph"/>
        <w:spacing w:line="360" w:lineRule="auto"/>
        <w:rPr>
          <w:rFonts w:ascii="Times New Roman" w:hAnsi="Times New Roman" w:cs="Times New Roman"/>
          <w:sz w:val="26"/>
          <w:szCs w:val="26"/>
        </w:rPr>
      </w:pPr>
      <w:r w:rsidRPr="00CF5F85">
        <w:rPr>
          <w:rFonts w:ascii="Times New Roman" w:hAnsi="Times New Roman" w:cs="Times New Roman"/>
          <w:sz w:val="26"/>
          <w:szCs w:val="26"/>
        </w:rPr>
        <w:t>Tại Connect Work, chúng tôi xem đào tạo nội bộ là một phần cốt lõi để xây dựng đội ngũ vững mạnh và ổn định. Chương trình đào tạo định hướng dành cho nhân viên mới được tổ chức vào ngày làm việc đầu tiên, kéo dài trong 3 ngày liên tiếp, giúp nhân viên hiểu sâu về chuỗi quy trình logistics mà công ty đang vận hành. Nội dung bao gồm giới thiệu hệ thống vận hành từ kho hàng, điều phối, đến giao nhận cuối cùng; nguyên tắc kiểm tra chất lượng hàng hóa đầu vào và đầu ra; cũng như hướng dẫn sử dụng phần mềm ConnectHub – nền tảng công nghệ độc quyền hỗ trợ quản lý vận hành chuỗi cung ứng.</w:t>
      </w:r>
    </w:p>
    <w:p w14:paraId="149EAC33" w14:textId="77777777" w:rsidR="00CF5F85" w:rsidRPr="00CF5F85" w:rsidRDefault="00CF5F85" w:rsidP="00CF5F85">
      <w:pPr>
        <w:pStyle w:val="ListParagraph"/>
        <w:spacing w:line="360" w:lineRule="auto"/>
        <w:rPr>
          <w:rFonts w:ascii="Times New Roman" w:hAnsi="Times New Roman" w:cs="Times New Roman"/>
          <w:sz w:val="26"/>
          <w:szCs w:val="26"/>
        </w:rPr>
      </w:pPr>
      <w:r w:rsidRPr="00CF5F85">
        <w:rPr>
          <w:rFonts w:ascii="Times New Roman" w:hAnsi="Times New Roman" w:cs="Times New Roman"/>
          <w:sz w:val="26"/>
          <w:szCs w:val="26"/>
        </w:rPr>
        <w:t>Ngoài chương trình định hướng, các buổi đào tạo theo quý sẽ được tổ chức luân phiên giữa các bộ phận như Điều phối, Vận hành kho và Chăm sóc khách hàng. Nội dung xoay quanh quy trình kiểm soát thời gian giao hàng, hướng dẫn xử lý các đơn hàng chậm tiến độ, phân tích sai sót trong quá trình đóng gói, và các quy chuẩn bắt buộc theo ISO 9001:2015. Việc đào tạo này không chỉ giúp nhân viên nắm vững chuyên môn mà còn nâng cao nhận thức về tính hệ thống và sự chính xác trong ngành logistics.</w:t>
      </w:r>
    </w:p>
    <w:p w14:paraId="2640ED1B" w14:textId="77777777" w:rsidR="00CF5F85" w:rsidRPr="00CF5F85" w:rsidRDefault="00CF5F85" w:rsidP="00CF5F85">
      <w:pPr>
        <w:pStyle w:val="ListParagraph"/>
        <w:spacing w:line="360" w:lineRule="auto"/>
        <w:rPr>
          <w:rFonts w:ascii="Times New Roman" w:hAnsi="Times New Roman" w:cs="Times New Roman"/>
          <w:sz w:val="26"/>
          <w:szCs w:val="26"/>
        </w:rPr>
      </w:pPr>
      <w:r w:rsidRPr="00CF5F85">
        <w:rPr>
          <w:rFonts w:ascii="Times New Roman" w:hAnsi="Times New Roman" w:cs="Times New Roman"/>
          <w:b/>
          <w:bCs/>
          <w:sz w:val="26"/>
          <w:szCs w:val="26"/>
        </w:rPr>
        <w:t>Các chương trình đào tạo nâng cao</w:t>
      </w:r>
    </w:p>
    <w:p w14:paraId="23D4F0B7" w14:textId="77777777" w:rsidR="00CF5F85" w:rsidRPr="00CF5F85" w:rsidRDefault="00CF5F85" w:rsidP="00CF5F85">
      <w:pPr>
        <w:pStyle w:val="ListParagraph"/>
        <w:spacing w:line="360" w:lineRule="auto"/>
        <w:rPr>
          <w:rFonts w:ascii="Times New Roman" w:hAnsi="Times New Roman" w:cs="Times New Roman"/>
          <w:sz w:val="26"/>
          <w:szCs w:val="26"/>
        </w:rPr>
      </w:pPr>
      <w:r w:rsidRPr="00CF5F85">
        <w:rPr>
          <w:rFonts w:ascii="Times New Roman" w:hAnsi="Times New Roman" w:cs="Times New Roman"/>
          <w:sz w:val="26"/>
          <w:szCs w:val="26"/>
        </w:rPr>
        <w:t>Connect Work triển khai các khóa đào tạo nâng cao chuyên sâu dành riêng cho các vị trí từ nhân viên có thâm niên đến quản lý cấp trung. Ví dụ, khóa “Quản lý kho hàng thông minh” kéo dài trong 4 tuần, hướng dẫn các trưởng ca sử dụng dữ liệu để tối ưu sơ đồ sắp xếp hàng hóa, tính toán vòng quay hàng tồn theo mô hình ABC và phân tích hiệu quả kho thông qua biểu đồ thời gian thực. Tại đây, nhân viên còn được học cách làm việc với các phần mềm WMS tích hợp với barcode để tối ưu quy trình nhập xuất.</w:t>
      </w:r>
    </w:p>
    <w:p w14:paraId="3B235008" w14:textId="77777777" w:rsidR="00CF5F85" w:rsidRPr="00CF5F85" w:rsidRDefault="00CF5F85" w:rsidP="00CF5F85">
      <w:pPr>
        <w:pStyle w:val="ListParagraph"/>
        <w:spacing w:line="360" w:lineRule="auto"/>
        <w:rPr>
          <w:rFonts w:ascii="Times New Roman" w:hAnsi="Times New Roman" w:cs="Times New Roman"/>
          <w:sz w:val="26"/>
          <w:szCs w:val="26"/>
        </w:rPr>
      </w:pPr>
      <w:r w:rsidRPr="00CF5F85">
        <w:rPr>
          <w:rFonts w:ascii="Times New Roman" w:hAnsi="Times New Roman" w:cs="Times New Roman"/>
          <w:sz w:val="26"/>
          <w:szCs w:val="26"/>
        </w:rPr>
        <w:lastRenderedPageBreak/>
        <w:t>Đối với đội ngũ điều phối và vận hành tuyến, công ty tổ chức chương trình đào tạo chuyên sâu về điều phối tuyến vận chuyển toàn trình. Khóa học tập trung vào việc xây dựng tuyến đường tối ưu thông qua thuật toán gợi ý, sử dụng hệ thống GPS và bản đồ logistics số hóa. Đồng thời, người học sẽ được thực hành xử lý các tình huống thực tế như: xe hỏng trên đường, khách đổi giờ nhận hàng, và việc phối hợp nhiều tài xế trong giờ cao điểm.</w:t>
      </w:r>
    </w:p>
    <w:p w14:paraId="54C21B8C" w14:textId="77777777" w:rsidR="00CF5F85" w:rsidRPr="00CF5F85" w:rsidRDefault="00CF5F85" w:rsidP="00CF5F85">
      <w:pPr>
        <w:pStyle w:val="ListParagraph"/>
        <w:spacing w:line="360" w:lineRule="auto"/>
        <w:rPr>
          <w:rFonts w:ascii="Times New Roman" w:hAnsi="Times New Roman" w:cs="Times New Roman"/>
          <w:sz w:val="26"/>
          <w:szCs w:val="26"/>
        </w:rPr>
      </w:pPr>
      <w:r w:rsidRPr="00CF5F85">
        <w:rPr>
          <w:rFonts w:ascii="Times New Roman" w:hAnsi="Times New Roman" w:cs="Times New Roman"/>
          <w:b/>
          <w:bCs/>
          <w:sz w:val="26"/>
          <w:szCs w:val="26"/>
        </w:rPr>
        <w:t>Đào tạo kỹ năng mềm</w:t>
      </w:r>
    </w:p>
    <w:p w14:paraId="35A79F21" w14:textId="77777777" w:rsidR="00CF5F85" w:rsidRPr="00CF5F85" w:rsidRDefault="00CF5F85" w:rsidP="00CF5F85">
      <w:pPr>
        <w:pStyle w:val="ListParagraph"/>
        <w:spacing w:line="360" w:lineRule="auto"/>
        <w:rPr>
          <w:rFonts w:ascii="Times New Roman" w:hAnsi="Times New Roman" w:cs="Times New Roman"/>
          <w:sz w:val="26"/>
          <w:szCs w:val="26"/>
        </w:rPr>
      </w:pPr>
      <w:r w:rsidRPr="00CF5F85">
        <w:rPr>
          <w:rFonts w:ascii="Times New Roman" w:hAnsi="Times New Roman" w:cs="Times New Roman"/>
          <w:sz w:val="26"/>
          <w:szCs w:val="26"/>
        </w:rPr>
        <w:t>Bên cạnh đào tạo chuyên môn, kỹ năng mềm cũng là yếu tố được Connect Work chú trọng. Nhân viên thường xuyên được tham gia các buổi huấn luyện về kỹ năng giao tiếp, đặc biệt là kỹ năng phản hồi khách hàng khi có sự cố giao hàng. Các buổi học được mô phỏng bằng các tình huống thực tế: như khách nhận nhầm hàng, hàng đến trễ do kẹt xe hoặc thời tiết xấu, và cách sử dụng ngôn ngữ tích cực để xoa dịu tình hình.</w:t>
      </w:r>
    </w:p>
    <w:p w14:paraId="7A908396" w14:textId="77777777" w:rsidR="00CF5F85" w:rsidRPr="00CF5F85" w:rsidRDefault="00CF5F85" w:rsidP="00CF5F85">
      <w:pPr>
        <w:pStyle w:val="ListParagraph"/>
        <w:spacing w:line="360" w:lineRule="auto"/>
        <w:rPr>
          <w:rFonts w:ascii="Times New Roman" w:hAnsi="Times New Roman" w:cs="Times New Roman"/>
          <w:sz w:val="26"/>
          <w:szCs w:val="26"/>
        </w:rPr>
      </w:pPr>
      <w:r w:rsidRPr="00CF5F85">
        <w:rPr>
          <w:rFonts w:ascii="Times New Roman" w:hAnsi="Times New Roman" w:cs="Times New Roman"/>
          <w:sz w:val="26"/>
          <w:szCs w:val="26"/>
        </w:rPr>
        <w:t>Khóa học về kỹ năng làm việc nhóm được tổ chức hằng tháng với các nội dung xoay quanh phối hợp giữa bộ phận kho và điều phối, cách thức tổ chức team xử lý đơn hàng gấp, báo cáo tiến độ xử lý và phân công nhiệm vụ theo nguyên tắc rõ ràng – minh bạch. Trong môi trường logistics nhanh và áp lực, kỹ năng làm việc nhóm chính là yếu tố then chốt để đảm bảo hiệu quả.</w:t>
      </w:r>
    </w:p>
    <w:p w14:paraId="15150017" w14:textId="77777777" w:rsidR="00CF5F85" w:rsidRPr="00CF5F85" w:rsidRDefault="00CF5F85" w:rsidP="00CF5F85">
      <w:pPr>
        <w:pStyle w:val="ListParagraph"/>
        <w:spacing w:line="360" w:lineRule="auto"/>
        <w:rPr>
          <w:rFonts w:ascii="Times New Roman" w:hAnsi="Times New Roman" w:cs="Times New Roman"/>
          <w:sz w:val="26"/>
          <w:szCs w:val="26"/>
        </w:rPr>
      </w:pPr>
      <w:r w:rsidRPr="00CF5F85">
        <w:rPr>
          <w:rFonts w:ascii="Times New Roman" w:hAnsi="Times New Roman" w:cs="Times New Roman"/>
          <w:sz w:val="26"/>
          <w:szCs w:val="26"/>
        </w:rPr>
        <w:t>Ngoài ra, công ty còn tổ chức workshop chuyên sâu về quản lý thời gian cá nhân trong môi trường vận hành có nhiều biến số. Nội dung bao gồm cách lên lịch trình cá nhân, xác định ưu tiên công việc theo ma trận Eisenhower, và ứng dụng phương pháp Pomodoro trong việc theo dõi hiệu suất cá nhân.</w:t>
      </w:r>
    </w:p>
    <w:p w14:paraId="61B129BA" w14:textId="77777777" w:rsidR="00CF5F85" w:rsidRPr="00CF5F85" w:rsidRDefault="00CF5F85" w:rsidP="00CF5F85">
      <w:pPr>
        <w:pStyle w:val="ListParagraph"/>
        <w:spacing w:line="360" w:lineRule="auto"/>
        <w:rPr>
          <w:rFonts w:ascii="Times New Roman" w:hAnsi="Times New Roman" w:cs="Times New Roman"/>
          <w:sz w:val="26"/>
          <w:szCs w:val="26"/>
        </w:rPr>
      </w:pPr>
      <w:r w:rsidRPr="00CF5F85">
        <w:rPr>
          <w:rFonts w:ascii="Times New Roman" w:hAnsi="Times New Roman" w:cs="Times New Roman"/>
          <w:b/>
          <w:bCs/>
          <w:sz w:val="26"/>
          <w:szCs w:val="26"/>
        </w:rPr>
        <w:t>Chương trình đào tạo quản lý tiềm năng</w:t>
      </w:r>
    </w:p>
    <w:p w14:paraId="649AA753" w14:textId="77777777" w:rsidR="00CF5F85" w:rsidRPr="00CF5F85" w:rsidRDefault="00CF5F85" w:rsidP="00CF5F85">
      <w:pPr>
        <w:pStyle w:val="ListParagraph"/>
        <w:spacing w:line="360" w:lineRule="auto"/>
        <w:rPr>
          <w:rFonts w:ascii="Times New Roman" w:hAnsi="Times New Roman" w:cs="Times New Roman"/>
          <w:sz w:val="26"/>
          <w:szCs w:val="26"/>
        </w:rPr>
      </w:pPr>
      <w:r w:rsidRPr="00CF5F85">
        <w:rPr>
          <w:rFonts w:ascii="Times New Roman" w:hAnsi="Times New Roman" w:cs="Times New Roman"/>
          <w:sz w:val="26"/>
          <w:szCs w:val="26"/>
        </w:rPr>
        <w:t>Với mục tiêu phát triển nguồn lực kế thừa, Connect Work triển khai chương trình “Logistics Leader 2025” – dành cho nhân viên đã làm việc trên 18 tháng, có thành tích nổi bật và mong muốn phát triển lên cấp quản lý. Chương trình gồm 3 giai đoạn: huấn luyện kỹ năng quản lý nhóm, tham gia dự án thực tế như quản lý tuyến vận chuyển miền Đông hoặc miền Tây, và cuối cùng là quá trình đánh giá 360 độ trước khi bổ nhiệm chính thức.</w:t>
      </w:r>
    </w:p>
    <w:p w14:paraId="1C12046E" w14:textId="77777777" w:rsidR="00CF5F85" w:rsidRPr="00CF5F85" w:rsidRDefault="00CF5F85" w:rsidP="00CF5F85">
      <w:pPr>
        <w:pStyle w:val="ListParagraph"/>
        <w:spacing w:line="360" w:lineRule="auto"/>
        <w:rPr>
          <w:rFonts w:ascii="Times New Roman" w:hAnsi="Times New Roman" w:cs="Times New Roman"/>
          <w:sz w:val="26"/>
          <w:szCs w:val="26"/>
        </w:rPr>
      </w:pPr>
      <w:r w:rsidRPr="00CF5F85">
        <w:rPr>
          <w:rFonts w:ascii="Times New Roman" w:hAnsi="Times New Roman" w:cs="Times New Roman"/>
          <w:sz w:val="26"/>
          <w:szCs w:val="26"/>
        </w:rPr>
        <w:lastRenderedPageBreak/>
        <w:t>Người tham gia sẽ được đào tạo chuyên sâu về kỹ năng phân tích dữ liệu vận hành, tổ chức nhân sự theo ca, xử lý khủng hoảng trong giờ cao điểm, và lập kế hoạch dự phòng cho các tuyến giao nhận. Ngoài ra, mỗi học viên còn được phân công một mentor cấp quản lý đi kèm để đồng hành trong suốt chương trình.</w:t>
      </w:r>
    </w:p>
    <w:p w14:paraId="7A40AB4D" w14:textId="77777777" w:rsidR="00CF5F85" w:rsidRPr="00CF5F85" w:rsidRDefault="00CF5F85" w:rsidP="00CF5F85">
      <w:pPr>
        <w:pStyle w:val="ListParagraph"/>
        <w:spacing w:line="360" w:lineRule="auto"/>
        <w:rPr>
          <w:rFonts w:ascii="Times New Roman" w:hAnsi="Times New Roman" w:cs="Times New Roman"/>
          <w:sz w:val="26"/>
          <w:szCs w:val="26"/>
        </w:rPr>
      </w:pPr>
      <w:r w:rsidRPr="00CF5F85">
        <w:rPr>
          <w:rFonts w:ascii="Times New Roman" w:hAnsi="Times New Roman" w:cs="Times New Roman"/>
          <w:b/>
          <w:bCs/>
          <w:sz w:val="26"/>
          <w:szCs w:val="26"/>
        </w:rPr>
        <w:t>Chính sách hỗ trợ phát triển chuyên môn</w:t>
      </w:r>
    </w:p>
    <w:p w14:paraId="1DF8A3C8" w14:textId="77777777" w:rsidR="00CF5F85" w:rsidRPr="00CF5F85" w:rsidRDefault="00CF5F85" w:rsidP="00CF5F85">
      <w:pPr>
        <w:pStyle w:val="ListParagraph"/>
        <w:spacing w:line="360" w:lineRule="auto"/>
        <w:rPr>
          <w:rFonts w:ascii="Times New Roman" w:hAnsi="Times New Roman" w:cs="Times New Roman"/>
          <w:sz w:val="26"/>
          <w:szCs w:val="26"/>
        </w:rPr>
      </w:pPr>
      <w:r w:rsidRPr="00CF5F85">
        <w:rPr>
          <w:rFonts w:ascii="Times New Roman" w:hAnsi="Times New Roman" w:cs="Times New Roman"/>
          <w:sz w:val="26"/>
          <w:szCs w:val="26"/>
        </w:rPr>
        <w:t>Connect Work không chỉ tạo điều kiện học tập trong nội bộ mà còn tài trợ các khóa học bên ngoài. Chính sách học bổng "Vững tay nghề – Mở rộng tầm nhìn" hỗ trợ từ 50% đến 100% học phí cho các nhân sự muốn theo đuổi các chứng chỉ quốc tế trong ngành logistics như FIATA, IATA, hay CILT. Ngoài ra, công ty còn hỗ trợ chi phí thi chứng chỉ Lean Six Sigma Yellow Belt và Green Belt cho những ai có định hướng cải tiến quy trình.</w:t>
      </w:r>
    </w:p>
    <w:p w14:paraId="7A0B0002" w14:textId="73C2F5CF" w:rsidR="00CF5F85" w:rsidRPr="00CF5F85" w:rsidRDefault="00CF5F85" w:rsidP="00CF5F85">
      <w:pPr>
        <w:pStyle w:val="ListParagraph"/>
        <w:spacing w:line="360" w:lineRule="auto"/>
        <w:rPr>
          <w:rFonts w:ascii="Times New Roman" w:hAnsi="Times New Roman" w:cs="Times New Roman"/>
          <w:sz w:val="26"/>
          <w:szCs w:val="26"/>
          <w:lang w:val="vi-VN"/>
        </w:rPr>
      </w:pPr>
      <w:r w:rsidRPr="00CF5F85">
        <w:rPr>
          <w:rFonts w:ascii="Times New Roman" w:hAnsi="Times New Roman" w:cs="Times New Roman"/>
          <w:sz w:val="26"/>
          <w:szCs w:val="26"/>
        </w:rPr>
        <w:t>Bên cạnh đó, hàng quý công ty đều tổ chức các buổi chia sẻ chuyên môn với các đối tác lớn như GHN, Viettel Post, DHL Supply Chain… nhằm giúp nhân viên hiểu rõ xu hướng ngành, áp dụng công nghệ mới và các case study thực tế từ thị trường. Những buổi chia sẻ này được tổ chức trực tiếp tại văn phòng chính hoặc qua hệ thống hội nghị Zoom cho chi nhánh tỉnh.</w:t>
      </w:r>
    </w:p>
    <w:p w14:paraId="5802AB16" w14:textId="24B86E74" w:rsidR="00F36C9B" w:rsidRPr="00F36C9B" w:rsidRDefault="00F36C9B" w:rsidP="00F36C9B">
      <w:pPr>
        <w:pStyle w:val="ListParagraph"/>
        <w:numPr>
          <w:ilvl w:val="0"/>
          <w:numId w:val="1"/>
        </w:numPr>
        <w:rPr>
          <w:rFonts w:ascii="Times New Roman" w:hAnsi="Times New Roman" w:cs="Times New Roman"/>
          <w:b/>
          <w:bCs/>
          <w:sz w:val="36"/>
          <w:szCs w:val="36"/>
          <w:lang w:val="vi-VN"/>
        </w:rPr>
      </w:pPr>
      <w:r w:rsidRPr="00F36C9B">
        <w:rPr>
          <w:rFonts w:ascii="Times New Roman" w:hAnsi="Times New Roman" w:cs="Times New Roman"/>
          <w:b/>
          <w:bCs/>
          <w:sz w:val="36"/>
          <w:szCs w:val="36"/>
        </w:rPr>
        <w:t>Cơ hội phát triển nghề nghiệp</w:t>
      </w:r>
    </w:p>
    <w:p w14:paraId="0693FFDD" w14:textId="76A76F7A"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b/>
          <w:bCs/>
          <w:sz w:val="26"/>
          <w:szCs w:val="26"/>
        </w:rPr>
        <w:t>Lộ trình nghề nghiệp rõ ràng cho từng vị trí</w:t>
      </w:r>
    </w:p>
    <w:p w14:paraId="76CB73EF"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sz w:val="26"/>
          <w:szCs w:val="26"/>
        </w:rPr>
        <w:t xml:space="preserve">Tại Connect Work, mọi vị trí đều được xây dựng lộ trình phát triển cụ thể ngay từ thời điểm bắt đầu công việc. Ví dụ, nhân viên kho sẽ có lộ trình từ: </w:t>
      </w:r>
      <w:r w:rsidRPr="00F36C9B">
        <w:rPr>
          <w:rFonts w:ascii="Times New Roman" w:hAnsi="Times New Roman" w:cs="Times New Roman"/>
          <w:b/>
          <w:bCs/>
          <w:sz w:val="26"/>
          <w:szCs w:val="26"/>
        </w:rPr>
        <w:t>Nhân viên kho → Tổ trưởng kho → Trưởng nhóm vận hành → Quản lý vận hành chi nhánh</w:t>
      </w:r>
      <w:r w:rsidRPr="00F36C9B">
        <w:rPr>
          <w:rFonts w:ascii="Times New Roman" w:hAnsi="Times New Roman" w:cs="Times New Roman"/>
          <w:sz w:val="26"/>
          <w:szCs w:val="26"/>
        </w:rPr>
        <w:t>. Mỗi giai đoạn đều gắn liền với tiêu chí đánh giá hiệu suất cụ thể như: tỷ lệ xử lý đơn chính xác ≥ 99%, thời gian xử lý đơn trung bình &lt; 2 phút, khả năng đào tạo nhân sự mới trong vòng 1 tuần.</w:t>
      </w:r>
    </w:p>
    <w:p w14:paraId="762B8FEE"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sz w:val="26"/>
          <w:szCs w:val="26"/>
        </w:rPr>
        <w:t xml:space="preserve">Tương tự, nhân viên điều phối tuyến sẽ có lộ trình từ: </w:t>
      </w:r>
      <w:r w:rsidRPr="00F36C9B">
        <w:rPr>
          <w:rFonts w:ascii="Times New Roman" w:hAnsi="Times New Roman" w:cs="Times New Roman"/>
          <w:b/>
          <w:bCs/>
          <w:sz w:val="26"/>
          <w:szCs w:val="26"/>
        </w:rPr>
        <w:t>Nhân viên điều phối → Tổ trưởng điều phối → Giám sát tuyến → Quản lý khu vực</w:t>
      </w:r>
      <w:r w:rsidRPr="00F36C9B">
        <w:rPr>
          <w:rFonts w:ascii="Times New Roman" w:hAnsi="Times New Roman" w:cs="Times New Roman"/>
          <w:sz w:val="26"/>
          <w:szCs w:val="26"/>
        </w:rPr>
        <w:t>. Việc thăng tiến không dựa vào thời gian làm việc, mà dựa vào kết quả thực hiện KPI và kỹ năng giải quyết tình huống thực tế.</w:t>
      </w:r>
    </w:p>
    <w:p w14:paraId="003DA443"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b/>
          <w:bCs/>
          <w:sz w:val="26"/>
          <w:szCs w:val="26"/>
        </w:rPr>
        <w:t>Chương trình “NextGen Leader” – chuẩn bị cho cấp quản lý</w:t>
      </w:r>
    </w:p>
    <w:p w14:paraId="57D3491F"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sz w:val="26"/>
          <w:szCs w:val="26"/>
        </w:rPr>
        <w:lastRenderedPageBreak/>
        <w:t>Connect Work triển khai chương trình nội bộ “NextGen Leader” kéo dài 6 tháng dành cho những nhân sự tiềm năng ở cấp tổ trưởng, nhóm trưởng hoặc nhân viên có thành tích nổi bật. Chương trình tập trung vào các nội dung như: kỹ năng lãnh đạo đội nhóm, lập kế hoạch tuyến giao hàng, quản lý nhân sự ca kíp, xử lý sự cố logistics, và mô phỏng tình huống giao hàng phức tạp.</w:t>
      </w:r>
    </w:p>
    <w:p w14:paraId="5FA91F99"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sz w:val="26"/>
          <w:szCs w:val="26"/>
        </w:rPr>
        <w:t>Sau khi hoàn thành khóa học, học viên được thử nghiệm vai trò quản lý qua các dự án thực tế như triển khai tuyến mới tại khu vực miền Trung, tối ưu kho hàng tại TP.HCM, hoặc huấn luyện đội ngũ mới cho mùa cao điểm Tết.</w:t>
      </w:r>
    </w:p>
    <w:p w14:paraId="762E2A0A"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b/>
          <w:bCs/>
          <w:sz w:val="26"/>
          <w:szCs w:val="26"/>
        </w:rPr>
        <w:t>Cơ hội thăng tiến minh bạch và công khai</w:t>
      </w:r>
    </w:p>
    <w:p w14:paraId="640FAC54"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sz w:val="26"/>
          <w:szCs w:val="26"/>
        </w:rPr>
        <w:t>Công ty tổ chức đánh giá thăng tiến 2 lần mỗi năm vào tháng 6 và tháng 12. Quá trình đánh giá gồm: đánh giá KPI cá nhân, phản hồi 360 độ từ đồng nghiệp, phỏng vấn trực tiếp với quản lý cấp trên và đại diện phòng Nhân sự. Những nhân viên đạt điều kiện thăng tiến sẽ được công bố công khai trong cuộc họp toàn công ty và có chính sách điều chỉnh thu nhập tương ứng.</w:t>
      </w:r>
    </w:p>
    <w:p w14:paraId="48530588"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sz w:val="26"/>
          <w:szCs w:val="26"/>
        </w:rPr>
        <w:t xml:space="preserve">Ví dụ, nhân viên kho được thăng chức lên Tổ trưởng sẽ tăng lương cơ bản từ </w:t>
      </w:r>
      <w:r w:rsidRPr="00F36C9B">
        <w:rPr>
          <w:rFonts w:ascii="Times New Roman" w:hAnsi="Times New Roman" w:cs="Times New Roman"/>
          <w:b/>
          <w:bCs/>
          <w:sz w:val="26"/>
          <w:szCs w:val="26"/>
        </w:rPr>
        <w:t>7.000.000 đồng lên 9.500.000 đồng/tháng</w:t>
      </w:r>
      <w:r w:rsidRPr="00F36C9B">
        <w:rPr>
          <w:rFonts w:ascii="Times New Roman" w:hAnsi="Times New Roman" w:cs="Times New Roman"/>
          <w:sz w:val="26"/>
          <w:szCs w:val="26"/>
        </w:rPr>
        <w:t xml:space="preserve">, kèm phụ cấp trách nhiệm 1.500.000 đồng. Ngoài ra, các vị trí quản lý có thêm thưởng hiệu suất theo quý, dao động từ </w:t>
      </w:r>
      <w:r w:rsidRPr="00F36C9B">
        <w:rPr>
          <w:rFonts w:ascii="Times New Roman" w:hAnsi="Times New Roman" w:cs="Times New Roman"/>
          <w:b/>
          <w:bCs/>
          <w:sz w:val="26"/>
          <w:szCs w:val="26"/>
        </w:rPr>
        <w:t>4 – 8 triệu đồng/quý</w:t>
      </w:r>
      <w:r w:rsidRPr="00F36C9B">
        <w:rPr>
          <w:rFonts w:ascii="Times New Roman" w:hAnsi="Times New Roman" w:cs="Times New Roman"/>
          <w:sz w:val="26"/>
          <w:szCs w:val="26"/>
        </w:rPr>
        <w:t>, tùy kết quả vận hành đơn vị phụ trách.</w:t>
      </w:r>
    </w:p>
    <w:p w14:paraId="34080547"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b/>
          <w:bCs/>
          <w:sz w:val="26"/>
          <w:szCs w:val="26"/>
        </w:rPr>
        <w:t>Chuyển hướng nghề nghiệp nội bộ</w:t>
      </w:r>
    </w:p>
    <w:p w14:paraId="32BF4A96"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sz w:val="26"/>
          <w:szCs w:val="26"/>
        </w:rPr>
        <w:t xml:space="preserve">Connect Work khuyến khích nhân viên phát triển đa kỹ năng và cho phép </w:t>
      </w:r>
      <w:r w:rsidRPr="00F36C9B">
        <w:rPr>
          <w:rFonts w:ascii="Times New Roman" w:hAnsi="Times New Roman" w:cs="Times New Roman"/>
          <w:b/>
          <w:bCs/>
          <w:sz w:val="26"/>
          <w:szCs w:val="26"/>
        </w:rPr>
        <w:t>chuyển hướng nghề nghiệp nội bộ</w:t>
      </w:r>
      <w:r w:rsidRPr="00F36C9B">
        <w:rPr>
          <w:rFonts w:ascii="Times New Roman" w:hAnsi="Times New Roman" w:cs="Times New Roman"/>
          <w:sz w:val="26"/>
          <w:szCs w:val="26"/>
        </w:rPr>
        <w:t xml:space="preserve"> sau ít nhất 6 tháng làm việc. Một nhân viên vận hành có thể chuyển sang bộ phận chăm sóc khách hàng, điều phối hoặc thậm chí là nhân sự nếu đáp ứng yêu cầu năng lực, đã hoàn thành các khóa đào tạo nội bộ liên quan và có phê duyệt từ quản lý trực tiếp.</w:t>
      </w:r>
    </w:p>
    <w:p w14:paraId="6F9D3581"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sz w:val="26"/>
          <w:szCs w:val="26"/>
        </w:rPr>
        <w:t>Ví dụ, trong năm 2024, đã có 18 nhân sự từ bộ phận kho chuyển sang điều phối tuyến, và 5 người từ chăm sóc khách hàng chuyển sang đảm nhận vị trí chuyên viên đào tạo tại phòng Nhân sự. Việc chuyển hướng giúp tăng động lực học tập, mở rộng hiểu biết và giữ chân nhân tài.</w:t>
      </w:r>
    </w:p>
    <w:p w14:paraId="7D1A8DF8"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b/>
          <w:bCs/>
          <w:sz w:val="26"/>
          <w:szCs w:val="26"/>
        </w:rPr>
        <w:t>Chính sách thử thách kỹ năng – Fast Track Promotion</w:t>
      </w:r>
    </w:p>
    <w:p w14:paraId="7EC569E3"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sz w:val="26"/>
          <w:szCs w:val="26"/>
        </w:rPr>
        <w:lastRenderedPageBreak/>
        <w:t>Ngoài thăng tiến theo chu kỳ 6 tháng, công ty còn áp dụng chương trình “Thử thách kỹ năng – Fast Track Promotion”. Nhân viên có thể đăng ký tham gia các bài thi kỹ năng thực tế (kiểm tra xử lý đơn hàng, thiết kế tuyến giao hàng tối ưu, tình huống chăm sóc khách hàng căng thẳng…). Người vượt qua được đặc cách bổ nhiệm vào vai trò thử thách trong 1 tháng và sẽ được cân nhắc thăng chức nếu đạt hiệu quả cao.</w:t>
      </w:r>
    </w:p>
    <w:p w14:paraId="767C20F9"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sz w:val="26"/>
          <w:szCs w:val="26"/>
        </w:rPr>
        <w:t>Chương trình này đã giúp hơn 12 người được thăng tiến trong vòng chưa đầy 3 tháng sau khi tham gia thử thách – nhanh hơn lộ trình trung bình 6 tháng rất nhiều.</w:t>
      </w:r>
    </w:p>
    <w:p w14:paraId="1309E5DF"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b/>
          <w:bCs/>
          <w:sz w:val="26"/>
          <w:szCs w:val="26"/>
        </w:rPr>
        <w:t>Phát triển chuyên môn theo hướng chuyên sâu hoặc quản lý</w:t>
      </w:r>
    </w:p>
    <w:p w14:paraId="7DC467C3"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sz w:val="26"/>
          <w:szCs w:val="26"/>
        </w:rPr>
        <w:t xml:space="preserve">Nhân viên có thể lựa chọn phát triển theo 2 hướng: </w:t>
      </w:r>
      <w:r w:rsidRPr="00F36C9B">
        <w:rPr>
          <w:rFonts w:ascii="Times New Roman" w:hAnsi="Times New Roman" w:cs="Times New Roman"/>
          <w:b/>
          <w:bCs/>
          <w:sz w:val="26"/>
          <w:szCs w:val="26"/>
        </w:rPr>
        <w:t>quản lý đội nhóm</w:t>
      </w:r>
      <w:r w:rsidRPr="00F36C9B">
        <w:rPr>
          <w:rFonts w:ascii="Times New Roman" w:hAnsi="Times New Roman" w:cs="Times New Roman"/>
          <w:sz w:val="26"/>
          <w:szCs w:val="26"/>
        </w:rPr>
        <w:t xml:space="preserve"> hoặc </w:t>
      </w:r>
      <w:r w:rsidRPr="00F36C9B">
        <w:rPr>
          <w:rFonts w:ascii="Times New Roman" w:hAnsi="Times New Roman" w:cs="Times New Roman"/>
          <w:b/>
          <w:bCs/>
          <w:sz w:val="26"/>
          <w:szCs w:val="26"/>
        </w:rPr>
        <w:t>chuyên gia nghiệp vụ</w:t>
      </w:r>
      <w:r w:rsidRPr="00F36C9B">
        <w:rPr>
          <w:rFonts w:ascii="Times New Roman" w:hAnsi="Times New Roman" w:cs="Times New Roman"/>
          <w:sz w:val="26"/>
          <w:szCs w:val="26"/>
        </w:rPr>
        <w:t>. Ví dụ, một nhân viên IT có thể đi theo hướng Quản lý dự án (Project Manager) hoặc trở thành Chuyên viên phát triển hệ thống nội bộ cấp cao (Senior System Developer).</w:t>
      </w:r>
    </w:p>
    <w:p w14:paraId="72CD962D"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sz w:val="26"/>
          <w:szCs w:val="26"/>
        </w:rPr>
        <w:t>Tương tự, tại phòng chăm sóc khách hàng, người có thế mạnh giao tiếp và giải quyết tình huống sẽ được định hướng thành Quản lý nhóm CSKH. Người có khả năng phân tích dữ liệu và đánh giá quy trình sẽ trở thành Chuyên viên phân tích trải nghiệm khách hàng – người đề xuất cải tiến hệ thống chatbot, phản hồi nội bộ, đo lường mức độ hài lòng.</w:t>
      </w:r>
    </w:p>
    <w:p w14:paraId="540743BE"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b/>
          <w:bCs/>
          <w:sz w:val="26"/>
          <w:szCs w:val="26"/>
        </w:rPr>
        <w:t>Định hướng cá nhân hóa và cố vấn nghề nghiệp</w:t>
      </w:r>
    </w:p>
    <w:p w14:paraId="35BEB28E" w14:textId="77777777" w:rsidR="00F36C9B" w:rsidRPr="00F36C9B" w:rsidRDefault="00F36C9B" w:rsidP="00F36C9B">
      <w:pPr>
        <w:pStyle w:val="ListParagraph"/>
        <w:spacing w:line="360" w:lineRule="auto"/>
        <w:jc w:val="both"/>
        <w:rPr>
          <w:rFonts w:ascii="Times New Roman" w:hAnsi="Times New Roman" w:cs="Times New Roman"/>
          <w:sz w:val="26"/>
          <w:szCs w:val="26"/>
        </w:rPr>
      </w:pPr>
      <w:r w:rsidRPr="00F36C9B">
        <w:rPr>
          <w:rFonts w:ascii="Times New Roman" w:hAnsi="Times New Roman" w:cs="Times New Roman"/>
          <w:sz w:val="26"/>
          <w:szCs w:val="26"/>
        </w:rPr>
        <w:t xml:space="preserve">Từ năm 2025, công ty triển khai mô hình </w:t>
      </w:r>
      <w:r w:rsidRPr="00F36C9B">
        <w:rPr>
          <w:rFonts w:ascii="Times New Roman" w:hAnsi="Times New Roman" w:cs="Times New Roman"/>
          <w:b/>
          <w:bCs/>
          <w:sz w:val="26"/>
          <w:szCs w:val="26"/>
        </w:rPr>
        <w:t>“Cố vấn nghề nghiệp” (Career Mentoring)</w:t>
      </w:r>
      <w:r w:rsidRPr="00F36C9B">
        <w:rPr>
          <w:rFonts w:ascii="Times New Roman" w:hAnsi="Times New Roman" w:cs="Times New Roman"/>
          <w:sz w:val="26"/>
          <w:szCs w:val="26"/>
        </w:rPr>
        <w:t>. Mỗi nhân viên đều có thể đăng ký làm việc với một mentor nội bộ – là quản lý cấp cao hoặc nhân sự giàu kinh nghiệm, để cùng xây dựng lộ trình nghề nghiệp cá nhân, định hướng phát triển năng lực cốt lõi và nhận tư vấn theo quý.</w:t>
      </w:r>
    </w:p>
    <w:p w14:paraId="220D60AF" w14:textId="1F37D2B9" w:rsidR="00CF5F85" w:rsidRPr="00F36C9B" w:rsidRDefault="00F36C9B" w:rsidP="00F36C9B">
      <w:pPr>
        <w:pStyle w:val="ListParagraph"/>
        <w:spacing w:line="360" w:lineRule="auto"/>
        <w:jc w:val="both"/>
        <w:rPr>
          <w:rFonts w:ascii="Times New Roman" w:hAnsi="Times New Roman" w:cs="Times New Roman"/>
          <w:sz w:val="26"/>
          <w:szCs w:val="26"/>
          <w:lang w:val="vi-VN"/>
        </w:rPr>
      </w:pPr>
      <w:r w:rsidRPr="00F36C9B">
        <w:rPr>
          <w:rFonts w:ascii="Times New Roman" w:hAnsi="Times New Roman" w:cs="Times New Roman"/>
          <w:sz w:val="26"/>
          <w:szCs w:val="26"/>
        </w:rPr>
        <w:t>Định hướng này đặc biệt phù hợp với nhân sự trẻ, giúp họ xác định rõ thế mạnh, điểm yếu, và xác lập mục tiêu ngắn hạn (6–12 tháng) lẫn dài hạn (2–3 năm). Mentor có thể hỗ trợ trong việc lựa chọn khóa học, đề xuất tham gia dự án hoặc kết nối với các bộ phận phù hợp hơn.</w:t>
      </w:r>
    </w:p>
    <w:p w14:paraId="46201EF0" w14:textId="1FF58725" w:rsidR="00CF5F85" w:rsidRDefault="00530D59" w:rsidP="00CF5F85">
      <w:pPr>
        <w:pStyle w:val="ListParagraph"/>
        <w:numPr>
          <w:ilvl w:val="0"/>
          <w:numId w:val="1"/>
        </w:numPr>
        <w:rPr>
          <w:rFonts w:ascii="Times New Roman" w:hAnsi="Times New Roman" w:cs="Times New Roman"/>
          <w:b/>
          <w:bCs/>
          <w:sz w:val="36"/>
          <w:szCs w:val="36"/>
          <w:lang w:val="vi-VN"/>
        </w:rPr>
      </w:pPr>
      <w:r w:rsidRPr="00530D59">
        <w:rPr>
          <w:rFonts w:ascii="Times New Roman" w:hAnsi="Times New Roman" w:cs="Times New Roman"/>
          <w:b/>
          <w:bCs/>
          <w:sz w:val="36"/>
          <w:szCs w:val="36"/>
        </w:rPr>
        <w:t>Chính sách hỗ trợ phát triển</w:t>
      </w:r>
    </w:p>
    <w:p w14:paraId="37D9C646" w14:textId="2CCB6F0A"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b/>
          <w:bCs/>
          <w:sz w:val="26"/>
          <w:szCs w:val="26"/>
        </w:rPr>
        <w:t>Tài trợ học phí cho các khóa học chuyên môn</w:t>
      </w:r>
    </w:p>
    <w:p w14:paraId="389836CF"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lastRenderedPageBreak/>
        <w:t xml:space="preserve">Connect Work cam kết đồng hành cùng sự phát triển năng lực chuyên môn của nhân viên bằng cách </w:t>
      </w:r>
      <w:r w:rsidRPr="00530D59">
        <w:rPr>
          <w:rFonts w:ascii="Times New Roman" w:hAnsi="Times New Roman" w:cs="Times New Roman"/>
          <w:b/>
          <w:bCs/>
          <w:sz w:val="26"/>
          <w:szCs w:val="26"/>
        </w:rPr>
        <w:t>tài trợ học phí lên đến 80%</w:t>
      </w:r>
      <w:r w:rsidRPr="00530D59">
        <w:rPr>
          <w:rFonts w:ascii="Times New Roman" w:hAnsi="Times New Roman" w:cs="Times New Roman"/>
          <w:sz w:val="26"/>
          <w:szCs w:val="26"/>
        </w:rPr>
        <w:t xml:space="preserve"> cho các khóa học có liên quan đến lĩnh vực logistics, quản lý chuỗi cung ứng, công nghệ thông tin, chăm sóc khách hàng và kỹ năng lãnh đạo. Mức tài trợ cụ thể phụ thuộc vào mức độ liên quan của khóa học đến công việc hiện tại và định hướng phát triển của nhân viên.</w:t>
      </w:r>
    </w:p>
    <w:p w14:paraId="427B72B3"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Ví dụ:</w:t>
      </w:r>
    </w:p>
    <w:p w14:paraId="14EC0C28"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Nhân viên điều phối tuyến đăng ký khóa học “Lập kế hoạch tuyến đường tối ưu với Google Maps API” tại nền tảng Coursera, trị giá 2.400.000 VNĐ. Công ty sẽ tài trợ 1.920.000 VNĐ (80%) và nhân viên chỉ cần tự chi trả phần còn lại.</w:t>
      </w:r>
    </w:p>
    <w:p w14:paraId="3E9B06D0"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Nhân viên kho muốn học lấy chứng chỉ “Forklift Safety Certification” sẽ được công ty tài trợ toàn bộ chi phí nếu cam kết tiếp tục làm việc tại công ty thêm 1 năm sau khi hoàn tất khóa học.</w:t>
      </w:r>
    </w:p>
    <w:p w14:paraId="5C6140D0"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 xml:space="preserve">Để được tài trợ, nhân viên chỉ cần nộp </w:t>
      </w:r>
      <w:r w:rsidRPr="00530D59">
        <w:rPr>
          <w:rFonts w:ascii="Times New Roman" w:hAnsi="Times New Roman" w:cs="Times New Roman"/>
          <w:b/>
          <w:bCs/>
          <w:sz w:val="26"/>
          <w:szCs w:val="26"/>
        </w:rPr>
        <w:t>đơn đăng ký học phí</w:t>
      </w:r>
      <w:r w:rsidRPr="00530D59">
        <w:rPr>
          <w:rFonts w:ascii="Times New Roman" w:hAnsi="Times New Roman" w:cs="Times New Roman"/>
          <w:sz w:val="26"/>
          <w:szCs w:val="26"/>
        </w:rPr>
        <w:t xml:space="preserve"> kèm theo mô tả khóa học, lý do tham gia, và cách áp dụng kiến thức vào công việc. Sau khi hoàn thành khóa học, nhân viên cần gửi chứng chỉ và bản tóm tắt nội dung đã học.</w:t>
      </w:r>
    </w:p>
    <w:p w14:paraId="1A0050F1"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b/>
          <w:bCs/>
          <w:sz w:val="26"/>
          <w:szCs w:val="26"/>
        </w:rPr>
        <w:t>Chính sách hỗ trợ lấy chứng chỉ nghề nghiệp</w:t>
      </w:r>
    </w:p>
    <w:p w14:paraId="192DFE2D"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Công ty khuyến khích nhân viên thi lấy các chứng chỉ chuyên ngành uy tín trong và ngoài nước. Các chứng chỉ được hỗ trợ tài chính và đào tạo bao gồm (nhưng không giới hạn):</w:t>
      </w:r>
    </w:p>
    <w:p w14:paraId="147CC8E9"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b/>
          <w:bCs/>
          <w:sz w:val="26"/>
          <w:szCs w:val="26"/>
        </w:rPr>
        <w:t>APICS Certified in Logistics, Transportation and Distribution (CLTD)</w:t>
      </w:r>
    </w:p>
    <w:p w14:paraId="12344DD7"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b/>
          <w:bCs/>
          <w:sz w:val="26"/>
          <w:szCs w:val="26"/>
        </w:rPr>
        <w:t>Lean Six Sigma – Yellow/Green Belt</w:t>
      </w:r>
    </w:p>
    <w:p w14:paraId="7B9AF79C"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b/>
          <w:bCs/>
          <w:sz w:val="26"/>
          <w:szCs w:val="26"/>
        </w:rPr>
        <w:t>Chứng chỉ quản lý kho của Vietnam Logistics Institute</w:t>
      </w:r>
    </w:p>
    <w:p w14:paraId="031A18F5"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b/>
          <w:bCs/>
          <w:sz w:val="26"/>
          <w:szCs w:val="26"/>
        </w:rPr>
        <w:t>IELTS hoặc TOEIC (áp dụng với các vị trí cần tiếng Anh giao tiếp/viết mail)</w:t>
      </w:r>
    </w:p>
    <w:p w14:paraId="1B3C1718"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 xml:space="preserve">Ngoài việc tài trợ 50–100% lệ phí thi, Connect Work còn phối hợp tổ chức các lớp luyện thi nội bộ hoặc liên kết với các trung tâm uy tín để cung cấp khóa học ngắn </w:t>
      </w:r>
      <w:r w:rsidRPr="00530D59">
        <w:rPr>
          <w:rFonts w:ascii="Times New Roman" w:hAnsi="Times New Roman" w:cs="Times New Roman"/>
          <w:sz w:val="26"/>
          <w:szCs w:val="26"/>
        </w:rPr>
        <w:lastRenderedPageBreak/>
        <w:t>hạn. Đặc biệt, những nhân viên đạt chứng chỉ loại xuất sắc còn nhận được phần thưởng tiền mặt từ 1 – 3 triệu đồng tùy loại.</w:t>
      </w:r>
    </w:p>
    <w:p w14:paraId="6B4EAE03"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b/>
          <w:bCs/>
          <w:sz w:val="26"/>
          <w:szCs w:val="26"/>
        </w:rPr>
        <w:t>Chính sách hỗ trợ thi lại</w:t>
      </w:r>
    </w:p>
    <w:p w14:paraId="4476A612"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 xml:space="preserve">Nhân viên thi trượt vẫn được tạo cơ hội đăng ký thi lại với mức tài trợ 50% lệ phí lần 2. Đồng thời, công ty sẽ sắp xếp lịch học bổ sung, cử mentor kèm cặp hoặc tư vấn lý do chưa đạt để tăng khả năng thành công lần sau. Điều này thể hiện rõ quan điểm: </w:t>
      </w:r>
      <w:r w:rsidRPr="00530D59">
        <w:rPr>
          <w:rFonts w:ascii="Times New Roman" w:hAnsi="Times New Roman" w:cs="Times New Roman"/>
          <w:b/>
          <w:bCs/>
          <w:sz w:val="26"/>
          <w:szCs w:val="26"/>
        </w:rPr>
        <w:t>Thất bại trong học tập không bị phạt, mà cần được tiếp sức</w:t>
      </w:r>
      <w:r w:rsidRPr="00530D59">
        <w:rPr>
          <w:rFonts w:ascii="Times New Roman" w:hAnsi="Times New Roman" w:cs="Times New Roman"/>
          <w:sz w:val="26"/>
          <w:szCs w:val="26"/>
        </w:rPr>
        <w:t>.</w:t>
      </w:r>
    </w:p>
    <w:p w14:paraId="16CDD97B"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b/>
          <w:bCs/>
          <w:sz w:val="26"/>
          <w:szCs w:val="26"/>
        </w:rPr>
        <w:t>Gói phát triển cá nhân – “Grow Together”</w:t>
      </w:r>
    </w:p>
    <w:p w14:paraId="721D0E76"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 xml:space="preserve">Từ năm 2024, Connect Work triển khai gói “Grow Together” – mỗi nhân viên được cấp một ngân sách phát triển cá nhân trị giá </w:t>
      </w:r>
      <w:r w:rsidRPr="00530D59">
        <w:rPr>
          <w:rFonts w:ascii="Times New Roman" w:hAnsi="Times New Roman" w:cs="Times New Roman"/>
          <w:b/>
          <w:bCs/>
          <w:sz w:val="26"/>
          <w:szCs w:val="26"/>
        </w:rPr>
        <w:t>2.000.000 VNĐ/năm</w:t>
      </w:r>
      <w:r w:rsidRPr="00530D59">
        <w:rPr>
          <w:rFonts w:ascii="Times New Roman" w:hAnsi="Times New Roman" w:cs="Times New Roman"/>
          <w:sz w:val="26"/>
          <w:szCs w:val="26"/>
        </w:rPr>
        <w:t>. Ngân sách này có thể sử dụng cho các mục đích: mua sách, tham gia hội thảo chuyên ngành, học kỹ năng mới (như Excel nâng cao, sử dụng phần mềm quản lý kho, kỹ năng phản biện…).</w:t>
      </w:r>
    </w:p>
    <w:p w14:paraId="5FC0A958"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 xml:space="preserve">Đặc biệt, nếu nhân viên không sử dụng hết ngân sách trong năm, phần còn lại </w:t>
      </w:r>
      <w:r w:rsidRPr="00530D59">
        <w:rPr>
          <w:rFonts w:ascii="Times New Roman" w:hAnsi="Times New Roman" w:cs="Times New Roman"/>
          <w:b/>
          <w:bCs/>
          <w:sz w:val="26"/>
          <w:szCs w:val="26"/>
        </w:rPr>
        <w:t>không được chuyển sang năm sau</w:t>
      </w:r>
      <w:r w:rsidRPr="00530D59">
        <w:rPr>
          <w:rFonts w:ascii="Times New Roman" w:hAnsi="Times New Roman" w:cs="Times New Roman"/>
          <w:sz w:val="26"/>
          <w:szCs w:val="26"/>
        </w:rPr>
        <w:t>, nhằm khuyến khích sử dụng hiệu quả. Mỗi tháng, phòng Nhân sự đều cập nhật bảng chi tiêu ngân sách này qua cổng nội bộ để nhân viên dễ theo dõi.</w:t>
      </w:r>
    </w:p>
    <w:p w14:paraId="7D2D8522"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b/>
          <w:bCs/>
          <w:sz w:val="26"/>
          <w:szCs w:val="26"/>
        </w:rPr>
        <w:t>Học tập nội bộ và các buổi chia sẻ chuyên môn</w:t>
      </w:r>
    </w:p>
    <w:p w14:paraId="56596655"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Công ty tổ chức định kỳ các buổi chia sẻ chuyên môn nội bộ (Sharing Session) 2 tuần/lần tại trụ sở chính hoặc qua Zoom đối với các chi nhánh. Diễn giả là các trưởng bộ phận, quản lý, hoặc chuyên gia từ bên ngoài. Nội dung gần đây bao gồm:</w:t>
      </w:r>
    </w:p>
    <w:p w14:paraId="3EB7A3D2"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“Tối ưu hóa vận hành kho mùa cao điểm – kinh nghiệm từ Chi nhánh Hà Nội”</w:t>
      </w:r>
    </w:p>
    <w:p w14:paraId="26147A12"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“Sử dụng Power BI để theo dõi đơn hàng real-time”</w:t>
      </w:r>
    </w:p>
    <w:p w14:paraId="7A9BC2A7"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“Kỹ năng đàm phán với đối tác giao nhận quốc tế”</w:t>
      </w:r>
    </w:p>
    <w:p w14:paraId="448770C3"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lastRenderedPageBreak/>
        <w:t>Nhân viên tham dự sẽ được ghi nhận vào hệ thống đánh giá phát triển kỹ năng cá nhân (IDP – Individual Development Plan). Những người tham dự đầy đủ trong 6 buổi liên tục sẽ được cộng điểm thi đua quý.</w:t>
      </w:r>
    </w:p>
    <w:p w14:paraId="1AFDB87E"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b/>
          <w:bCs/>
          <w:sz w:val="26"/>
          <w:szCs w:val="26"/>
        </w:rPr>
        <w:t>Kết nối học tập bên ngoài – hợp tác với đối tác giáo dục</w:t>
      </w:r>
    </w:p>
    <w:p w14:paraId="129B7079"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Connect Work hiện là đối tác của nhiều tổ chức đào tạo chuyên nghiệp như: Trung tâm Logistics Việt Nam, NIIT, FUNiX, VILAS, và EdX. Điều này cho phép nhân viên được học với chi phí ưu đãi, thậm chí miễn phí một số nội dung.</w:t>
      </w:r>
    </w:p>
    <w:p w14:paraId="70369C5C"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Chẳng hạn, năm 2024, công ty đã ký thỏa thuận với EdX cho phép 30 nhân viên đăng ký học miễn phí các khóa như:</w:t>
      </w:r>
    </w:p>
    <w:p w14:paraId="7A195D6B"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“Supply Chain Management Essentials” – MITx</w:t>
      </w:r>
    </w:p>
    <w:p w14:paraId="3A21D692"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“Introduction to Python for Logistics” – Georgia Tech</w:t>
      </w:r>
    </w:p>
    <w:p w14:paraId="3F316CE4"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b/>
          <w:bCs/>
          <w:sz w:val="26"/>
          <w:szCs w:val="26"/>
        </w:rPr>
        <w:t>Hỗ trợ thời gian học – đảm bảo công việc</w:t>
      </w:r>
    </w:p>
    <w:p w14:paraId="662B361A"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Nhân viên đăng ký các chương trình đào tạo hoặc học nâng cao được linh hoạt thời gian làm việc nếu học ngoài giờ hành chính không phù hợp. Công ty sẵn sàng sắp xếp lại lịch làm việc, luân chuyển ca, hoặc cho phép làm việc bán thời gian trong giai đoạn thi cử, học tập quan trọng.</w:t>
      </w:r>
    </w:p>
    <w:p w14:paraId="22C76408" w14:textId="77777777" w:rsidR="00530D59" w:rsidRPr="00530D59" w:rsidRDefault="00530D59" w:rsidP="00530D59">
      <w:pPr>
        <w:spacing w:line="360" w:lineRule="auto"/>
        <w:ind w:left="709"/>
        <w:rPr>
          <w:rFonts w:ascii="Times New Roman" w:hAnsi="Times New Roman" w:cs="Times New Roman"/>
          <w:sz w:val="26"/>
          <w:szCs w:val="26"/>
        </w:rPr>
      </w:pPr>
      <w:r w:rsidRPr="00530D59">
        <w:rPr>
          <w:rFonts w:ascii="Times New Roman" w:hAnsi="Times New Roman" w:cs="Times New Roman"/>
          <w:sz w:val="26"/>
          <w:szCs w:val="26"/>
        </w:rPr>
        <w:t xml:space="preserve">Đây là cam kết rõ ràng của Connect Work: </w:t>
      </w:r>
      <w:r w:rsidRPr="00530D59">
        <w:rPr>
          <w:rFonts w:ascii="Times New Roman" w:hAnsi="Times New Roman" w:cs="Times New Roman"/>
          <w:b/>
          <w:bCs/>
          <w:sz w:val="26"/>
          <w:szCs w:val="26"/>
        </w:rPr>
        <w:t>“Không để bất kỳ ai phải lựa chọn giữa học tập và công việc – bạn có thể có cả hai”</w:t>
      </w:r>
      <w:r w:rsidRPr="00530D59">
        <w:rPr>
          <w:rFonts w:ascii="Times New Roman" w:hAnsi="Times New Roman" w:cs="Times New Roman"/>
          <w:sz w:val="26"/>
          <w:szCs w:val="26"/>
        </w:rPr>
        <w:t>.</w:t>
      </w:r>
    </w:p>
    <w:p w14:paraId="4D1190A6" w14:textId="56553F8D" w:rsidR="00CF5F85" w:rsidRPr="00530D59" w:rsidRDefault="00CF5F85" w:rsidP="00530D59">
      <w:pPr>
        <w:pStyle w:val="ListParagraph"/>
        <w:ind w:left="709"/>
        <w:rPr>
          <w:rFonts w:ascii="Times New Roman" w:hAnsi="Times New Roman" w:cs="Times New Roman"/>
          <w:sz w:val="36"/>
          <w:szCs w:val="36"/>
          <w:lang w:val="vi-VN"/>
        </w:rPr>
      </w:pPr>
    </w:p>
    <w:sectPr w:rsidR="00CF5F85" w:rsidRPr="00530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8794F"/>
    <w:multiLevelType w:val="multilevel"/>
    <w:tmpl w:val="17C6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96FAB"/>
    <w:multiLevelType w:val="multilevel"/>
    <w:tmpl w:val="65CC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25ABF"/>
    <w:multiLevelType w:val="hybridMultilevel"/>
    <w:tmpl w:val="EAF20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E83286"/>
    <w:multiLevelType w:val="multilevel"/>
    <w:tmpl w:val="EFBE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5311E"/>
    <w:multiLevelType w:val="hybridMultilevel"/>
    <w:tmpl w:val="F724C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85973"/>
    <w:multiLevelType w:val="multilevel"/>
    <w:tmpl w:val="D50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062846">
    <w:abstractNumId w:val="2"/>
  </w:num>
  <w:num w:numId="2" w16cid:durableId="957371936">
    <w:abstractNumId w:val="0"/>
  </w:num>
  <w:num w:numId="3" w16cid:durableId="594435352">
    <w:abstractNumId w:val="5"/>
  </w:num>
  <w:num w:numId="4" w16cid:durableId="2122415379">
    <w:abstractNumId w:val="3"/>
  </w:num>
  <w:num w:numId="5" w16cid:durableId="507019153">
    <w:abstractNumId w:val="1"/>
  </w:num>
  <w:num w:numId="6" w16cid:durableId="1355233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85"/>
    <w:rsid w:val="0000082A"/>
    <w:rsid w:val="00040460"/>
    <w:rsid w:val="000B50E6"/>
    <w:rsid w:val="001B1F3D"/>
    <w:rsid w:val="004D3D4B"/>
    <w:rsid w:val="00530D59"/>
    <w:rsid w:val="005D1479"/>
    <w:rsid w:val="0067019F"/>
    <w:rsid w:val="007830C4"/>
    <w:rsid w:val="00984C9B"/>
    <w:rsid w:val="00A23479"/>
    <w:rsid w:val="00AC739D"/>
    <w:rsid w:val="00AE46ED"/>
    <w:rsid w:val="00BE7962"/>
    <w:rsid w:val="00C618E0"/>
    <w:rsid w:val="00CF5F85"/>
    <w:rsid w:val="00F36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9B22"/>
  <w15:chartTrackingRefBased/>
  <w15:docId w15:val="{31E0CA29-D8E8-49C3-B523-55C588CC2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F85"/>
  </w:style>
  <w:style w:type="paragraph" w:styleId="Heading1">
    <w:name w:val="heading 1"/>
    <w:basedOn w:val="Normal"/>
    <w:next w:val="Normal"/>
    <w:link w:val="Heading1Char"/>
    <w:uiPriority w:val="9"/>
    <w:qFormat/>
    <w:rsid w:val="00CF5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F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F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F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F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F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F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F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F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F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F85"/>
    <w:rPr>
      <w:rFonts w:eastAsiaTheme="majorEastAsia" w:cstheme="majorBidi"/>
      <w:color w:val="272727" w:themeColor="text1" w:themeTint="D8"/>
    </w:rPr>
  </w:style>
  <w:style w:type="paragraph" w:styleId="Title">
    <w:name w:val="Title"/>
    <w:basedOn w:val="Normal"/>
    <w:next w:val="Normal"/>
    <w:link w:val="TitleChar"/>
    <w:uiPriority w:val="10"/>
    <w:qFormat/>
    <w:rsid w:val="00CF5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F85"/>
    <w:pPr>
      <w:spacing w:before="160"/>
      <w:jc w:val="center"/>
    </w:pPr>
    <w:rPr>
      <w:i/>
      <w:iCs/>
      <w:color w:val="404040" w:themeColor="text1" w:themeTint="BF"/>
    </w:rPr>
  </w:style>
  <w:style w:type="character" w:customStyle="1" w:styleId="QuoteChar">
    <w:name w:val="Quote Char"/>
    <w:basedOn w:val="DefaultParagraphFont"/>
    <w:link w:val="Quote"/>
    <w:uiPriority w:val="29"/>
    <w:rsid w:val="00CF5F85"/>
    <w:rPr>
      <w:i/>
      <w:iCs/>
      <w:color w:val="404040" w:themeColor="text1" w:themeTint="BF"/>
    </w:rPr>
  </w:style>
  <w:style w:type="paragraph" w:styleId="ListParagraph">
    <w:name w:val="List Paragraph"/>
    <w:basedOn w:val="Normal"/>
    <w:uiPriority w:val="34"/>
    <w:qFormat/>
    <w:rsid w:val="00CF5F85"/>
    <w:pPr>
      <w:ind w:left="720"/>
      <w:contextualSpacing/>
    </w:pPr>
  </w:style>
  <w:style w:type="character" w:styleId="IntenseEmphasis">
    <w:name w:val="Intense Emphasis"/>
    <w:basedOn w:val="DefaultParagraphFont"/>
    <w:uiPriority w:val="21"/>
    <w:qFormat/>
    <w:rsid w:val="00CF5F85"/>
    <w:rPr>
      <w:i/>
      <w:iCs/>
      <w:color w:val="2F5496" w:themeColor="accent1" w:themeShade="BF"/>
    </w:rPr>
  </w:style>
  <w:style w:type="paragraph" w:styleId="IntenseQuote">
    <w:name w:val="Intense Quote"/>
    <w:basedOn w:val="Normal"/>
    <w:next w:val="Normal"/>
    <w:link w:val="IntenseQuoteChar"/>
    <w:uiPriority w:val="30"/>
    <w:qFormat/>
    <w:rsid w:val="00CF5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F85"/>
    <w:rPr>
      <w:i/>
      <w:iCs/>
      <w:color w:val="2F5496" w:themeColor="accent1" w:themeShade="BF"/>
    </w:rPr>
  </w:style>
  <w:style w:type="character" w:styleId="IntenseReference">
    <w:name w:val="Intense Reference"/>
    <w:basedOn w:val="DefaultParagraphFont"/>
    <w:uiPriority w:val="32"/>
    <w:qFormat/>
    <w:rsid w:val="00CF5F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9497">
      <w:bodyDiv w:val="1"/>
      <w:marLeft w:val="0"/>
      <w:marRight w:val="0"/>
      <w:marTop w:val="0"/>
      <w:marBottom w:val="0"/>
      <w:divBdr>
        <w:top w:val="none" w:sz="0" w:space="0" w:color="auto"/>
        <w:left w:val="none" w:sz="0" w:space="0" w:color="auto"/>
        <w:bottom w:val="none" w:sz="0" w:space="0" w:color="auto"/>
        <w:right w:val="none" w:sz="0" w:space="0" w:color="auto"/>
      </w:divBdr>
    </w:div>
    <w:div w:id="297414295">
      <w:bodyDiv w:val="1"/>
      <w:marLeft w:val="0"/>
      <w:marRight w:val="0"/>
      <w:marTop w:val="0"/>
      <w:marBottom w:val="0"/>
      <w:divBdr>
        <w:top w:val="none" w:sz="0" w:space="0" w:color="auto"/>
        <w:left w:val="none" w:sz="0" w:space="0" w:color="auto"/>
        <w:bottom w:val="none" w:sz="0" w:space="0" w:color="auto"/>
        <w:right w:val="none" w:sz="0" w:space="0" w:color="auto"/>
      </w:divBdr>
    </w:div>
    <w:div w:id="312757187">
      <w:bodyDiv w:val="1"/>
      <w:marLeft w:val="0"/>
      <w:marRight w:val="0"/>
      <w:marTop w:val="0"/>
      <w:marBottom w:val="0"/>
      <w:divBdr>
        <w:top w:val="none" w:sz="0" w:space="0" w:color="auto"/>
        <w:left w:val="none" w:sz="0" w:space="0" w:color="auto"/>
        <w:bottom w:val="none" w:sz="0" w:space="0" w:color="auto"/>
        <w:right w:val="none" w:sz="0" w:space="0" w:color="auto"/>
      </w:divBdr>
    </w:div>
    <w:div w:id="441069523">
      <w:bodyDiv w:val="1"/>
      <w:marLeft w:val="0"/>
      <w:marRight w:val="0"/>
      <w:marTop w:val="0"/>
      <w:marBottom w:val="0"/>
      <w:divBdr>
        <w:top w:val="none" w:sz="0" w:space="0" w:color="auto"/>
        <w:left w:val="none" w:sz="0" w:space="0" w:color="auto"/>
        <w:bottom w:val="none" w:sz="0" w:space="0" w:color="auto"/>
        <w:right w:val="none" w:sz="0" w:space="0" w:color="auto"/>
      </w:divBdr>
    </w:div>
    <w:div w:id="647369726">
      <w:bodyDiv w:val="1"/>
      <w:marLeft w:val="0"/>
      <w:marRight w:val="0"/>
      <w:marTop w:val="0"/>
      <w:marBottom w:val="0"/>
      <w:divBdr>
        <w:top w:val="none" w:sz="0" w:space="0" w:color="auto"/>
        <w:left w:val="none" w:sz="0" w:space="0" w:color="auto"/>
        <w:bottom w:val="none" w:sz="0" w:space="0" w:color="auto"/>
        <w:right w:val="none" w:sz="0" w:space="0" w:color="auto"/>
      </w:divBdr>
    </w:div>
    <w:div w:id="799155162">
      <w:bodyDiv w:val="1"/>
      <w:marLeft w:val="0"/>
      <w:marRight w:val="0"/>
      <w:marTop w:val="0"/>
      <w:marBottom w:val="0"/>
      <w:divBdr>
        <w:top w:val="none" w:sz="0" w:space="0" w:color="auto"/>
        <w:left w:val="none" w:sz="0" w:space="0" w:color="auto"/>
        <w:bottom w:val="none" w:sz="0" w:space="0" w:color="auto"/>
        <w:right w:val="none" w:sz="0" w:space="0" w:color="auto"/>
      </w:divBdr>
    </w:div>
    <w:div w:id="1527863277">
      <w:bodyDiv w:val="1"/>
      <w:marLeft w:val="0"/>
      <w:marRight w:val="0"/>
      <w:marTop w:val="0"/>
      <w:marBottom w:val="0"/>
      <w:divBdr>
        <w:top w:val="none" w:sz="0" w:space="0" w:color="auto"/>
        <w:left w:val="none" w:sz="0" w:space="0" w:color="auto"/>
        <w:bottom w:val="none" w:sz="0" w:space="0" w:color="auto"/>
        <w:right w:val="none" w:sz="0" w:space="0" w:color="auto"/>
      </w:divBdr>
    </w:div>
    <w:div w:id="1924562465">
      <w:bodyDiv w:val="1"/>
      <w:marLeft w:val="0"/>
      <w:marRight w:val="0"/>
      <w:marTop w:val="0"/>
      <w:marBottom w:val="0"/>
      <w:divBdr>
        <w:top w:val="none" w:sz="0" w:space="0" w:color="auto"/>
        <w:left w:val="none" w:sz="0" w:space="0" w:color="auto"/>
        <w:bottom w:val="none" w:sz="0" w:space="0" w:color="auto"/>
        <w:right w:val="none" w:sz="0" w:space="0" w:color="auto"/>
      </w:divBdr>
    </w:div>
    <w:div w:id="2036956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2070</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Quyền Lê</dc:creator>
  <cp:keywords/>
  <dc:description/>
  <cp:lastModifiedBy>Quyền Lê</cp:lastModifiedBy>
  <cp:revision>1</cp:revision>
  <dcterms:created xsi:type="dcterms:W3CDTF">2025-04-18T01:37:00Z</dcterms:created>
  <dcterms:modified xsi:type="dcterms:W3CDTF">2025-04-18T02:09:00Z</dcterms:modified>
</cp:coreProperties>
</file>