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A1EF4" w14:textId="227A1899" w:rsidR="00BA481D" w:rsidRPr="00BA481D" w:rsidRDefault="000B2C32" w:rsidP="00BA481D">
      <w:pPr>
        <w:ind w:left="720" w:hanging="360"/>
        <w:jc w:val="center"/>
        <w:rPr>
          <w:sz w:val="28"/>
          <w:szCs w:val="28"/>
        </w:rPr>
      </w:pPr>
      <w:r>
        <w:rPr>
          <w:sz w:val="28"/>
          <w:szCs w:val="28"/>
        </w:rPr>
        <w:t>MULTIPLE</w:t>
      </w:r>
      <w:r w:rsidR="00BA481D" w:rsidRPr="00BA481D">
        <w:rPr>
          <w:sz w:val="28"/>
          <w:szCs w:val="28"/>
        </w:rPr>
        <w:t xml:space="preserve"> REGRESSION</w:t>
      </w:r>
    </w:p>
    <w:p w14:paraId="295D5FFB" w14:textId="77777777" w:rsidR="000B2C32" w:rsidRDefault="00E523BF" w:rsidP="000B2C32">
      <w:pPr>
        <w:autoSpaceDE w:val="0"/>
        <w:autoSpaceDN w:val="0"/>
        <w:adjustRightInd w:val="0"/>
        <w:rPr>
          <w:noProof/>
        </w:rPr>
      </w:pPr>
      <w:r>
        <w:rPr>
          <w:noProof/>
        </w:rPr>
        <w:t xml:space="preserve"> </w:t>
      </w:r>
    </w:p>
    <w:p w14:paraId="0E9C61E5" w14:textId="684A20B8" w:rsidR="009B1ECF" w:rsidRDefault="000B2C32" w:rsidP="000B2C32">
      <w:pPr>
        <w:autoSpaceDE w:val="0"/>
        <w:autoSpaceDN w:val="0"/>
        <w:adjustRightInd w:val="0"/>
        <w:jc w:val="both"/>
      </w:pPr>
      <w:r w:rsidRPr="000B2C32">
        <w:t xml:space="preserve">The human brain is protected from bacteria and toxins, which course through the bloodstream, by a single layer of cells called the </w:t>
      </w:r>
      <w:r w:rsidRPr="000B2C32">
        <w:rPr>
          <w:i/>
          <w:iCs/>
        </w:rPr>
        <w:t>blood–brain barrier</w:t>
      </w:r>
      <w:r w:rsidRPr="000B2C32">
        <w:t xml:space="preserve">. This barrier normally allows only a few substances, including some medications, to reach the brain. Because chemicals used to treat brain cancer have such large molecular size, they cannot pass through the barrier to attack tumor cells. At the Oregon Health Sciences University, Dr. E. A. </w:t>
      </w:r>
      <w:proofErr w:type="spellStart"/>
      <w:r w:rsidRPr="000B2C32">
        <w:t>Neuwelt</w:t>
      </w:r>
      <w:proofErr w:type="spellEnd"/>
      <w:r w:rsidRPr="000B2C32">
        <w:t xml:space="preserve"> developed a method of disrupting the barrier by infusing a solution of concentrated sugars. As a test of the disruption mechanism, researchers conducted a study on rats, which possess a similar barrier. (Data from P. Barnett et al., “Differential Permeability and Quantitative MR Imaging of a Human Lung Carcinoma Brain Xenograft in the Nude Rat,” </w:t>
      </w:r>
      <w:r w:rsidRPr="000B2C32">
        <w:rPr>
          <w:i/>
          <w:iCs/>
        </w:rPr>
        <w:t xml:space="preserve">American Journal of Pathology </w:t>
      </w:r>
      <w:r w:rsidRPr="000B2C32">
        <w:t>146(2) (1995): 436–49.) The rats were inoculated with human lung cancer cells to induce brain tumors. After 9 to 11 days, they were infused with either the barrier disruption (BD) solution or, as a control, a normal saline (NS) solution. Fifteen minutes later, the rats received a standard dose of the therapeutic antibody L6-F(ab0)2. After a set time they</w:t>
      </w:r>
      <w:r>
        <w:t xml:space="preserve"> </w:t>
      </w:r>
      <w:r w:rsidRPr="000B2C32">
        <w:t>were sacrificed, and the amounts of antibody in the brain tumor and in normal</w:t>
      </w:r>
      <w:r>
        <w:t xml:space="preserve"> </w:t>
      </w:r>
      <w:r w:rsidRPr="000B2C32">
        <w:t xml:space="preserve">tissue were measured. The timeline for the experiment is shown in </w:t>
      </w:r>
      <w:r>
        <w:t>Figure 1</w:t>
      </w:r>
      <w:r w:rsidRPr="000B2C32">
        <w:t>.</w:t>
      </w:r>
      <w:r>
        <w:t xml:space="preserve"> </w:t>
      </w:r>
      <w:r w:rsidRPr="000B2C32">
        <w:t xml:space="preserve">Measurements for the </w:t>
      </w:r>
      <w:r w:rsidR="00C07044">
        <w:t>4 rats (out of 34 rats)</w:t>
      </w:r>
      <w:r w:rsidRPr="000B2C32">
        <w:t xml:space="preserve"> are listed in </w:t>
      </w:r>
      <w:r>
        <w:t>Figure 2</w:t>
      </w:r>
      <w:r w:rsidRPr="000B2C32">
        <w:t>.</w:t>
      </w:r>
    </w:p>
    <w:p w14:paraId="3474C83C" w14:textId="7F328853" w:rsidR="00031C68" w:rsidRDefault="00031C68" w:rsidP="000B2C32">
      <w:pPr>
        <w:autoSpaceDE w:val="0"/>
        <w:autoSpaceDN w:val="0"/>
        <w:adjustRightInd w:val="0"/>
        <w:jc w:val="both"/>
      </w:pPr>
    </w:p>
    <w:p w14:paraId="50A4D2E2" w14:textId="60273037" w:rsidR="00031C68" w:rsidRDefault="005D41C2" w:rsidP="000B2C32">
      <w:pPr>
        <w:autoSpaceDE w:val="0"/>
        <w:autoSpaceDN w:val="0"/>
        <w:adjustRightInd w:val="0"/>
        <w:jc w:val="both"/>
      </w:pPr>
      <w:r w:rsidRPr="005D41C2">
        <w:rPr>
          <w:noProof/>
        </w:rPr>
        <w:drawing>
          <wp:inline distT="0" distB="0" distL="0" distR="0" wp14:anchorId="42E2A150" wp14:editId="580F5B1C">
            <wp:extent cx="6097270" cy="177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1774190"/>
                    </a:xfrm>
                    <a:prstGeom prst="rect">
                      <a:avLst/>
                    </a:prstGeom>
                  </pic:spPr>
                </pic:pic>
              </a:graphicData>
            </a:graphic>
          </wp:inline>
        </w:drawing>
      </w:r>
    </w:p>
    <w:p w14:paraId="5A718F29" w14:textId="1EE52E28" w:rsidR="005D41C2" w:rsidRDefault="005D41C2" w:rsidP="000B2C32">
      <w:pPr>
        <w:autoSpaceDE w:val="0"/>
        <w:autoSpaceDN w:val="0"/>
        <w:adjustRightInd w:val="0"/>
        <w:jc w:val="both"/>
      </w:pPr>
      <w:r>
        <w:t>Figure 1: The timeline for the experiment</w:t>
      </w:r>
    </w:p>
    <w:p w14:paraId="59286981" w14:textId="7E6463CF" w:rsidR="005D41C2" w:rsidRDefault="005D41C2" w:rsidP="000B2C32">
      <w:pPr>
        <w:autoSpaceDE w:val="0"/>
        <w:autoSpaceDN w:val="0"/>
        <w:adjustRightInd w:val="0"/>
        <w:jc w:val="both"/>
      </w:pPr>
    </w:p>
    <w:p w14:paraId="6C55F641" w14:textId="31838187" w:rsidR="005D41C2" w:rsidRDefault="00B16499" w:rsidP="000B2C32">
      <w:pPr>
        <w:autoSpaceDE w:val="0"/>
        <w:autoSpaceDN w:val="0"/>
        <w:adjustRightInd w:val="0"/>
        <w:jc w:val="both"/>
      </w:pPr>
      <w:r w:rsidRPr="00B16499">
        <w:rPr>
          <w:noProof/>
        </w:rPr>
        <w:drawing>
          <wp:inline distT="0" distB="0" distL="0" distR="0" wp14:anchorId="4BFF0CD4" wp14:editId="3CA8C467">
            <wp:extent cx="6097270" cy="2372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372360"/>
                    </a:xfrm>
                    <a:prstGeom prst="rect">
                      <a:avLst/>
                    </a:prstGeom>
                  </pic:spPr>
                </pic:pic>
              </a:graphicData>
            </a:graphic>
          </wp:inline>
        </w:drawing>
      </w:r>
    </w:p>
    <w:p w14:paraId="1D0CF747" w14:textId="7ED6239B" w:rsidR="00B16499" w:rsidRDefault="00B16499" w:rsidP="000B2C32">
      <w:pPr>
        <w:autoSpaceDE w:val="0"/>
        <w:autoSpaceDN w:val="0"/>
        <w:adjustRightInd w:val="0"/>
        <w:jc w:val="both"/>
      </w:pPr>
      <w:r>
        <w:t xml:space="preserve">Figure 2: </w:t>
      </w:r>
      <w:r w:rsidR="006B4E64">
        <w:t xml:space="preserve">Measures for 4 rats </w:t>
      </w:r>
    </w:p>
    <w:p w14:paraId="7820FFAB" w14:textId="24FD47D2" w:rsidR="00C07044" w:rsidRDefault="00C07044" w:rsidP="000B2C32">
      <w:pPr>
        <w:autoSpaceDE w:val="0"/>
        <w:autoSpaceDN w:val="0"/>
        <w:adjustRightInd w:val="0"/>
        <w:jc w:val="both"/>
      </w:pPr>
    </w:p>
    <w:p w14:paraId="23B91124" w14:textId="4557420B" w:rsidR="00C07044" w:rsidRDefault="00317B0D" w:rsidP="00A77785">
      <w:pPr>
        <w:autoSpaceDE w:val="0"/>
        <w:autoSpaceDN w:val="0"/>
        <w:adjustRightInd w:val="0"/>
        <w:jc w:val="both"/>
      </w:pPr>
      <w:r w:rsidRPr="00A77785">
        <w:lastRenderedPageBreak/>
        <w:t>Since the amount of the antibody in normal tissue indicates how much of it the rat actually received, a key measure of the effectiveness of transmission across the blood–brain barrier is the ratio of the antibody concentration in the brain tumor</w:t>
      </w:r>
      <w:r w:rsidR="00A77785" w:rsidRPr="00A77785">
        <w:t xml:space="preserve"> to the antibody concentration in normal tissue outside of the brain. The brain tumor concentration divided by the liver concentration is a measure of the amount of the antibody that reached the brain relative to the amount of it that reached other parts of the body. This is the response variable: both the numerator and denominator of this ratio are listed in </w:t>
      </w:r>
      <w:r w:rsidR="008C3749">
        <w:t>Figure 2</w:t>
      </w:r>
      <w:r w:rsidR="00A77785" w:rsidRPr="00A77785">
        <w:t xml:space="preserve">. The explanatory variables in the table comprise two categories: </w:t>
      </w:r>
      <w:r w:rsidR="00A77785" w:rsidRPr="00A77785">
        <w:rPr>
          <w:i/>
          <w:iCs/>
        </w:rPr>
        <w:t xml:space="preserve">design variables </w:t>
      </w:r>
      <w:r w:rsidR="00A77785" w:rsidRPr="00A77785">
        <w:t xml:space="preserve">are those that describe manipulation by the researcher; </w:t>
      </w:r>
      <w:r w:rsidR="00A77785" w:rsidRPr="00A77785">
        <w:rPr>
          <w:i/>
          <w:iCs/>
        </w:rPr>
        <w:t xml:space="preserve">covariates </w:t>
      </w:r>
      <w:r w:rsidR="00A77785" w:rsidRPr="00A77785">
        <w:t>are those measuring characteristics of the subjects that were not controllable by the researcher.</w:t>
      </w:r>
    </w:p>
    <w:p w14:paraId="3F8D756A" w14:textId="30DE400C" w:rsidR="00A4163A" w:rsidRDefault="00A4163A" w:rsidP="00A77785">
      <w:pPr>
        <w:autoSpaceDE w:val="0"/>
        <w:autoSpaceDN w:val="0"/>
        <w:adjustRightInd w:val="0"/>
        <w:jc w:val="both"/>
      </w:pPr>
    </w:p>
    <w:p w14:paraId="594BCC59" w14:textId="2BF6EFC7" w:rsidR="00A4163A" w:rsidRPr="004659D6" w:rsidRDefault="00A4163A" w:rsidP="00A4163A">
      <w:pPr>
        <w:pStyle w:val="PlainText"/>
        <w:numPr>
          <w:ilvl w:val="0"/>
          <w:numId w:val="11"/>
        </w:numPr>
        <w:jc w:val="both"/>
        <w:rPr>
          <w:rFonts w:ascii="Times New Roman" w:eastAsia="MS Mincho" w:hAnsi="Times New Roman"/>
          <w:b/>
          <w:sz w:val="24"/>
          <w:szCs w:val="24"/>
        </w:rPr>
      </w:pPr>
      <w:r w:rsidRPr="004659D6">
        <w:rPr>
          <w:rFonts w:ascii="Times New Roman" w:eastAsia="MS Mincho" w:hAnsi="Times New Roman"/>
          <w:b/>
          <w:sz w:val="24"/>
          <w:szCs w:val="24"/>
        </w:rPr>
        <w:t>Important lib</w:t>
      </w:r>
      <w:r w:rsidR="004659D6">
        <w:rPr>
          <w:rFonts w:ascii="Times New Roman" w:eastAsia="MS Mincho" w:hAnsi="Times New Roman"/>
          <w:b/>
          <w:sz w:val="24"/>
          <w:szCs w:val="24"/>
        </w:rPr>
        <w:t>raries</w:t>
      </w:r>
      <w:r w:rsidRPr="004659D6">
        <w:rPr>
          <w:rFonts w:ascii="Times New Roman" w:eastAsia="MS Mincho" w:hAnsi="Times New Roman"/>
          <w:b/>
          <w:sz w:val="24"/>
          <w:szCs w:val="24"/>
        </w:rPr>
        <w:t>:</w:t>
      </w:r>
    </w:p>
    <w:p w14:paraId="1DD292AB" w14:textId="77777777" w:rsidR="000D7FA3" w:rsidRPr="000D7FA3" w:rsidRDefault="000D7FA3" w:rsidP="000D7FA3">
      <w:pPr>
        <w:pStyle w:val="PlainText"/>
        <w:jc w:val="both"/>
        <w:rPr>
          <w:rFonts w:ascii="Times New Roman" w:eastAsia="MS Mincho" w:hAnsi="Times New Roman"/>
          <w:bCs/>
          <w:i/>
          <w:iCs/>
          <w:color w:val="00B0F0"/>
          <w:sz w:val="28"/>
          <w:szCs w:val="28"/>
        </w:rPr>
      </w:pPr>
      <w:r w:rsidRPr="000D7FA3">
        <w:rPr>
          <w:rFonts w:ascii="Times New Roman" w:eastAsia="MS Mincho" w:hAnsi="Times New Roman"/>
          <w:bCs/>
          <w:i/>
          <w:iCs/>
          <w:color w:val="00B0F0"/>
          <w:sz w:val="28"/>
          <w:szCs w:val="28"/>
        </w:rPr>
        <w:t>library(Sleuth2)</w:t>
      </w:r>
    </w:p>
    <w:p w14:paraId="32516970" w14:textId="77777777" w:rsidR="000D7FA3" w:rsidRPr="000D7FA3" w:rsidRDefault="000D7FA3" w:rsidP="000D7FA3">
      <w:pPr>
        <w:pStyle w:val="PlainText"/>
        <w:jc w:val="both"/>
        <w:rPr>
          <w:rFonts w:ascii="Times New Roman" w:eastAsia="MS Mincho" w:hAnsi="Times New Roman"/>
          <w:bCs/>
          <w:i/>
          <w:iCs/>
          <w:color w:val="00B0F0"/>
          <w:sz w:val="28"/>
          <w:szCs w:val="28"/>
        </w:rPr>
      </w:pPr>
      <w:r w:rsidRPr="000D7FA3">
        <w:rPr>
          <w:rFonts w:ascii="Times New Roman" w:eastAsia="MS Mincho" w:hAnsi="Times New Roman"/>
          <w:bCs/>
          <w:i/>
          <w:iCs/>
          <w:color w:val="00B0F0"/>
          <w:sz w:val="28"/>
          <w:szCs w:val="28"/>
        </w:rPr>
        <w:t>library(</w:t>
      </w:r>
      <w:proofErr w:type="spellStart"/>
      <w:r w:rsidRPr="000D7FA3">
        <w:rPr>
          <w:rFonts w:ascii="Times New Roman" w:eastAsia="MS Mincho" w:hAnsi="Times New Roman"/>
          <w:bCs/>
          <w:i/>
          <w:iCs/>
          <w:color w:val="00B0F0"/>
          <w:sz w:val="28"/>
          <w:szCs w:val="28"/>
        </w:rPr>
        <w:t>corrplot</w:t>
      </w:r>
      <w:proofErr w:type="spellEnd"/>
      <w:r w:rsidRPr="000D7FA3">
        <w:rPr>
          <w:rFonts w:ascii="Times New Roman" w:eastAsia="MS Mincho" w:hAnsi="Times New Roman"/>
          <w:bCs/>
          <w:i/>
          <w:iCs/>
          <w:color w:val="00B0F0"/>
          <w:sz w:val="28"/>
          <w:szCs w:val="28"/>
        </w:rPr>
        <w:t>)</w:t>
      </w:r>
    </w:p>
    <w:p w14:paraId="7846B3D1" w14:textId="3368963F" w:rsidR="000D7FA3" w:rsidRPr="009D07E2" w:rsidRDefault="000D7FA3" w:rsidP="000D7FA3">
      <w:pPr>
        <w:pStyle w:val="PlainText"/>
        <w:jc w:val="both"/>
        <w:rPr>
          <w:rFonts w:ascii="Times New Roman" w:eastAsia="MS Mincho" w:hAnsi="Times New Roman"/>
          <w:bCs/>
          <w:i/>
          <w:iCs/>
          <w:color w:val="0D0D0D" w:themeColor="text1" w:themeTint="F2"/>
          <w:sz w:val="28"/>
          <w:szCs w:val="28"/>
        </w:rPr>
      </w:pPr>
      <w:r w:rsidRPr="000D7FA3">
        <w:rPr>
          <w:rFonts w:ascii="Times New Roman" w:eastAsia="MS Mincho" w:hAnsi="Times New Roman"/>
          <w:bCs/>
          <w:i/>
          <w:iCs/>
          <w:color w:val="00B0F0"/>
          <w:sz w:val="28"/>
          <w:szCs w:val="28"/>
        </w:rPr>
        <w:t>library(car)</w:t>
      </w:r>
      <w:r>
        <w:rPr>
          <w:rFonts w:ascii="Times New Roman" w:eastAsia="MS Mincho" w:hAnsi="Times New Roman"/>
          <w:bCs/>
          <w:i/>
          <w:iCs/>
          <w:color w:val="00B0F0"/>
          <w:sz w:val="28"/>
          <w:szCs w:val="28"/>
        </w:rPr>
        <w:t xml:space="preserve"> </w:t>
      </w:r>
      <w:r w:rsidR="009D07E2" w:rsidRPr="009D07E2">
        <w:rPr>
          <w:rFonts w:ascii="Times New Roman" w:eastAsia="MS Mincho" w:hAnsi="Times New Roman"/>
          <w:bCs/>
          <w:i/>
          <w:iCs/>
          <w:color w:val="0D0D0D" w:themeColor="text1" w:themeTint="F2"/>
          <w:sz w:val="28"/>
          <w:szCs w:val="28"/>
        </w:rPr>
        <w:t># to do some important stat calculation</w:t>
      </w:r>
    </w:p>
    <w:p w14:paraId="59C2A849" w14:textId="12E5B3AF" w:rsidR="000D7FA3" w:rsidRPr="000D7FA3" w:rsidRDefault="000D7FA3" w:rsidP="000D7FA3">
      <w:pPr>
        <w:pStyle w:val="PlainText"/>
        <w:jc w:val="both"/>
        <w:rPr>
          <w:rFonts w:ascii="Times New Roman" w:eastAsia="MS Mincho" w:hAnsi="Times New Roman"/>
          <w:bCs/>
          <w:i/>
          <w:iCs/>
          <w:color w:val="00B0F0"/>
          <w:sz w:val="28"/>
          <w:szCs w:val="28"/>
        </w:rPr>
      </w:pPr>
      <w:r w:rsidRPr="000D7FA3">
        <w:rPr>
          <w:rFonts w:ascii="Times New Roman" w:eastAsia="MS Mincho" w:hAnsi="Times New Roman"/>
          <w:bCs/>
          <w:i/>
          <w:iCs/>
          <w:color w:val="00B0F0"/>
          <w:sz w:val="28"/>
          <w:szCs w:val="28"/>
        </w:rPr>
        <w:t>library(</w:t>
      </w:r>
      <w:proofErr w:type="spellStart"/>
      <w:r w:rsidRPr="000D7FA3">
        <w:rPr>
          <w:rFonts w:ascii="Times New Roman" w:eastAsia="MS Mincho" w:hAnsi="Times New Roman"/>
          <w:bCs/>
          <w:i/>
          <w:iCs/>
          <w:color w:val="00B0F0"/>
          <w:sz w:val="28"/>
          <w:szCs w:val="28"/>
        </w:rPr>
        <w:t>olsrr</w:t>
      </w:r>
      <w:proofErr w:type="spellEnd"/>
      <w:r w:rsidRPr="000D7FA3">
        <w:rPr>
          <w:rFonts w:ascii="Times New Roman" w:eastAsia="MS Mincho" w:hAnsi="Times New Roman"/>
          <w:bCs/>
          <w:i/>
          <w:iCs/>
          <w:color w:val="00B0F0"/>
          <w:sz w:val="28"/>
          <w:szCs w:val="28"/>
        </w:rPr>
        <w:t>)</w:t>
      </w:r>
      <w:r w:rsidR="009D07E2">
        <w:rPr>
          <w:rFonts w:ascii="Times New Roman" w:eastAsia="MS Mincho" w:hAnsi="Times New Roman"/>
          <w:bCs/>
          <w:i/>
          <w:iCs/>
          <w:color w:val="00B0F0"/>
          <w:sz w:val="28"/>
          <w:szCs w:val="28"/>
        </w:rPr>
        <w:t xml:space="preserve">  </w:t>
      </w:r>
      <w:r w:rsidR="009D07E2" w:rsidRPr="009D07E2">
        <w:rPr>
          <w:rFonts w:ascii="Times New Roman" w:eastAsia="MS Mincho" w:hAnsi="Times New Roman"/>
          <w:bCs/>
          <w:i/>
          <w:iCs/>
          <w:color w:val="0D0D0D" w:themeColor="text1" w:themeTint="F2"/>
          <w:sz w:val="28"/>
          <w:szCs w:val="28"/>
        </w:rPr>
        <w:t># to do variable selections</w:t>
      </w:r>
    </w:p>
    <w:p w14:paraId="221BA76C" w14:textId="19F2A10B" w:rsidR="008C3749" w:rsidRDefault="008C3749" w:rsidP="00A77785">
      <w:pPr>
        <w:autoSpaceDE w:val="0"/>
        <w:autoSpaceDN w:val="0"/>
        <w:adjustRightInd w:val="0"/>
        <w:jc w:val="both"/>
      </w:pPr>
    </w:p>
    <w:p w14:paraId="0076D2CD" w14:textId="5C711F87" w:rsidR="00E632E9" w:rsidRPr="004659D6" w:rsidRDefault="00E632E9" w:rsidP="00E632E9">
      <w:pPr>
        <w:pStyle w:val="PlainText"/>
        <w:numPr>
          <w:ilvl w:val="0"/>
          <w:numId w:val="11"/>
        </w:numPr>
        <w:jc w:val="both"/>
        <w:rPr>
          <w:rFonts w:ascii="Times New Roman" w:eastAsia="MS Mincho" w:hAnsi="Times New Roman"/>
          <w:b/>
          <w:sz w:val="24"/>
          <w:szCs w:val="24"/>
        </w:rPr>
      </w:pPr>
      <w:r w:rsidRPr="004659D6">
        <w:rPr>
          <w:rFonts w:ascii="Times New Roman" w:eastAsia="MS Mincho" w:hAnsi="Times New Roman"/>
          <w:b/>
          <w:sz w:val="24"/>
          <w:szCs w:val="24"/>
        </w:rPr>
        <w:t>Correlation plot:</w:t>
      </w:r>
    </w:p>
    <w:p w14:paraId="1B40AF5C" w14:textId="0FCCF517" w:rsidR="00E632E9" w:rsidRDefault="00E632E9" w:rsidP="00A77785">
      <w:pPr>
        <w:autoSpaceDE w:val="0"/>
        <w:autoSpaceDN w:val="0"/>
        <w:adjustRightInd w:val="0"/>
        <w:jc w:val="both"/>
      </w:pPr>
      <w:r>
        <w:t xml:space="preserve">To do correlation plot, </w:t>
      </w:r>
      <w:r w:rsidR="00CB6297">
        <w:t xml:space="preserve">use </w:t>
      </w:r>
    </w:p>
    <w:p w14:paraId="44E32E06" w14:textId="2A80672C" w:rsidR="00CB6297" w:rsidRPr="000C3D3B" w:rsidRDefault="00E352D0" w:rsidP="00A77785">
      <w:pPr>
        <w:autoSpaceDE w:val="0"/>
        <w:autoSpaceDN w:val="0"/>
        <w:adjustRightInd w:val="0"/>
        <w:jc w:val="both"/>
        <w:rPr>
          <w:i/>
          <w:iCs/>
          <w:color w:val="00B0F0"/>
          <w:sz w:val="28"/>
          <w:szCs w:val="28"/>
        </w:rPr>
      </w:pPr>
      <w:r w:rsidRPr="000C3D3B">
        <w:rPr>
          <w:i/>
          <w:iCs/>
          <w:color w:val="00B0F0"/>
          <w:sz w:val="28"/>
          <w:szCs w:val="28"/>
        </w:rPr>
        <w:t>A=</w:t>
      </w:r>
      <w:proofErr w:type="spellStart"/>
      <w:r w:rsidR="00CB6297" w:rsidRPr="000C3D3B">
        <w:rPr>
          <w:i/>
          <w:iCs/>
          <w:color w:val="00B0F0"/>
          <w:sz w:val="28"/>
          <w:szCs w:val="28"/>
        </w:rPr>
        <w:t>cor</w:t>
      </w:r>
      <w:proofErr w:type="spellEnd"/>
      <w:r w:rsidR="00CB6297" w:rsidRPr="000C3D3B">
        <w:rPr>
          <w:i/>
          <w:iCs/>
          <w:color w:val="00B0F0"/>
          <w:sz w:val="28"/>
          <w:szCs w:val="28"/>
        </w:rPr>
        <w:t xml:space="preserve"> (</w:t>
      </w:r>
      <w:proofErr w:type="spellStart"/>
      <w:r w:rsidR="00CB6297" w:rsidRPr="000C3D3B">
        <w:rPr>
          <w:i/>
          <w:iCs/>
          <w:color w:val="00B0F0"/>
          <w:sz w:val="28"/>
          <w:szCs w:val="28"/>
        </w:rPr>
        <w:t>YourDataName</w:t>
      </w:r>
      <w:proofErr w:type="spellEnd"/>
      <w:r w:rsidR="00CB6297" w:rsidRPr="000C3D3B">
        <w:rPr>
          <w:i/>
          <w:iCs/>
          <w:color w:val="00B0F0"/>
          <w:sz w:val="28"/>
          <w:szCs w:val="28"/>
        </w:rPr>
        <w:t>)</w:t>
      </w:r>
    </w:p>
    <w:p w14:paraId="3656060E" w14:textId="45D82C4B" w:rsidR="00E352D0" w:rsidRPr="000C3D3B" w:rsidRDefault="00E352D0" w:rsidP="00A77785">
      <w:pPr>
        <w:autoSpaceDE w:val="0"/>
        <w:autoSpaceDN w:val="0"/>
        <w:adjustRightInd w:val="0"/>
        <w:jc w:val="both"/>
        <w:rPr>
          <w:i/>
          <w:iCs/>
          <w:color w:val="00B0F0"/>
          <w:sz w:val="28"/>
          <w:szCs w:val="28"/>
        </w:rPr>
      </w:pPr>
      <w:proofErr w:type="spellStart"/>
      <w:r w:rsidRPr="000C3D3B">
        <w:rPr>
          <w:i/>
          <w:iCs/>
          <w:color w:val="00B0F0"/>
          <w:sz w:val="28"/>
          <w:szCs w:val="28"/>
        </w:rPr>
        <w:t>corrplot</w:t>
      </w:r>
      <w:proofErr w:type="spellEnd"/>
      <w:r w:rsidRPr="000C3D3B">
        <w:rPr>
          <w:i/>
          <w:iCs/>
          <w:color w:val="00B0F0"/>
          <w:sz w:val="28"/>
          <w:szCs w:val="28"/>
        </w:rPr>
        <w:t>(A)</w:t>
      </w:r>
    </w:p>
    <w:p w14:paraId="4ED90661" w14:textId="6F2F6196" w:rsidR="00E352D0" w:rsidRDefault="00E352D0" w:rsidP="00A77785">
      <w:pPr>
        <w:autoSpaceDE w:val="0"/>
        <w:autoSpaceDN w:val="0"/>
        <w:adjustRightInd w:val="0"/>
        <w:jc w:val="both"/>
      </w:pPr>
      <w:r>
        <w:t>To do pairwise correlation plot, use:</w:t>
      </w:r>
    </w:p>
    <w:p w14:paraId="11CF40FB" w14:textId="027C8AB4" w:rsidR="009D07E2" w:rsidRPr="00E55FE4" w:rsidRDefault="00A4163A" w:rsidP="00A77785">
      <w:pPr>
        <w:autoSpaceDE w:val="0"/>
        <w:autoSpaceDN w:val="0"/>
        <w:adjustRightInd w:val="0"/>
        <w:jc w:val="both"/>
        <w:rPr>
          <w:i/>
          <w:iCs/>
          <w:color w:val="00B0F0"/>
          <w:sz w:val="28"/>
          <w:szCs w:val="28"/>
        </w:rPr>
      </w:pPr>
      <w:r w:rsidRPr="000C3D3B">
        <w:rPr>
          <w:i/>
          <w:iCs/>
          <w:color w:val="00B0F0"/>
          <w:sz w:val="28"/>
          <w:szCs w:val="28"/>
        </w:rPr>
        <w:t>pairs(</w:t>
      </w:r>
      <w:proofErr w:type="spellStart"/>
      <w:r w:rsidRPr="000C3D3B">
        <w:rPr>
          <w:i/>
          <w:iCs/>
          <w:color w:val="00B0F0"/>
          <w:sz w:val="28"/>
          <w:szCs w:val="28"/>
        </w:rPr>
        <w:t>YourDataName</w:t>
      </w:r>
      <w:proofErr w:type="spellEnd"/>
      <w:r w:rsidRPr="000C3D3B">
        <w:rPr>
          <w:i/>
          <w:iCs/>
          <w:color w:val="00B0F0"/>
          <w:sz w:val="28"/>
          <w:szCs w:val="28"/>
        </w:rPr>
        <w:t>)</w:t>
      </w:r>
    </w:p>
    <w:p w14:paraId="352933D5" w14:textId="617C589B" w:rsidR="009D07E2" w:rsidRDefault="009D07E2" w:rsidP="000C3D3B">
      <w:pPr>
        <w:autoSpaceDE w:val="0"/>
        <w:autoSpaceDN w:val="0"/>
        <w:adjustRightInd w:val="0"/>
        <w:jc w:val="both"/>
      </w:pPr>
      <w:r w:rsidRPr="004659D6">
        <w:rPr>
          <w:u w:val="single"/>
        </w:rPr>
        <w:t xml:space="preserve">Example 1: </w:t>
      </w:r>
      <w:r w:rsidR="00FD09D7">
        <w:t xml:space="preserve">Load the data from the library Sleuth2. The name of the data is </w:t>
      </w:r>
      <w:r w:rsidR="00DC78FC">
        <w:t xml:space="preserve">case1102. </w:t>
      </w:r>
      <w:r>
        <w:t>Compute the log of the ratio</w:t>
      </w:r>
      <w:r w:rsidR="00DC78FC">
        <w:t xml:space="preserve"> </w:t>
      </w:r>
      <w:r w:rsidR="00F95BFB">
        <w:t xml:space="preserve">of brain tumor antibody count to liver antibody count. Then, compute the </w:t>
      </w:r>
      <w:r w:rsidR="00AA57AF">
        <w:t>correlation matrix for the log ratio,</w:t>
      </w:r>
      <w:r w:rsidR="00AA57AF" w:rsidRPr="00522112">
        <w:t xml:space="preserve"> </w:t>
      </w:r>
      <w:r w:rsidR="00522112" w:rsidRPr="00522112">
        <w:t>days after inoculation, tumor weight,</w:t>
      </w:r>
      <w:r w:rsidR="00522112">
        <w:t xml:space="preserve"> </w:t>
      </w:r>
      <w:r w:rsidR="00522112" w:rsidRPr="00522112">
        <w:t xml:space="preserve">weight loss, </w:t>
      </w:r>
      <w:r w:rsidR="00522112">
        <w:t xml:space="preserve">and </w:t>
      </w:r>
      <w:r w:rsidR="00522112" w:rsidRPr="00522112">
        <w:t>initial weigh</w:t>
      </w:r>
      <w:r w:rsidR="00522112">
        <w:t xml:space="preserve">t. These are the numerical variables of your data. </w:t>
      </w:r>
      <w:r w:rsidR="00D2135C">
        <w:t>Then plot the correlation using two methods above. What do you notice</w:t>
      </w:r>
      <w:r w:rsidR="00E938D7">
        <w:t xml:space="preserve"> from the plots? </w:t>
      </w:r>
    </w:p>
    <w:p w14:paraId="311FD211" w14:textId="00D74A8E" w:rsidR="00E938D7" w:rsidRDefault="00E938D7" w:rsidP="00522112">
      <w:pPr>
        <w:autoSpaceDE w:val="0"/>
        <w:autoSpaceDN w:val="0"/>
        <w:adjustRightInd w:val="0"/>
      </w:pPr>
      <w:r>
        <w:t xml:space="preserve">Hint: You may need to put these variables together in a new data frame and find its correlation. </w:t>
      </w:r>
    </w:p>
    <w:p w14:paraId="5E53EA66" w14:textId="54542977" w:rsidR="003B28D9" w:rsidRDefault="003B28D9" w:rsidP="00522112">
      <w:pPr>
        <w:autoSpaceDE w:val="0"/>
        <w:autoSpaceDN w:val="0"/>
        <w:adjustRightInd w:val="0"/>
      </w:pPr>
    </w:p>
    <w:p w14:paraId="0D714D38" w14:textId="5F7D657E" w:rsidR="00423D17" w:rsidRPr="00BA481D" w:rsidRDefault="004659D6" w:rsidP="00423D17">
      <w:pPr>
        <w:pStyle w:val="PlainText"/>
        <w:numPr>
          <w:ilvl w:val="0"/>
          <w:numId w:val="11"/>
        </w:numPr>
        <w:jc w:val="both"/>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Multiple </w:t>
      </w:r>
      <w:r w:rsidR="00423D17" w:rsidRPr="00BA481D">
        <w:rPr>
          <w:rFonts w:ascii="Times New Roman" w:eastAsia="MS Mincho" w:hAnsi="Times New Roman" w:cs="Times New Roman"/>
          <w:b/>
          <w:sz w:val="24"/>
          <w:szCs w:val="24"/>
        </w:rPr>
        <w:t>regression:</w:t>
      </w:r>
    </w:p>
    <w:p w14:paraId="4EAC0894" w14:textId="035D0B77" w:rsidR="00423D17" w:rsidRDefault="00423D17" w:rsidP="00423D17">
      <w:pPr>
        <w:pStyle w:val="PlainText"/>
        <w:jc w:val="both"/>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To compute a </w:t>
      </w:r>
      <w:r w:rsidR="004659D6">
        <w:rPr>
          <w:rFonts w:ascii="Times New Roman" w:eastAsia="MS Mincho" w:hAnsi="Times New Roman" w:cs="Times New Roman"/>
          <w:bCs/>
          <w:sz w:val="24"/>
          <w:szCs w:val="24"/>
        </w:rPr>
        <w:t>multiple</w:t>
      </w:r>
      <w:r>
        <w:rPr>
          <w:rFonts w:ascii="Times New Roman" w:eastAsia="MS Mincho" w:hAnsi="Times New Roman" w:cs="Times New Roman"/>
          <w:bCs/>
          <w:sz w:val="24"/>
          <w:szCs w:val="24"/>
        </w:rPr>
        <w:t xml:space="preserve"> regression model in R, use:</w:t>
      </w:r>
    </w:p>
    <w:p w14:paraId="38D1E830" w14:textId="1FEA1D54" w:rsidR="00423D17" w:rsidRPr="00E84907" w:rsidRDefault="00423D17" w:rsidP="00423D17">
      <w:pPr>
        <w:pStyle w:val="PlainText"/>
        <w:jc w:val="both"/>
        <w:rPr>
          <w:rFonts w:ascii="Times New Roman" w:eastAsia="MS Mincho" w:hAnsi="Times New Roman" w:cs="Times New Roman"/>
          <w:bCs/>
          <w:i/>
          <w:iCs/>
          <w:color w:val="0070C0"/>
          <w:sz w:val="28"/>
          <w:szCs w:val="28"/>
        </w:rPr>
      </w:pPr>
      <w:r w:rsidRPr="00E84907">
        <w:rPr>
          <w:rFonts w:ascii="Times New Roman" w:eastAsia="MS Mincho" w:hAnsi="Times New Roman" w:cs="Times New Roman"/>
          <w:bCs/>
          <w:i/>
          <w:iCs/>
          <w:color w:val="0070C0"/>
          <w:sz w:val="28"/>
          <w:szCs w:val="28"/>
        </w:rPr>
        <w:t xml:space="preserve">model= </w:t>
      </w:r>
      <w:proofErr w:type="spellStart"/>
      <w:r w:rsidRPr="00E84907">
        <w:rPr>
          <w:rFonts w:ascii="Times New Roman" w:eastAsia="MS Mincho" w:hAnsi="Times New Roman" w:cs="Times New Roman"/>
          <w:bCs/>
          <w:i/>
          <w:iCs/>
          <w:color w:val="0070C0"/>
          <w:sz w:val="28"/>
          <w:szCs w:val="28"/>
        </w:rPr>
        <w:t>lm</w:t>
      </w:r>
      <w:proofErr w:type="spellEnd"/>
      <w:r w:rsidRPr="00E84907">
        <w:rPr>
          <w:rFonts w:ascii="Times New Roman" w:eastAsia="MS Mincho" w:hAnsi="Times New Roman" w:cs="Times New Roman"/>
          <w:bCs/>
          <w:i/>
          <w:iCs/>
          <w:color w:val="0070C0"/>
          <w:sz w:val="28"/>
          <w:szCs w:val="28"/>
        </w:rPr>
        <w:t>(</w:t>
      </w:r>
      <w:proofErr w:type="spellStart"/>
      <w:r w:rsidRPr="00E84907">
        <w:rPr>
          <w:rFonts w:ascii="Times New Roman" w:eastAsia="MS Mincho" w:hAnsi="Times New Roman" w:cs="Times New Roman"/>
          <w:bCs/>
          <w:i/>
          <w:iCs/>
          <w:color w:val="0070C0"/>
          <w:sz w:val="28"/>
          <w:szCs w:val="28"/>
        </w:rPr>
        <w:t>yData</w:t>
      </w:r>
      <w:proofErr w:type="spellEnd"/>
      <w:r w:rsidRPr="00E84907">
        <w:rPr>
          <w:rFonts w:ascii="Times New Roman" w:eastAsia="MS Mincho" w:hAnsi="Times New Roman" w:cs="Times New Roman"/>
          <w:bCs/>
          <w:i/>
          <w:iCs/>
          <w:color w:val="0070C0"/>
          <w:sz w:val="28"/>
          <w:szCs w:val="28"/>
        </w:rPr>
        <w:t xml:space="preserve"> ~ xData</w:t>
      </w:r>
      <w:r w:rsidR="004659D6" w:rsidRPr="00E84907">
        <w:rPr>
          <w:rFonts w:ascii="Times New Roman" w:eastAsia="MS Mincho" w:hAnsi="Times New Roman" w:cs="Times New Roman"/>
          <w:bCs/>
          <w:i/>
          <w:iCs/>
          <w:color w:val="0070C0"/>
          <w:sz w:val="28"/>
          <w:szCs w:val="28"/>
        </w:rPr>
        <w:t xml:space="preserve">_1+xData_2+….. </w:t>
      </w:r>
      <w:r w:rsidRPr="00E84907">
        <w:rPr>
          <w:rFonts w:ascii="Times New Roman" w:eastAsia="MS Mincho" w:hAnsi="Times New Roman" w:cs="Times New Roman"/>
          <w:bCs/>
          <w:i/>
          <w:iCs/>
          <w:color w:val="0070C0"/>
          <w:sz w:val="28"/>
          <w:szCs w:val="28"/>
        </w:rPr>
        <w:t xml:space="preserve">, the name of you data) </w:t>
      </w:r>
    </w:p>
    <w:p w14:paraId="1666A43C" w14:textId="4653C36F" w:rsidR="004659D6" w:rsidRDefault="004659D6" w:rsidP="00423D17">
      <w:pPr>
        <w:autoSpaceDE w:val="0"/>
        <w:autoSpaceDN w:val="0"/>
        <w:adjustRightInd w:val="0"/>
      </w:pPr>
      <w:r>
        <w:t>or</w:t>
      </w:r>
      <w:r w:rsidR="00E84907">
        <w:t xml:space="preserve"> if you plan to include all variables in your design matrix (full model)</w:t>
      </w:r>
    </w:p>
    <w:p w14:paraId="39561469" w14:textId="09930924" w:rsidR="000C3D3B" w:rsidRDefault="004659D6" w:rsidP="004659D6">
      <w:pPr>
        <w:pStyle w:val="PlainText"/>
        <w:jc w:val="both"/>
        <w:rPr>
          <w:rFonts w:ascii="Times New Roman" w:eastAsia="MS Mincho" w:hAnsi="Times New Roman" w:cs="Times New Roman"/>
          <w:bCs/>
          <w:i/>
          <w:iCs/>
          <w:color w:val="0070C0"/>
          <w:sz w:val="28"/>
          <w:szCs w:val="28"/>
        </w:rPr>
      </w:pPr>
      <w:r w:rsidRPr="00E84907">
        <w:rPr>
          <w:rFonts w:ascii="Times New Roman" w:eastAsia="MS Mincho" w:hAnsi="Times New Roman" w:cs="Times New Roman"/>
          <w:bCs/>
          <w:i/>
          <w:iCs/>
          <w:color w:val="0070C0"/>
          <w:sz w:val="28"/>
          <w:szCs w:val="28"/>
        </w:rPr>
        <w:t xml:space="preserve">model= </w:t>
      </w:r>
      <w:proofErr w:type="spellStart"/>
      <w:r w:rsidRPr="00E84907">
        <w:rPr>
          <w:rFonts w:ascii="Times New Roman" w:eastAsia="MS Mincho" w:hAnsi="Times New Roman" w:cs="Times New Roman"/>
          <w:bCs/>
          <w:i/>
          <w:iCs/>
          <w:color w:val="0070C0"/>
          <w:sz w:val="28"/>
          <w:szCs w:val="28"/>
        </w:rPr>
        <w:t>lm</w:t>
      </w:r>
      <w:proofErr w:type="spellEnd"/>
      <w:r w:rsidRPr="00E84907">
        <w:rPr>
          <w:rFonts w:ascii="Times New Roman" w:eastAsia="MS Mincho" w:hAnsi="Times New Roman" w:cs="Times New Roman"/>
          <w:bCs/>
          <w:i/>
          <w:iCs/>
          <w:color w:val="0070C0"/>
          <w:sz w:val="28"/>
          <w:szCs w:val="28"/>
        </w:rPr>
        <w:t>(</w:t>
      </w:r>
      <w:proofErr w:type="spellStart"/>
      <w:r w:rsidRPr="00E84907">
        <w:rPr>
          <w:rFonts w:ascii="Times New Roman" w:eastAsia="MS Mincho" w:hAnsi="Times New Roman" w:cs="Times New Roman"/>
          <w:bCs/>
          <w:i/>
          <w:iCs/>
          <w:color w:val="0070C0"/>
          <w:sz w:val="28"/>
          <w:szCs w:val="28"/>
        </w:rPr>
        <w:t>yData</w:t>
      </w:r>
      <w:proofErr w:type="spellEnd"/>
      <w:r w:rsidRPr="00E84907">
        <w:rPr>
          <w:rFonts w:ascii="Times New Roman" w:eastAsia="MS Mincho" w:hAnsi="Times New Roman" w:cs="Times New Roman"/>
          <w:bCs/>
          <w:i/>
          <w:iCs/>
          <w:color w:val="0070C0"/>
          <w:sz w:val="28"/>
          <w:szCs w:val="28"/>
        </w:rPr>
        <w:t xml:space="preserve"> ~</w:t>
      </w:r>
      <w:r w:rsidR="00E84907" w:rsidRPr="00E84907">
        <w:rPr>
          <w:rFonts w:ascii="Times New Roman" w:eastAsia="MS Mincho" w:hAnsi="Times New Roman" w:cs="Times New Roman"/>
          <w:bCs/>
          <w:i/>
          <w:iCs/>
          <w:color w:val="0070C0"/>
          <w:sz w:val="28"/>
          <w:szCs w:val="28"/>
        </w:rPr>
        <w:t>.</w:t>
      </w:r>
      <w:r w:rsidRPr="00E84907">
        <w:rPr>
          <w:rFonts w:ascii="Times New Roman" w:eastAsia="MS Mincho" w:hAnsi="Times New Roman" w:cs="Times New Roman"/>
          <w:bCs/>
          <w:i/>
          <w:iCs/>
          <w:color w:val="0070C0"/>
          <w:sz w:val="28"/>
          <w:szCs w:val="28"/>
        </w:rPr>
        <w:t xml:space="preserve"> , the name of you data) </w:t>
      </w:r>
    </w:p>
    <w:p w14:paraId="2FE9EBC6" w14:textId="11A78F4B" w:rsidR="000C3D3B" w:rsidRDefault="000C3D3B" w:rsidP="004659D6">
      <w:pPr>
        <w:pStyle w:val="PlainText"/>
        <w:jc w:val="both"/>
        <w:rPr>
          <w:rFonts w:ascii="Times New Roman" w:eastAsia="MS Mincho" w:hAnsi="Times New Roman" w:cs="Times New Roman"/>
          <w:bCs/>
          <w:sz w:val="24"/>
          <w:szCs w:val="24"/>
        </w:rPr>
      </w:pPr>
      <w:r>
        <w:rPr>
          <w:rFonts w:ascii="Times New Roman" w:eastAsia="MS Mincho" w:hAnsi="Times New Roman" w:cs="Times New Roman"/>
          <w:bCs/>
          <w:sz w:val="24"/>
          <w:szCs w:val="24"/>
        </w:rPr>
        <w:t>To compute varia</w:t>
      </w:r>
      <w:r w:rsidR="00E55FE4">
        <w:rPr>
          <w:rFonts w:ascii="Times New Roman" w:eastAsia="MS Mincho" w:hAnsi="Times New Roman" w:cs="Times New Roman"/>
          <w:bCs/>
          <w:sz w:val="24"/>
          <w:szCs w:val="24"/>
        </w:rPr>
        <w:t>nce inflation factor, use:</w:t>
      </w:r>
    </w:p>
    <w:p w14:paraId="5F53676A" w14:textId="569F2EE5" w:rsidR="00E55FE4" w:rsidRPr="00E55FE4" w:rsidRDefault="00E55FE4" w:rsidP="00E55FE4">
      <w:pPr>
        <w:pStyle w:val="PlainText"/>
        <w:jc w:val="both"/>
        <w:rPr>
          <w:rFonts w:ascii="Times New Roman" w:eastAsia="MS Mincho" w:hAnsi="Times New Roman" w:cs="Times New Roman"/>
          <w:bCs/>
          <w:i/>
          <w:iCs/>
          <w:color w:val="0070C0"/>
          <w:sz w:val="28"/>
          <w:szCs w:val="28"/>
        </w:rPr>
      </w:pPr>
      <w:proofErr w:type="spellStart"/>
      <w:r w:rsidRPr="00E55FE4">
        <w:rPr>
          <w:rFonts w:ascii="Times New Roman" w:eastAsia="MS Mincho" w:hAnsi="Times New Roman" w:cs="Times New Roman"/>
          <w:bCs/>
          <w:i/>
          <w:iCs/>
          <w:color w:val="0070C0"/>
          <w:sz w:val="28"/>
          <w:szCs w:val="28"/>
        </w:rPr>
        <w:t>vif</w:t>
      </w:r>
      <w:proofErr w:type="spellEnd"/>
      <w:r w:rsidRPr="00E55FE4">
        <w:rPr>
          <w:rFonts w:ascii="Times New Roman" w:eastAsia="MS Mincho" w:hAnsi="Times New Roman" w:cs="Times New Roman"/>
          <w:bCs/>
          <w:i/>
          <w:iCs/>
          <w:color w:val="0070C0"/>
          <w:sz w:val="28"/>
          <w:szCs w:val="28"/>
        </w:rPr>
        <w:t>(</w:t>
      </w:r>
      <w:r>
        <w:rPr>
          <w:rFonts w:ascii="Times New Roman" w:eastAsia="MS Mincho" w:hAnsi="Times New Roman" w:cs="Times New Roman"/>
          <w:bCs/>
          <w:i/>
          <w:iCs/>
          <w:color w:val="0070C0"/>
          <w:sz w:val="28"/>
          <w:szCs w:val="28"/>
        </w:rPr>
        <w:t>m</w:t>
      </w:r>
      <w:r w:rsidRPr="00E55FE4">
        <w:rPr>
          <w:rFonts w:ascii="Times New Roman" w:eastAsia="MS Mincho" w:hAnsi="Times New Roman" w:cs="Times New Roman"/>
          <w:bCs/>
          <w:i/>
          <w:iCs/>
          <w:color w:val="0070C0"/>
          <w:sz w:val="28"/>
          <w:szCs w:val="28"/>
        </w:rPr>
        <w:t>odel)</w:t>
      </w:r>
    </w:p>
    <w:p w14:paraId="5E1EA784" w14:textId="77C402F3" w:rsidR="00D2135C" w:rsidRPr="00E55FE4" w:rsidRDefault="00E55FE4" w:rsidP="00E55FE4">
      <w:pPr>
        <w:pStyle w:val="PlainText"/>
        <w:jc w:val="both"/>
        <w:rPr>
          <w:rFonts w:ascii="Times New Roman" w:eastAsia="MS Mincho" w:hAnsi="Times New Roman" w:cs="Times New Roman"/>
          <w:bCs/>
          <w:i/>
          <w:iCs/>
          <w:color w:val="0070C0"/>
          <w:sz w:val="28"/>
          <w:szCs w:val="28"/>
        </w:rPr>
      </w:pPr>
      <w:r w:rsidRPr="00E55FE4">
        <w:rPr>
          <w:rFonts w:ascii="Times New Roman" w:eastAsia="MS Mincho" w:hAnsi="Times New Roman" w:cs="Times New Roman"/>
          <w:bCs/>
          <w:i/>
          <w:iCs/>
          <w:color w:val="0070C0"/>
          <w:sz w:val="28"/>
          <w:szCs w:val="28"/>
        </w:rPr>
        <w:t>mean(</w:t>
      </w:r>
      <w:proofErr w:type="spellStart"/>
      <w:r w:rsidRPr="00E55FE4">
        <w:rPr>
          <w:rFonts w:ascii="Times New Roman" w:eastAsia="MS Mincho" w:hAnsi="Times New Roman" w:cs="Times New Roman"/>
          <w:bCs/>
          <w:i/>
          <w:iCs/>
          <w:color w:val="0070C0"/>
          <w:sz w:val="28"/>
          <w:szCs w:val="28"/>
        </w:rPr>
        <w:t>vif</w:t>
      </w:r>
      <w:proofErr w:type="spellEnd"/>
      <w:r w:rsidRPr="00E55FE4">
        <w:rPr>
          <w:rFonts w:ascii="Times New Roman" w:eastAsia="MS Mincho" w:hAnsi="Times New Roman" w:cs="Times New Roman"/>
          <w:bCs/>
          <w:i/>
          <w:iCs/>
          <w:color w:val="0070C0"/>
          <w:sz w:val="28"/>
          <w:szCs w:val="28"/>
        </w:rPr>
        <w:t>(</w:t>
      </w:r>
      <w:r>
        <w:rPr>
          <w:rFonts w:ascii="Times New Roman" w:eastAsia="MS Mincho" w:hAnsi="Times New Roman" w:cs="Times New Roman"/>
          <w:bCs/>
          <w:i/>
          <w:iCs/>
          <w:color w:val="0070C0"/>
          <w:sz w:val="28"/>
          <w:szCs w:val="28"/>
        </w:rPr>
        <w:t>m</w:t>
      </w:r>
      <w:r w:rsidRPr="00E55FE4">
        <w:rPr>
          <w:rFonts w:ascii="Times New Roman" w:eastAsia="MS Mincho" w:hAnsi="Times New Roman" w:cs="Times New Roman"/>
          <w:bCs/>
          <w:i/>
          <w:iCs/>
          <w:color w:val="0070C0"/>
          <w:sz w:val="28"/>
          <w:szCs w:val="28"/>
        </w:rPr>
        <w:t>odel))</w:t>
      </w:r>
    </w:p>
    <w:p w14:paraId="6EA0F568" w14:textId="35B216C5" w:rsidR="00D2135C" w:rsidRDefault="00D2135C" w:rsidP="000C3D3B">
      <w:pPr>
        <w:autoSpaceDE w:val="0"/>
        <w:autoSpaceDN w:val="0"/>
        <w:adjustRightInd w:val="0"/>
        <w:jc w:val="both"/>
      </w:pPr>
      <w:r w:rsidRPr="000C3D3B">
        <w:rPr>
          <w:u w:val="single"/>
        </w:rPr>
        <w:t>Example 2:</w:t>
      </w:r>
      <w:r>
        <w:t xml:space="preserve"> </w:t>
      </w:r>
      <w:r w:rsidR="00C50AE8">
        <w:t xml:space="preserve">Construct a multiple regression model that use </w:t>
      </w:r>
      <w:r w:rsidR="00C50AE8" w:rsidRPr="00522112">
        <w:t>days after inoculation, tumor weight,</w:t>
      </w:r>
      <w:r w:rsidR="00C50AE8">
        <w:t xml:space="preserve"> </w:t>
      </w:r>
      <w:r w:rsidR="00C50AE8" w:rsidRPr="00522112">
        <w:t xml:space="preserve">weight loss, </w:t>
      </w:r>
      <w:r w:rsidR="00C50AE8">
        <w:t xml:space="preserve">and </w:t>
      </w:r>
      <w:r w:rsidR="00C50AE8" w:rsidRPr="00522112">
        <w:t>initial weigh</w:t>
      </w:r>
      <w:r w:rsidR="00C50AE8">
        <w:t xml:space="preserve">t to predict the log ratio. </w:t>
      </w:r>
      <w:r w:rsidR="003B28D9">
        <w:t>Output and interpret the model</w:t>
      </w:r>
      <w:r w:rsidR="000711E9">
        <w:t xml:space="preserve">: write down its formula, </w:t>
      </w:r>
      <w:r w:rsidR="00954FB5">
        <w:t>interpret each parameter (what it means and if it is significant or not)</w:t>
      </w:r>
      <w:r w:rsidR="00F82488">
        <w:t xml:space="preserve">. </w:t>
      </w:r>
      <w:r w:rsidR="000C3D3B">
        <w:t xml:space="preserve">State the hypothesis and the result of the F-statistics in the output. </w:t>
      </w:r>
    </w:p>
    <w:p w14:paraId="21F4409E" w14:textId="694A056B" w:rsidR="00A12DEE" w:rsidRDefault="00E55FE4" w:rsidP="000C3D3B">
      <w:pPr>
        <w:autoSpaceDE w:val="0"/>
        <w:autoSpaceDN w:val="0"/>
        <w:adjustRightInd w:val="0"/>
        <w:jc w:val="both"/>
      </w:pPr>
      <w:r>
        <w:t>Example 2</w:t>
      </w:r>
      <w:r w:rsidR="004C221A">
        <w:t xml:space="preserve"> (Cont’d): Compute the variance inflation factor for each variable and the model. </w:t>
      </w:r>
      <w:r w:rsidR="00A12DEE">
        <w:t>Is this concerning?</w:t>
      </w:r>
    </w:p>
    <w:p w14:paraId="57BEC47E" w14:textId="4C8501D2" w:rsidR="00A12DEE" w:rsidRDefault="00A12DEE" w:rsidP="000C3D3B">
      <w:pPr>
        <w:autoSpaceDE w:val="0"/>
        <w:autoSpaceDN w:val="0"/>
        <w:adjustRightInd w:val="0"/>
        <w:jc w:val="both"/>
      </w:pPr>
    </w:p>
    <w:p w14:paraId="25A3AC48" w14:textId="22F699A1" w:rsidR="00A12DEE" w:rsidRPr="00FA631B" w:rsidRDefault="00A12DEE" w:rsidP="00A12DEE">
      <w:pPr>
        <w:pStyle w:val="ListParagraph"/>
        <w:numPr>
          <w:ilvl w:val="0"/>
          <w:numId w:val="11"/>
        </w:numPr>
        <w:autoSpaceDE w:val="0"/>
        <w:autoSpaceDN w:val="0"/>
        <w:adjustRightInd w:val="0"/>
        <w:jc w:val="both"/>
        <w:rPr>
          <w:b/>
          <w:bCs/>
        </w:rPr>
      </w:pPr>
      <w:r w:rsidRPr="00FA631B">
        <w:rPr>
          <w:b/>
          <w:bCs/>
        </w:rPr>
        <w:t xml:space="preserve">Variable selection: </w:t>
      </w:r>
    </w:p>
    <w:p w14:paraId="69707C25" w14:textId="7AD8C83C" w:rsidR="00A12DEE" w:rsidRDefault="00A12DEE" w:rsidP="00A12DEE">
      <w:pPr>
        <w:autoSpaceDE w:val="0"/>
        <w:autoSpaceDN w:val="0"/>
        <w:adjustRightInd w:val="0"/>
        <w:jc w:val="both"/>
      </w:pPr>
      <w:r>
        <w:lastRenderedPageBreak/>
        <w:t>To do variable selection, you can use:</w:t>
      </w:r>
    </w:p>
    <w:p w14:paraId="6986997C" w14:textId="02D7F6EE" w:rsidR="00A12DEE" w:rsidRPr="00387F68" w:rsidRDefault="00FA631B" w:rsidP="00A12DEE">
      <w:pPr>
        <w:autoSpaceDE w:val="0"/>
        <w:autoSpaceDN w:val="0"/>
        <w:adjustRightInd w:val="0"/>
        <w:jc w:val="both"/>
        <w:rPr>
          <w:i/>
          <w:iCs/>
          <w:color w:val="00B0F0"/>
          <w:sz w:val="28"/>
          <w:szCs w:val="28"/>
        </w:rPr>
      </w:pPr>
      <w:proofErr w:type="spellStart"/>
      <w:r w:rsidRPr="00387F68">
        <w:rPr>
          <w:i/>
          <w:iCs/>
          <w:color w:val="00B0F0"/>
          <w:sz w:val="28"/>
          <w:szCs w:val="28"/>
        </w:rPr>
        <w:t>ols_step_forward_p</w:t>
      </w:r>
      <w:proofErr w:type="spellEnd"/>
      <w:r w:rsidRPr="00387F68">
        <w:rPr>
          <w:i/>
          <w:iCs/>
          <w:color w:val="00B0F0"/>
          <w:sz w:val="28"/>
          <w:szCs w:val="28"/>
        </w:rPr>
        <w:t>(model)</w:t>
      </w:r>
    </w:p>
    <w:p w14:paraId="50134B77" w14:textId="622E7BCC" w:rsidR="00FA631B" w:rsidRPr="00387F68" w:rsidRDefault="00FA631B" w:rsidP="00A12DEE">
      <w:pPr>
        <w:autoSpaceDE w:val="0"/>
        <w:autoSpaceDN w:val="0"/>
        <w:adjustRightInd w:val="0"/>
        <w:jc w:val="both"/>
        <w:rPr>
          <w:i/>
          <w:iCs/>
          <w:color w:val="00B0F0"/>
          <w:sz w:val="28"/>
          <w:szCs w:val="28"/>
        </w:rPr>
      </w:pPr>
      <w:proofErr w:type="spellStart"/>
      <w:r w:rsidRPr="00387F68">
        <w:rPr>
          <w:i/>
          <w:iCs/>
          <w:color w:val="00B0F0"/>
          <w:sz w:val="28"/>
          <w:szCs w:val="28"/>
        </w:rPr>
        <w:t>ols_step_backward_p</w:t>
      </w:r>
      <w:proofErr w:type="spellEnd"/>
      <w:r w:rsidRPr="00387F68">
        <w:rPr>
          <w:i/>
          <w:iCs/>
          <w:color w:val="00B0F0"/>
          <w:sz w:val="28"/>
          <w:szCs w:val="28"/>
        </w:rPr>
        <w:t>(model)</w:t>
      </w:r>
    </w:p>
    <w:p w14:paraId="6A4AE227" w14:textId="5EFAE90D" w:rsidR="00FA631B" w:rsidRPr="00387F68" w:rsidRDefault="00FA631B" w:rsidP="00A12DEE">
      <w:pPr>
        <w:autoSpaceDE w:val="0"/>
        <w:autoSpaceDN w:val="0"/>
        <w:adjustRightInd w:val="0"/>
        <w:jc w:val="both"/>
        <w:rPr>
          <w:i/>
          <w:iCs/>
          <w:color w:val="00B0F0"/>
          <w:sz w:val="28"/>
          <w:szCs w:val="28"/>
        </w:rPr>
      </w:pPr>
      <w:proofErr w:type="spellStart"/>
      <w:r w:rsidRPr="00387F68">
        <w:rPr>
          <w:i/>
          <w:iCs/>
          <w:color w:val="00B0F0"/>
          <w:sz w:val="28"/>
          <w:szCs w:val="28"/>
        </w:rPr>
        <w:t>ols_step_both_p</w:t>
      </w:r>
      <w:proofErr w:type="spellEnd"/>
      <w:r w:rsidRPr="00387F68">
        <w:rPr>
          <w:i/>
          <w:iCs/>
          <w:color w:val="00B0F0"/>
          <w:sz w:val="28"/>
          <w:szCs w:val="28"/>
        </w:rPr>
        <w:t>(model)</w:t>
      </w:r>
    </w:p>
    <w:p w14:paraId="726E2BFB" w14:textId="7E94FCD9" w:rsidR="00EE167F" w:rsidRDefault="00EE167F" w:rsidP="00A12DEE">
      <w:pPr>
        <w:autoSpaceDE w:val="0"/>
        <w:autoSpaceDN w:val="0"/>
        <w:adjustRightInd w:val="0"/>
        <w:jc w:val="both"/>
      </w:pPr>
      <w:r>
        <w:t xml:space="preserve">Here is a typical output from forward selection: </w:t>
      </w:r>
    </w:p>
    <w:p w14:paraId="13FD508F" w14:textId="34B51B13" w:rsidR="00387F68" w:rsidRDefault="00EE167F" w:rsidP="00A12DEE">
      <w:pPr>
        <w:autoSpaceDE w:val="0"/>
        <w:autoSpaceDN w:val="0"/>
        <w:adjustRightInd w:val="0"/>
        <w:jc w:val="both"/>
      </w:pPr>
      <w:r w:rsidRPr="00EE167F">
        <w:drawing>
          <wp:inline distT="0" distB="0" distL="0" distR="0" wp14:anchorId="195D72E8" wp14:editId="6232C123">
            <wp:extent cx="4513337" cy="29565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9868" cy="2960838"/>
                    </a:xfrm>
                    <a:prstGeom prst="rect">
                      <a:avLst/>
                    </a:prstGeom>
                  </pic:spPr>
                </pic:pic>
              </a:graphicData>
            </a:graphic>
          </wp:inline>
        </w:drawing>
      </w:r>
    </w:p>
    <w:p w14:paraId="71A8FDD6" w14:textId="04F77D53" w:rsidR="00EE167F" w:rsidRDefault="00DA34F1" w:rsidP="00A12DEE">
      <w:pPr>
        <w:autoSpaceDE w:val="0"/>
        <w:autoSpaceDN w:val="0"/>
        <w:adjustRightInd w:val="0"/>
        <w:jc w:val="both"/>
      </w:pPr>
      <w:r>
        <w:t xml:space="preserve">Figure 3: First half of the output of forward selection. </w:t>
      </w:r>
      <w:r w:rsidR="0059218E">
        <w:t xml:space="preserve">It also provides </w:t>
      </w:r>
      <w:r w:rsidR="008524D1">
        <w:t xml:space="preserve">some of the criteria-based values such as AIC,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A368D">
        <w:t xml:space="preserve">, and soon. </w:t>
      </w:r>
    </w:p>
    <w:p w14:paraId="258F7D45" w14:textId="0CC588AD" w:rsidR="00FA368D" w:rsidRDefault="00FA368D" w:rsidP="00A12DEE">
      <w:pPr>
        <w:autoSpaceDE w:val="0"/>
        <w:autoSpaceDN w:val="0"/>
        <w:adjustRightInd w:val="0"/>
        <w:jc w:val="both"/>
      </w:pPr>
    </w:p>
    <w:p w14:paraId="111908B4" w14:textId="6DE72D3C" w:rsidR="00FA368D" w:rsidRDefault="00FA368D" w:rsidP="00A12DEE">
      <w:pPr>
        <w:autoSpaceDE w:val="0"/>
        <w:autoSpaceDN w:val="0"/>
        <w:adjustRightInd w:val="0"/>
        <w:jc w:val="both"/>
      </w:pPr>
      <w:r w:rsidRPr="00FA368D">
        <w:drawing>
          <wp:inline distT="0" distB="0" distL="0" distR="0" wp14:anchorId="2C64AB95" wp14:editId="754AEE93">
            <wp:extent cx="4914900" cy="304148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675" cy="3047534"/>
                    </a:xfrm>
                    <a:prstGeom prst="rect">
                      <a:avLst/>
                    </a:prstGeom>
                  </pic:spPr>
                </pic:pic>
              </a:graphicData>
            </a:graphic>
          </wp:inline>
        </w:drawing>
      </w:r>
    </w:p>
    <w:p w14:paraId="58BF5A25" w14:textId="4F005E1D" w:rsidR="00FA368D" w:rsidRDefault="00FA368D" w:rsidP="00A12DEE">
      <w:pPr>
        <w:autoSpaceDE w:val="0"/>
        <w:autoSpaceDN w:val="0"/>
        <w:adjustRightInd w:val="0"/>
        <w:jc w:val="both"/>
      </w:pPr>
      <w:r>
        <w:t xml:space="preserve">Figure </w:t>
      </w:r>
      <w:r w:rsidR="00C77DB0">
        <w:t>4: This is the second half of the output from forward selection</w:t>
      </w:r>
      <w:r w:rsidR="00C943F2">
        <w:t xml:space="preserve"> with the selected model, the inference steps</w:t>
      </w:r>
      <w:r w:rsidR="006539CD">
        <w:t xml:space="preserve"> (t test for one predictor</w:t>
      </w:r>
      <w:r w:rsidR="005C024B">
        <w:t xml:space="preserve"> and its confidence interval;</w:t>
      </w:r>
      <w:r w:rsidR="007C50D5">
        <w:t xml:space="preserve"> </w:t>
      </w:r>
      <w:r w:rsidR="007C50D5">
        <w:t>look at slides 1</w:t>
      </w:r>
      <w:r w:rsidR="007C50D5">
        <w:t>8</w:t>
      </w:r>
      <w:r w:rsidR="007C50D5">
        <w:t>-</w:t>
      </w:r>
      <w:r w:rsidR="007C50D5">
        <w:t>20</w:t>
      </w:r>
      <w:r w:rsidR="007C50D5">
        <w:t xml:space="preserve"> of the lecture note 08_Inference with Linear Regression_01</w:t>
      </w:r>
      <w:r w:rsidR="007C50D5">
        <w:t>)</w:t>
      </w:r>
      <w:r w:rsidR="00C943F2">
        <w:t xml:space="preserve">, and the ANOVA table. </w:t>
      </w:r>
      <w:r w:rsidR="00B50194">
        <w:t xml:space="preserve">This ANOVA table is the F test </w:t>
      </w:r>
      <w:r w:rsidR="006D0C36">
        <w:t xml:space="preserve">of all predictors (look at </w:t>
      </w:r>
      <w:r w:rsidR="006539CD">
        <w:t>s</w:t>
      </w:r>
      <w:r w:rsidR="006D0C36">
        <w:t>lides 13-16 of the lecture note</w:t>
      </w:r>
      <w:r w:rsidR="00D44B46">
        <w:t xml:space="preserve"> 08_Inference wit</w:t>
      </w:r>
      <w:r w:rsidR="006539CD">
        <w:t xml:space="preserve">h Linear Regression_01) </w:t>
      </w:r>
    </w:p>
    <w:p w14:paraId="5C276CAE" w14:textId="28301987" w:rsidR="00737AFB" w:rsidRDefault="00737AFB" w:rsidP="00A12DEE">
      <w:pPr>
        <w:autoSpaceDE w:val="0"/>
        <w:autoSpaceDN w:val="0"/>
        <w:adjustRightInd w:val="0"/>
        <w:jc w:val="both"/>
      </w:pPr>
      <w:r w:rsidRPr="00387F68">
        <w:rPr>
          <w:u w:val="single"/>
        </w:rPr>
        <w:lastRenderedPageBreak/>
        <w:t>Example 3:</w:t>
      </w:r>
      <w:r>
        <w:t xml:space="preserve"> Conduction variable selection using forward, backward, and stepwise methods. What is the output from each method? Arrive at your choice for your model. </w:t>
      </w:r>
    </w:p>
    <w:p w14:paraId="5850138D" w14:textId="77777777" w:rsidR="00737AFB" w:rsidRDefault="00737AFB" w:rsidP="00A12DEE">
      <w:pPr>
        <w:autoSpaceDE w:val="0"/>
        <w:autoSpaceDN w:val="0"/>
        <w:adjustRightInd w:val="0"/>
        <w:jc w:val="both"/>
      </w:pPr>
    </w:p>
    <w:p w14:paraId="6F2E9F51" w14:textId="3BA551D0" w:rsidR="00387F68" w:rsidRPr="00CF5704" w:rsidRDefault="006E0346" w:rsidP="006E0346">
      <w:pPr>
        <w:pStyle w:val="ListParagraph"/>
        <w:numPr>
          <w:ilvl w:val="0"/>
          <w:numId w:val="11"/>
        </w:numPr>
        <w:autoSpaceDE w:val="0"/>
        <w:autoSpaceDN w:val="0"/>
        <w:adjustRightInd w:val="0"/>
        <w:jc w:val="both"/>
        <w:rPr>
          <w:b/>
          <w:bCs/>
        </w:rPr>
      </w:pPr>
      <w:r w:rsidRPr="00CF5704">
        <w:rPr>
          <w:b/>
          <w:bCs/>
        </w:rPr>
        <w:t>Add categorical variables:</w:t>
      </w:r>
    </w:p>
    <w:p w14:paraId="410563F2" w14:textId="32ED6FC2" w:rsidR="00B5269E" w:rsidRDefault="0016202F" w:rsidP="006E0346">
      <w:pPr>
        <w:autoSpaceDE w:val="0"/>
        <w:autoSpaceDN w:val="0"/>
        <w:adjustRightInd w:val="0"/>
        <w:jc w:val="both"/>
      </w:pPr>
      <w:r>
        <w:t xml:space="preserve">From the model you obtain in example 3, we will now add some categorical variable. </w:t>
      </w:r>
      <w:r w:rsidR="00B5269E">
        <w:t xml:space="preserve">In R, you can just add them into the model. </w:t>
      </w:r>
    </w:p>
    <w:p w14:paraId="510504B1" w14:textId="023343D1" w:rsidR="0018101C" w:rsidRDefault="00B5269E" w:rsidP="006E0346">
      <w:pPr>
        <w:autoSpaceDE w:val="0"/>
        <w:autoSpaceDN w:val="0"/>
        <w:adjustRightInd w:val="0"/>
        <w:jc w:val="both"/>
      </w:pPr>
      <w:r w:rsidRPr="00A0435B">
        <w:rPr>
          <w:u w:val="single"/>
        </w:rPr>
        <w:t>Example 4:</w:t>
      </w:r>
      <w:r>
        <w:t xml:space="preserve"> Add the variable sex into the model </w:t>
      </w:r>
      <w:r w:rsidR="0018101C">
        <w:t>that you obtained in example 3. Interpret the result</w:t>
      </w:r>
      <w:r w:rsidR="00A0435B">
        <w:t>.</w:t>
      </w:r>
      <w:r w:rsidR="002C7997">
        <w:t xml:space="preserve"> </w:t>
      </w:r>
      <w:r w:rsidR="00A0435B">
        <w:t xml:space="preserve">Use both </w:t>
      </w:r>
      <w:r w:rsidR="002C7997">
        <w:t>commands below to get the output as Figure 3</w:t>
      </w:r>
    </w:p>
    <w:p w14:paraId="7A03B7A1" w14:textId="58407840" w:rsidR="0018101C" w:rsidRPr="002C7997" w:rsidRDefault="00A0435B" w:rsidP="006E0346">
      <w:pPr>
        <w:autoSpaceDE w:val="0"/>
        <w:autoSpaceDN w:val="0"/>
        <w:adjustRightInd w:val="0"/>
        <w:jc w:val="both"/>
        <w:rPr>
          <w:i/>
          <w:iCs/>
          <w:color w:val="00B0F0"/>
          <w:sz w:val="28"/>
          <w:szCs w:val="28"/>
        </w:rPr>
      </w:pPr>
      <w:r w:rsidRPr="002C7997">
        <w:rPr>
          <w:i/>
          <w:iCs/>
          <w:color w:val="00B0F0"/>
          <w:sz w:val="28"/>
          <w:szCs w:val="28"/>
        </w:rPr>
        <w:t>s</w:t>
      </w:r>
      <w:r w:rsidR="0018101C" w:rsidRPr="002C7997">
        <w:rPr>
          <w:i/>
          <w:iCs/>
          <w:color w:val="00B0F0"/>
          <w:sz w:val="28"/>
          <w:szCs w:val="28"/>
        </w:rPr>
        <w:t>ummary(name of you</w:t>
      </w:r>
      <w:r w:rsidRPr="002C7997">
        <w:rPr>
          <w:i/>
          <w:iCs/>
          <w:color w:val="00B0F0"/>
          <w:sz w:val="28"/>
          <w:szCs w:val="28"/>
        </w:rPr>
        <w:t>r</w:t>
      </w:r>
      <w:r w:rsidR="0018101C" w:rsidRPr="002C7997">
        <w:rPr>
          <w:i/>
          <w:iCs/>
          <w:color w:val="00B0F0"/>
          <w:sz w:val="28"/>
          <w:szCs w:val="28"/>
        </w:rPr>
        <w:t xml:space="preserve"> model)</w:t>
      </w:r>
    </w:p>
    <w:p w14:paraId="7B1DB0D0" w14:textId="3C521C92" w:rsidR="0018101C" w:rsidRPr="002C7997" w:rsidRDefault="00A0435B" w:rsidP="006E0346">
      <w:pPr>
        <w:autoSpaceDE w:val="0"/>
        <w:autoSpaceDN w:val="0"/>
        <w:adjustRightInd w:val="0"/>
        <w:jc w:val="both"/>
        <w:rPr>
          <w:i/>
          <w:iCs/>
          <w:color w:val="00B0F0"/>
          <w:sz w:val="28"/>
          <w:szCs w:val="28"/>
        </w:rPr>
      </w:pPr>
      <w:proofErr w:type="spellStart"/>
      <w:r w:rsidRPr="002C7997">
        <w:rPr>
          <w:i/>
          <w:iCs/>
          <w:color w:val="00B0F0"/>
          <w:sz w:val="28"/>
          <w:szCs w:val="28"/>
        </w:rPr>
        <w:t>Anova</w:t>
      </w:r>
      <w:proofErr w:type="spellEnd"/>
      <w:r w:rsidRPr="002C7997">
        <w:rPr>
          <w:i/>
          <w:iCs/>
          <w:color w:val="00B0F0"/>
          <w:sz w:val="28"/>
          <w:szCs w:val="28"/>
        </w:rPr>
        <w:t>(name of your model</w:t>
      </w:r>
    </w:p>
    <w:p w14:paraId="351EE767" w14:textId="7DA03680" w:rsidR="00A0435B" w:rsidRDefault="00A0435B" w:rsidP="006E0346">
      <w:pPr>
        <w:autoSpaceDE w:val="0"/>
        <w:autoSpaceDN w:val="0"/>
        <w:adjustRightInd w:val="0"/>
        <w:jc w:val="both"/>
      </w:pPr>
    </w:p>
    <w:p w14:paraId="1948CEC5" w14:textId="0290FBB3" w:rsidR="002C7997" w:rsidRDefault="002C7997" w:rsidP="006E0346">
      <w:pPr>
        <w:autoSpaceDE w:val="0"/>
        <w:autoSpaceDN w:val="0"/>
        <w:adjustRightInd w:val="0"/>
        <w:jc w:val="both"/>
      </w:pPr>
      <w:r w:rsidRPr="002C7997">
        <w:rPr>
          <w:noProof/>
        </w:rPr>
        <w:drawing>
          <wp:inline distT="0" distB="0" distL="0" distR="0" wp14:anchorId="57EF977F" wp14:editId="09716779">
            <wp:extent cx="5776102" cy="446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6619" cy="4473451"/>
                    </a:xfrm>
                    <a:prstGeom prst="rect">
                      <a:avLst/>
                    </a:prstGeom>
                  </pic:spPr>
                </pic:pic>
              </a:graphicData>
            </a:graphic>
          </wp:inline>
        </w:drawing>
      </w:r>
    </w:p>
    <w:p w14:paraId="124A231C" w14:textId="726269A9" w:rsidR="00C706CF" w:rsidRDefault="002C7997" w:rsidP="00FA631B">
      <w:pPr>
        <w:autoSpaceDE w:val="0"/>
        <w:autoSpaceDN w:val="0"/>
        <w:adjustRightInd w:val="0"/>
        <w:jc w:val="both"/>
      </w:pPr>
      <w:r>
        <w:t xml:space="preserve">Figure </w:t>
      </w:r>
      <w:r w:rsidR="00E620A5">
        <w:t>5</w:t>
      </w:r>
      <w:r>
        <w:t>: Output for example 4</w:t>
      </w:r>
      <w:r w:rsidR="00AA275C">
        <w:t>. Here you see that one of the coefficient</w:t>
      </w:r>
      <w:r w:rsidR="00485A70">
        <w:t>s</w:t>
      </w:r>
      <w:r w:rsidR="00AA275C">
        <w:t xml:space="preserve"> is called </w:t>
      </w:r>
      <w:proofErr w:type="spellStart"/>
      <w:r w:rsidR="00AA275C">
        <w:t>tumorData$SexM</w:t>
      </w:r>
      <w:proofErr w:type="spellEnd"/>
      <w:r w:rsidR="00AA275C">
        <w:t xml:space="preserve">. </w:t>
      </w:r>
      <w:r w:rsidR="002B4965">
        <w:t xml:space="preserve">This is to interpret the contrast </w:t>
      </w:r>
      <w:r w:rsidR="00485A70">
        <w:t>between F and M. This means being a M is (significantly) associated with an</w:t>
      </w:r>
      <w:r w:rsidR="00224601">
        <w:t xml:space="preserve"> average</w:t>
      </w:r>
      <w:r w:rsidR="00485A70">
        <w:t xml:space="preserve"> increase of</w:t>
      </w:r>
      <w:r w:rsidR="00224601">
        <w:t xml:space="preserve"> 2.40246</w:t>
      </w:r>
      <w:r w:rsidR="002D73AE">
        <w:t xml:space="preserve"> in</w:t>
      </w:r>
      <w:r w:rsidR="00485A70">
        <w:t xml:space="preserve"> the log ratio </w:t>
      </w:r>
      <w:r w:rsidR="002D73AE">
        <w:t xml:space="preserve">as compared to being a F. The </w:t>
      </w:r>
      <w:proofErr w:type="spellStart"/>
      <w:r w:rsidR="002D73AE">
        <w:t>Anova</w:t>
      </w:r>
      <w:proofErr w:type="spellEnd"/>
      <w:r w:rsidR="002D73AE">
        <w:t xml:space="preserve"> table </w:t>
      </w:r>
      <w:r w:rsidR="00AE3B27">
        <w:t>tells you if each parameter</w:t>
      </w:r>
      <w:r w:rsidR="00C706CF">
        <w:t xml:space="preserve"> (Day, Weight, and Sex)</w:t>
      </w:r>
      <w:r w:rsidR="00AE3B27">
        <w:t xml:space="preserve"> is significant or not. </w:t>
      </w:r>
      <w:r w:rsidR="00C706CF">
        <w:t xml:space="preserve">Why do you think </w:t>
      </w:r>
      <w:r w:rsidR="00C07AF4">
        <w:t xml:space="preserve">the Weight parameter is not significant here anymore even though it was significant in Example 3? </w:t>
      </w:r>
    </w:p>
    <w:p w14:paraId="758499D4" w14:textId="7B0E6288" w:rsidR="00C07AF4" w:rsidRDefault="00C07AF4" w:rsidP="00FA631B">
      <w:pPr>
        <w:autoSpaceDE w:val="0"/>
        <w:autoSpaceDN w:val="0"/>
        <w:adjustRightInd w:val="0"/>
        <w:jc w:val="both"/>
      </w:pPr>
    </w:p>
    <w:p w14:paraId="71E6F9CF" w14:textId="03042E42" w:rsidR="00C07AF4" w:rsidRDefault="00C07AF4" w:rsidP="00FA631B">
      <w:pPr>
        <w:autoSpaceDE w:val="0"/>
        <w:autoSpaceDN w:val="0"/>
        <w:adjustRightInd w:val="0"/>
        <w:jc w:val="both"/>
      </w:pPr>
      <w:r w:rsidRPr="00DC4BC8">
        <w:rPr>
          <w:u w:val="single"/>
        </w:rPr>
        <w:t>Example 4:</w:t>
      </w:r>
      <w:r>
        <w:t xml:space="preserve"> </w:t>
      </w:r>
      <w:r w:rsidR="001E57DC">
        <w:t xml:space="preserve">There are two treatments: </w:t>
      </w:r>
      <w:r w:rsidR="001E57DC" w:rsidRPr="000B2C32">
        <w:t>either the barrier disruption (BD) solution or, as a control, a normal saline (NS) solution.</w:t>
      </w:r>
      <w:r w:rsidR="001E57DC">
        <w:t xml:space="preserve"> From the model in example 3, include </w:t>
      </w:r>
      <w:r w:rsidR="00405C3F">
        <w:t xml:space="preserve">the Treatment into your model as well. Interpret the result. </w:t>
      </w:r>
    </w:p>
    <w:p w14:paraId="526F5C36" w14:textId="15317357" w:rsidR="00405C3F" w:rsidRDefault="00405C3F" w:rsidP="00FA631B">
      <w:pPr>
        <w:autoSpaceDE w:val="0"/>
        <w:autoSpaceDN w:val="0"/>
        <w:adjustRightInd w:val="0"/>
        <w:jc w:val="both"/>
      </w:pPr>
    </w:p>
    <w:p w14:paraId="2522946B" w14:textId="157AED3A" w:rsidR="00405C3F" w:rsidRDefault="00362913" w:rsidP="00FA631B">
      <w:pPr>
        <w:autoSpaceDE w:val="0"/>
        <w:autoSpaceDN w:val="0"/>
        <w:adjustRightInd w:val="0"/>
        <w:jc w:val="both"/>
      </w:pPr>
      <w:r w:rsidRPr="00DC4BC8">
        <w:rPr>
          <w:u w:val="single"/>
        </w:rPr>
        <w:lastRenderedPageBreak/>
        <w:t xml:space="preserve">Example 5: </w:t>
      </w:r>
      <w:r>
        <w:t xml:space="preserve">From the model in example 3, include both sex and treatment into the model. Interpret your result. </w:t>
      </w:r>
      <w:r w:rsidR="00F82C30">
        <w:t xml:space="preserve">Check the VIF of the model. </w:t>
      </w:r>
    </w:p>
    <w:p w14:paraId="730C1B0B" w14:textId="32766085" w:rsidR="00362913" w:rsidRDefault="00362913" w:rsidP="00FA631B">
      <w:pPr>
        <w:autoSpaceDE w:val="0"/>
        <w:autoSpaceDN w:val="0"/>
        <w:adjustRightInd w:val="0"/>
        <w:jc w:val="both"/>
      </w:pPr>
    </w:p>
    <w:p w14:paraId="291A50D1" w14:textId="06FB246F" w:rsidR="00F82C30" w:rsidRDefault="00362913" w:rsidP="00F82C30">
      <w:pPr>
        <w:autoSpaceDE w:val="0"/>
        <w:autoSpaceDN w:val="0"/>
        <w:adjustRightInd w:val="0"/>
        <w:jc w:val="both"/>
      </w:pPr>
      <w:r w:rsidRPr="00DC4BC8">
        <w:rPr>
          <w:u w:val="single"/>
        </w:rPr>
        <w:t>Example 6:</w:t>
      </w:r>
      <w:r>
        <w:t xml:space="preserve"> </w:t>
      </w:r>
      <w:r w:rsidR="00F82C30">
        <w:t xml:space="preserve">Do a variable selection (3 methods) for the model in Example 5. What is the output from each method? Arrive at your choice for your model. </w:t>
      </w:r>
    </w:p>
    <w:p w14:paraId="6BB17988" w14:textId="77777777" w:rsidR="00CF5704" w:rsidRDefault="00CF5704" w:rsidP="00F82C30">
      <w:pPr>
        <w:autoSpaceDE w:val="0"/>
        <w:autoSpaceDN w:val="0"/>
        <w:adjustRightInd w:val="0"/>
        <w:jc w:val="both"/>
      </w:pPr>
    </w:p>
    <w:p w14:paraId="209A6565" w14:textId="0EF7E674" w:rsidR="00CF5704" w:rsidRPr="00A00A7E" w:rsidRDefault="00CF5704" w:rsidP="00CF5704">
      <w:pPr>
        <w:pStyle w:val="ListParagraph"/>
        <w:numPr>
          <w:ilvl w:val="0"/>
          <w:numId w:val="11"/>
        </w:numPr>
        <w:autoSpaceDE w:val="0"/>
        <w:autoSpaceDN w:val="0"/>
        <w:adjustRightInd w:val="0"/>
        <w:jc w:val="both"/>
        <w:rPr>
          <w:b/>
          <w:bCs/>
        </w:rPr>
      </w:pPr>
      <w:r w:rsidRPr="00A00A7E">
        <w:rPr>
          <w:b/>
          <w:bCs/>
        </w:rPr>
        <w:t>Add interaction term</w:t>
      </w:r>
    </w:p>
    <w:p w14:paraId="57509D9F" w14:textId="75B02C5E" w:rsidR="00CF5704" w:rsidRDefault="00CF5704" w:rsidP="00CF5704">
      <w:pPr>
        <w:autoSpaceDE w:val="0"/>
        <w:autoSpaceDN w:val="0"/>
        <w:adjustRightInd w:val="0"/>
        <w:jc w:val="both"/>
      </w:pPr>
      <w:r>
        <w:t xml:space="preserve">Sometimes, </w:t>
      </w:r>
      <w:r w:rsidR="00DD5A8C">
        <w:t>there are interaction between the variables, and we want to take that into account for the model as well. To add interaction term</w:t>
      </w:r>
      <w:r w:rsidR="00A179AC">
        <w:t xml:space="preserve"> between </w:t>
      </w:r>
      <w:r w:rsidR="0028389E">
        <w:t xml:space="preserve">categorical values </w:t>
      </w:r>
      <w:r w:rsidR="00DD5A8C">
        <w:t xml:space="preserve">, the interaction term is </w:t>
      </w:r>
      <w:r w:rsidR="003E08A1">
        <w:t>coded as</w:t>
      </w:r>
    </w:p>
    <w:p w14:paraId="3BD85DE5" w14:textId="0DB7F9BA" w:rsidR="003E08A1" w:rsidRDefault="003E08A1" w:rsidP="00CF5704">
      <w:pPr>
        <w:autoSpaceDE w:val="0"/>
        <w:autoSpaceDN w:val="0"/>
        <w:adjustRightInd w:val="0"/>
        <w:jc w:val="both"/>
      </w:pPr>
      <w:r>
        <w:t>XData_1: XData2</w:t>
      </w:r>
    </w:p>
    <w:p w14:paraId="1D0C92F5" w14:textId="298BF4FA" w:rsidR="00877175" w:rsidRDefault="003E08A1" w:rsidP="00877175">
      <w:pPr>
        <w:autoSpaceDE w:val="0"/>
        <w:autoSpaceDN w:val="0"/>
        <w:adjustRightInd w:val="0"/>
        <w:jc w:val="both"/>
      </w:pPr>
      <w:r w:rsidRPr="00BB7750">
        <w:rPr>
          <w:u w:val="single"/>
        </w:rPr>
        <w:t xml:space="preserve">Example 7: </w:t>
      </w:r>
      <w:r>
        <w:t>From the model that you choose in example 6, add the interaction between sex and treatment. In</w:t>
      </w:r>
      <w:r w:rsidR="00BB7750">
        <w:t xml:space="preserve">terpret your result. </w:t>
      </w:r>
      <w:r w:rsidR="00877175">
        <w:t xml:space="preserve">Use both commands below to see the output. </w:t>
      </w:r>
    </w:p>
    <w:p w14:paraId="6E3F414D" w14:textId="066E844B" w:rsidR="00877175" w:rsidRPr="002C7997" w:rsidRDefault="00877175" w:rsidP="00877175">
      <w:pPr>
        <w:autoSpaceDE w:val="0"/>
        <w:autoSpaceDN w:val="0"/>
        <w:adjustRightInd w:val="0"/>
        <w:jc w:val="both"/>
        <w:rPr>
          <w:i/>
          <w:iCs/>
          <w:color w:val="00B0F0"/>
          <w:sz w:val="28"/>
          <w:szCs w:val="28"/>
        </w:rPr>
      </w:pPr>
      <w:r w:rsidRPr="002C7997">
        <w:rPr>
          <w:i/>
          <w:iCs/>
          <w:color w:val="00B0F0"/>
          <w:sz w:val="28"/>
          <w:szCs w:val="28"/>
        </w:rPr>
        <w:t>summary(name of your model)</w:t>
      </w:r>
    </w:p>
    <w:p w14:paraId="65F40B91" w14:textId="507B1478" w:rsidR="003E08A1" w:rsidRPr="00877175" w:rsidRDefault="00877175" w:rsidP="00CF5704">
      <w:pPr>
        <w:autoSpaceDE w:val="0"/>
        <w:autoSpaceDN w:val="0"/>
        <w:adjustRightInd w:val="0"/>
        <w:jc w:val="both"/>
        <w:rPr>
          <w:i/>
          <w:iCs/>
          <w:color w:val="00B0F0"/>
          <w:sz w:val="28"/>
          <w:szCs w:val="28"/>
        </w:rPr>
      </w:pPr>
      <w:proofErr w:type="spellStart"/>
      <w:r w:rsidRPr="002C7997">
        <w:rPr>
          <w:i/>
          <w:iCs/>
          <w:color w:val="00B0F0"/>
          <w:sz w:val="28"/>
          <w:szCs w:val="28"/>
        </w:rPr>
        <w:t>Anova</w:t>
      </w:r>
      <w:proofErr w:type="spellEnd"/>
      <w:r w:rsidRPr="002C7997">
        <w:rPr>
          <w:i/>
          <w:iCs/>
          <w:color w:val="00B0F0"/>
          <w:sz w:val="28"/>
          <w:szCs w:val="28"/>
        </w:rPr>
        <w:t>(name of your model</w:t>
      </w:r>
    </w:p>
    <w:p w14:paraId="02D2B9CD" w14:textId="692EA0CC" w:rsidR="00877175" w:rsidRDefault="00877175" w:rsidP="00CF5704">
      <w:pPr>
        <w:autoSpaceDE w:val="0"/>
        <w:autoSpaceDN w:val="0"/>
        <w:adjustRightInd w:val="0"/>
        <w:jc w:val="both"/>
      </w:pPr>
    </w:p>
    <w:p w14:paraId="3CDB9C36" w14:textId="330B50C3" w:rsidR="00877175" w:rsidRDefault="00877175" w:rsidP="00CF5704">
      <w:pPr>
        <w:autoSpaceDE w:val="0"/>
        <w:autoSpaceDN w:val="0"/>
        <w:adjustRightInd w:val="0"/>
        <w:jc w:val="both"/>
      </w:pPr>
      <w:r w:rsidRPr="00877175">
        <w:drawing>
          <wp:inline distT="0" distB="0" distL="0" distR="0" wp14:anchorId="78713992" wp14:editId="59E7F769">
            <wp:extent cx="484733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3076" cy="4043388"/>
                    </a:xfrm>
                    <a:prstGeom prst="rect">
                      <a:avLst/>
                    </a:prstGeom>
                  </pic:spPr>
                </pic:pic>
              </a:graphicData>
            </a:graphic>
          </wp:inline>
        </w:drawing>
      </w:r>
    </w:p>
    <w:p w14:paraId="719B273B" w14:textId="18B35C8F" w:rsidR="00F82C30" w:rsidRDefault="00877175" w:rsidP="00F82C30">
      <w:pPr>
        <w:autoSpaceDE w:val="0"/>
        <w:autoSpaceDN w:val="0"/>
        <w:adjustRightInd w:val="0"/>
        <w:jc w:val="both"/>
      </w:pPr>
      <w:r>
        <w:t xml:space="preserve">Figure 6: A typical output when you have interaction term between categorical variables. </w:t>
      </w:r>
    </w:p>
    <w:p w14:paraId="02619AF9" w14:textId="683D034F" w:rsidR="00362913" w:rsidRDefault="00362913" w:rsidP="00FA631B">
      <w:pPr>
        <w:autoSpaceDE w:val="0"/>
        <w:autoSpaceDN w:val="0"/>
        <w:adjustRightInd w:val="0"/>
        <w:jc w:val="both"/>
      </w:pPr>
    </w:p>
    <w:p w14:paraId="0EC19BBB" w14:textId="34800484" w:rsidR="00C706CF" w:rsidRDefault="00C706CF" w:rsidP="00FA631B">
      <w:pPr>
        <w:autoSpaceDE w:val="0"/>
        <w:autoSpaceDN w:val="0"/>
        <w:adjustRightInd w:val="0"/>
        <w:jc w:val="both"/>
      </w:pPr>
    </w:p>
    <w:p w14:paraId="2E39FC8B" w14:textId="77777777" w:rsidR="00C706CF" w:rsidRDefault="00C706CF" w:rsidP="00FA631B">
      <w:pPr>
        <w:autoSpaceDE w:val="0"/>
        <w:autoSpaceDN w:val="0"/>
        <w:adjustRightInd w:val="0"/>
        <w:jc w:val="both"/>
      </w:pPr>
    </w:p>
    <w:p w14:paraId="32DF0CC5" w14:textId="31F9B56A" w:rsidR="000C3D3B" w:rsidRDefault="000C3D3B" w:rsidP="00522112">
      <w:pPr>
        <w:autoSpaceDE w:val="0"/>
        <w:autoSpaceDN w:val="0"/>
        <w:adjustRightInd w:val="0"/>
      </w:pPr>
    </w:p>
    <w:p w14:paraId="53B160CC" w14:textId="77777777" w:rsidR="000C3D3B" w:rsidRDefault="000C3D3B" w:rsidP="00522112">
      <w:pPr>
        <w:autoSpaceDE w:val="0"/>
        <w:autoSpaceDN w:val="0"/>
        <w:adjustRightInd w:val="0"/>
      </w:pPr>
    </w:p>
    <w:p w14:paraId="07C60846" w14:textId="53382591" w:rsidR="003B28D9" w:rsidRDefault="003B28D9" w:rsidP="00522112">
      <w:pPr>
        <w:autoSpaceDE w:val="0"/>
        <w:autoSpaceDN w:val="0"/>
        <w:adjustRightInd w:val="0"/>
      </w:pPr>
    </w:p>
    <w:p w14:paraId="2C061819" w14:textId="77777777" w:rsidR="003B28D9" w:rsidRPr="00E632E9" w:rsidRDefault="003B28D9" w:rsidP="00522112">
      <w:pPr>
        <w:autoSpaceDE w:val="0"/>
        <w:autoSpaceDN w:val="0"/>
        <w:adjustRightInd w:val="0"/>
      </w:pPr>
    </w:p>
    <w:sectPr w:rsidR="003B28D9" w:rsidRPr="00E632E9">
      <w:footerReference w:type="even" r:id="rId14"/>
      <w:footerReference w:type="default" r:id="rId15"/>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90188" w14:textId="77777777" w:rsidR="005A46BF" w:rsidRDefault="005A46BF">
      <w:r>
        <w:separator/>
      </w:r>
    </w:p>
  </w:endnote>
  <w:endnote w:type="continuationSeparator" w:id="0">
    <w:p w14:paraId="0BF2A108" w14:textId="77777777" w:rsidR="005A46BF" w:rsidRDefault="005A4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2093D" w14:textId="77777777" w:rsidR="001C481B" w:rsidRDefault="001C48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9464D" w14:textId="77777777" w:rsidR="001C481B" w:rsidRDefault="001C48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B5B11" w14:textId="77777777" w:rsidR="001C481B" w:rsidRDefault="001C48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6C89">
      <w:rPr>
        <w:rStyle w:val="PageNumber"/>
        <w:noProof/>
      </w:rPr>
      <w:t>5</w:t>
    </w:r>
    <w:r>
      <w:rPr>
        <w:rStyle w:val="PageNumber"/>
      </w:rPr>
      <w:fldChar w:fldCharType="end"/>
    </w:r>
  </w:p>
  <w:p w14:paraId="34F15386" w14:textId="77777777" w:rsidR="001C481B" w:rsidRDefault="001C48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C9B01" w14:textId="77777777" w:rsidR="005A46BF" w:rsidRDefault="005A46BF">
      <w:r>
        <w:separator/>
      </w:r>
    </w:p>
  </w:footnote>
  <w:footnote w:type="continuationSeparator" w:id="0">
    <w:p w14:paraId="49AC1371" w14:textId="77777777" w:rsidR="005A46BF" w:rsidRDefault="005A4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4B81"/>
    <w:multiLevelType w:val="hybridMultilevel"/>
    <w:tmpl w:val="54B88D74"/>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222E2"/>
    <w:multiLevelType w:val="hybridMultilevel"/>
    <w:tmpl w:val="654EC8AA"/>
    <w:lvl w:ilvl="0" w:tplc="634854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5109"/>
    <w:multiLevelType w:val="hybridMultilevel"/>
    <w:tmpl w:val="8320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62F6D"/>
    <w:multiLevelType w:val="hybridMultilevel"/>
    <w:tmpl w:val="36D636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65A19"/>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15DB35FA"/>
    <w:multiLevelType w:val="hybridMultilevel"/>
    <w:tmpl w:val="7D245D0E"/>
    <w:lvl w:ilvl="0" w:tplc="43E87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323FB"/>
    <w:multiLevelType w:val="hybridMultilevel"/>
    <w:tmpl w:val="07C0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E0DE2"/>
    <w:multiLevelType w:val="hybridMultilevel"/>
    <w:tmpl w:val="805E0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A3181"/>
    <w:multiLevelType w:val="hybridMultilevel"/>
    <w:tmpl w:val="8320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65BF9"/>
    <w:multiLevelType w:val="hybridMultilevel"/>
    <w:tmpl w:val="DE04DF38"/>
    <w:lvl w:ilvl="0" w:tplc="FFFFFFFF">
      <w:numFmt w:val="bullet"/>
      <w:lvlText w:val="-"/>
      <w:lvlJc w:val="left"/>
      <w:pPr>
        <w:tabs>
          <w:tab w:val="num" w:pos="720"/>
        </w:tabs>
        <w:ind w:left="720" w:hanging="360"/>
      </w:pPr>
      <w:rPr>
        <w:rFonts w:ascii="Times New Roman" w:eastAsia="MS Mincho"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093047"/>
    <w:multiLevelType w:val="hybridMultilevel"/>
    <w:tmpl w:val="9A9CF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9F1F71"/>
    <w:multiLevelType w:val="hybridMultilevel"/>
    <w:tmpl w:val="8320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47901"/>
    <w:multiLevelType w:val="hybridMultilevel"/>
    <w:tmpl w:val="A66CFA74"/>
    <w:lvl w:ilvl="0" w:tplc="FFFFFFFF">
      <w:start w:val="2"/>
      <w:numFmt w:val="bullet"/>
      <w:lvlText w:val="-"/>
      <w:lvlJc w:val="left"/>
      <w:pPr>
        <w:tabs>
          <w:tab w:val="num" w:pos="720"/>
        </w:tabs>
        <w:ind w:left="720" w:hanging="360"/>
      </w:pPr>
      <w:rPr>
        <w:rFonts w:ascii="Times New Roman" w:eastAsia="MS Mincho"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9"/>
  </w:num>
  <w:num w:numId="3">
    <w:abstractNumId w:val="4"/>
  </w:num>
  <w:num w:numId="4">
    <w:abstractNumId w:val="0"/>
  </w:num>
  <w:num w:numId="5">
    <w:abstractNumId w:val="7"/>
  </w:num>
  <w:num w:numId="6">
    <w:abstractNumId w:val="3"/>
  </w:num>
  <w:num w:numId="7">
    <w:abstractNumId w:val="6"/>
  </w:num>
  <w:num w:numId="8">
    <w:abstractNumId w:val="5"/>
  </w:num>
  <w:num w:numId="9">
    <w:abstractNumId w:val="1"/>
  </w:num>
  <w:num w:numId="10">
    <w:abstractNumId w:val="10"/>
  </w:num>
  <w:num w:numId="11">
    <w:abstractNumId w:val="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D1"/>
    <w:rsid w:val="000025D0"/>
    <w:rsid w:val="00011370"/>
    <w:rsid w:val="000220E6"/>
    <w:rsid w:val="00022D66"/>
    <w:rsid w:val="00030E12"/>
    <w:rsid w:val="00031C68"/>
    <w:rsid w:val="00040B00"/>
    <w:rsid w:val="000437AB"/>
    <w:rsid w:val="00047EBE"/>
    <w:rsid w:val="000508A9"/>
    <w:rsid w:val="00050901"/>
    <w:rsid w:val="00051A31"/>
    <w:rsid w:val="00057A42"/>
    <w:rsid w:val="00057D45"/>
    <w:rsid w:val="00061F9A"/>
    <w:rsid w:val="000711E9"/>
    <w:rsid w:val="00091567"/>
    <w:rsid w:val="000B19BD"/>
    <w:rsid w:val="000B2C32"/>
    <w:rsid w:val="000B7DCD"/>
    <w:rsid w:val="000C3D3B"/>
    <w:rsid w:val="000C5524"/>
    <w:rsid w:val="000C58B8"/>
    <w:rsid w:val="000C7813"/>
    <w:rsid w:val="000D7FA3"/>
    <w:rsid w:val="000E5F91"/>
    <w:rsid w:val="000F4537"/>
    <w:rsid w:val="00104BB6"/>
    <w:rsid w:val="0011124D"/>
    <w:rsid w:val="00114757"/>
    <w:rsid w:val="00132C65"/>
    <w:rsid w:val="00135647"/>
    <w:rsid w:val="0016202F"/>
    <w:rsid w:val="00166C3F"/>
    <w:rsid w:val="0018101C"/>
    <w:rsid w:val="001950BC"/>
    <w:rsid w:val="001A5734"/>
    <w:rsid w:val="001B114E"/>
    <w:rsid w:val="001C481B"/>
    <w:rsid w:val="001D07EA"/>
    <w:rsid w:val="001D36A3"/>
    <w:rsid w:val="001E57DC"/>
    <w:rsid w:val="001F0031"/>
    <w:rsid w:val="001F0079"/>
    <w:rsid w:val="001F2F07"/>
    <w:rsid w:val="001F4540"/>
    <w:rsid w:val="001F5778"/>
    <w:rsid w:val="00200EB2"/>
    <w:rsid w:val="00202CA7"/>
    <w:rsid w:val="00204376"/>
    <w:rsid w:val="002043FE"/>
    <w:rsid w:val="002063CA"/>
    <w:rsid w:val="00216C89"/>
    <w:rsid w:val="00224601"/>
    <w:rsid w:val="00224D91"/>
    <w:rsid w:val="00232DE8"/>
    <w:rsid w:val="00236856"/>
    <w:rsid w:val="00241957"/>
    <w:rsid w:val="00242D8B"/>
    <w:rsid w:val="00247293"/>
    <w:rsid w:val="002625A4"/>
    <w:rsid w:val="00264C81"/>
    <w:rsid w:val="00264F1E"/>
    <w:rsid w:val="00266269"/>
    <w:rsid w:val="00273763"/>
    <w:rsid w:val="00282CC4"/>
    <w:rsid w:val="0028389E"/>
    <w:rsid w:val="002A2A34"/>
    <w:rsid w:val="002B4965"/>
    <w:rsid w:val="002C23B5"/>
    <w:rsid w:val="002C7997"/>
    <w:rsid w:val="002D5A9B"/>
    <w:rsid w:val="002D73AE"/>
    <w:rsid w:val="002F061C"/>
    <w:rsid w:val="002F0A90"/>
    <w:rsid w:val="00300355"/>
    <w:rsid w:val="00306152"/>
    <w:rsid w:val="003102C2"/>
    <w:rsid w:val="00317B0D"/>
    <w:rsid w:val="00323BAB"/>
    <w:rsid w:val="00334E1E"/>
    <w:rsid w:val="00336592"/>
    <w:rsid w:val="00337F1B"/>
    <w:rsid w:val="003458DB"/>
    <w:rsid w:val="0035159D"/>
    <w:rsid w:val="00362913"/>
    <w:rsid w:val="00364E72"/>
    <w:rsid w:val="00370282"/>
    <w:rsid w:val="0038186F"/>
    <w:rsid w:val="00387F68"/>
    <w:rsid w:val="00390B29"/>
    <w:rsid w:val="003B28D9"/>
    <w:rsid w:val="003C0895"/>
    <w:rsid w:val="003C5F96"/>
    <w:rsid w:val="003C7CD1"/>
    <w:rsid w:val="003E08A1"/>
    <w:rsid w:val="003F2E02"/>
    <w:rsid w:val="00405C3F"/>
    <w:rsid w:val="004133FF"/>
    <w:rsid w:val="00423D17"/>
    <w:rsid w:val="004310EB"/>
    <w:rsid w:val="00457587"/>
    <w:rsid w:val="00462E06"/>
    <w:rsid w:val="004659D6"/>
    <w:rsid w:val="0047233C"/>
    <w:rsid w:val="004848C2"/>
    <w:rsid w:val="00485A70"/>
    <w:rsid w:val="004902D9"/>
    <w:rsid w:val="00490579"/>
    <w:rsid w:val="004A56C5"/>
    <w:rsid w:val="004A678D"/>
    <w:rsid w:val="004C206B"/>
    <w:rsid w:val="004C221A"/>
    <w:rsid w:val="004C3098"/>
    <w:rsid w:val="004C693E"/>
    <w:rsid w:val="004D48F6"/>
    <w:rsid w:val="004E10A1"/>
    <w:rsid w:val="004E1C44"/>
    <w:rsid w:val="00505709"/>
    <w:rsid w:val="00522112"/>
    <w:rsid w:val="00524515"/>
    <w:rsid w:val="00534F79"/>
    <w:rsid w:val="00556BCB"/>
    <w:rsid w:val="00560FA6"/>
    <w:rsid w:val="00570F67"/>
    <w:rsid w:val="005736D2"/>
    <w:rsid w:val="005857EB"/>
    <w:rsid w:val="0059218E"/>
    <w:rsid w:val="005A46BF"/>
    <w:rsid w:val="005A48CB"/>
    <w:rsid w:val="005A77C6"/>
    <w:rsid w:val="005B03EB"/>
    <w:rsid w:val="005B0445"/>
    <w:rsid w:val="005C024B"/>
    <w:rsid w:val="005C25D3"/>
    <w:rsid w:val="005C4B25"/>
    <w:rsid w:val="005C70BC"/>
    <w:rsid w:val="005D41C2"/>
    <w:rsid w:val="005D4589"/>
    <w:rsid w:val="005F02F1"/>
    <w:rsid w:val="005F74EA"/>
    <w:rsid w:val="006026C9"/>
    <w:rsid w:val="00602B3F"/>
    <w:rsid w:val="006040FB"/>
    <w:rsid w:val="006047B8"/>
    <w:rsid w:val="00607943"/>
    <w:rsid w:val="00622375"/>
    <w:rsid w:val="0063651B"/>
    <w:rsid w:val="00643666"/>
    <w:rsid w:val="00643999"/>
    <w:rsid w:val="00653807"/>
    <w:rsid w:val="006539CD"/>
    <w:rsid w:val="00663420"/>
    <w:rsid w:val="00670CA7"/>
    <w:rsid w:val="00672AA9"/>
    <w:rsid w:val="00676726"/>
    <w:rsid w:val="006819E0"/>
    <w:rsid w:val="006A0394"/>
    <w:rsid w:val="006A32EC"/>
    <w:rsid w:val="006A610F"/>
    <w:rsid w:val="006B2E2A"/>
    <w:rsid w:val="006B3878"/>
    <w:rsid w:val="006B4E64"/>
    <w:rsid w:val="006C0C5C"/>
    <w:rsid w:val="006D0585"/>
    <w:rsid w:val="006D0C36"/>
    <w:rsid w:val="006D1204"/>
    <w:rsid w:val="006D730A"/>
    <w:rsid w:val="006E0346"/>
    <w:rsid w:val="00725F6C"/>
    <w:rsid w:val="00737AFB"/>
    <w:rsid w:val="00740572"/>
    <w:rsid w:val="00741CCC"/>
    <w:rsid w:val="0074611A"/>
    <w:rsid w:val="007671CC"/>
    <w:rsid w:val="00773102"/>
    <w:rsid w:val="00774199"/>
    <w:rsid w:val="00775E1C"/>
    <w:rsid w:val="00793747"/>
    <w:rsid w:val="007A4401"/>
    <w:rsid w:val="007C3740"/>
    <w:rsid w:val="007C4C47"/>
    <w:rsid w:val="007C50D5"/>
    <w:rsid w:val="007C5C55"/>
    <w:rsid w:val="007C79CB"/>
    <w:rsid w:val="007D66D3"/>
    <w:rsid w:val="007F1263"/>
    <w:rsid w:val="008058BC"/>
    <w:rsid w:val="008313BD"/>
    <w:rsid w:val="00837191"/>
    <w:rsid w:val="00837DFB"/>
    <w:rsid w:val="00844412"/>
    <w:rsid w:val="00846B84"/>
    <w:rsid w:val="0084780E"/>
    <w:rsid w:val="008524D1"/>
    <w:rsid w:val="008575AF"/>
    <w:rsid w:val="00861CFC"/>
    <w:rsid w:val="00873CD4"/>
    <w:rsid w:val="00877175"/>
    <w:rsid w:val="008923BE"/>
    <w:rsid w:val="008A3287"/>
    <w:rsid w:val="008A45EF"/>
    <w:rsid w:val="008B352C"/>
    <w:rsid w:val="008B609E"/>
    <w:rsid w:val="008C17B2"/>
    <w:rsid w:val="008C3749"/>
    <w:rsid w:val="008E61C8"/>
    <w:rsid w:val="008F74F4"/>
    <w:rsid w:val="00912C41"/>
    <w:rsid w:val="00912E9B"/>
    <w:rsid w:val="00921DF3"/>
    <w:rsid w:val="00934197"/>
    <w:rsid w:val="00940BC3"/>
    <w:rsid w:val="00954FB5"/>
    <w:rsid w:val="00962E23"/>
    <w:rsid w:val="00970F6B"/>
    <w:rsid w:val="00971E38"/>
    <w:rsid w:val="009940D6"/>
    <w:rsid w:val="00996407"/>
    <w:rsid w:val="009A20A5"/>
    <w:rsid w:val="009A4940"/>
    <w:rsid w:val="009B1ECF"/>
    <w:rsid w:val="009B5EBD"/>
    <w:rsid w:val="009C08CA"/>
    <w:rsid w:val="009C2EE7"/>
    <w:rsid w:val="009C79F7"/>
    <w:rsid w:val="009D07E2"/>
    <w:rsid w:val="009D35A5"/>
    <w:rsid w:val="009E683A"/>
    <w:rsid w:val="00A00A7E"/>
    <w:rsid w:val="00A0435B"/>
    <w:rsid w:val="00A101B2"/>
    <w:rsid w:val="00A12DEE"/>
    <w:rsid w:val="00A179AC"/>
    <w:rsid w:val="00A27C36"/>
    <w:rsid w:val="00A31DFF"/>
    <w:rsid w:val="00A37F5A"/>
    <w:rsid w:val="00A4071E"/>
    <w:rsid w:val="00A4163A"/>
    <w:rsid w:val="00A434E9"/>
    <w:rsid w:val="00A6522C"/>
    <w:rsid w:val="00A757A2"/>
    <w:rsid w:val="00A77785"/>
    <w:rsid w:val="00A8061F"/>
    <w:rsid w:val="00AA1318"/>
    <w:rsid w:val="00AA1C0C"/>
    <w:rsid w:val="00AA275C"/>
    <w:rsid w:val="00AA57AF"/>
    <w:rsid w:val="00AB7CD8"/>
    <w:rsid w:val="00AD2D0B"/>
    <w:rsid w:val="00AD587F"/>
    <w:rsid w:val="00AE3B27"/>
    <w:rsid w:val="00AF07E7"/>
    <w:rsid w:val="00AF4AB1"/>
    <w:rsid w:val="00B159F5"/>
    <w:rsid w:val="00B16499"/>
    <w:rsid w:val="00B2299F"/>
    <w:rsid w:val="00B23E01"/>
    <w:rsid w:val="00B42710"/>
    <w:rsid w:val="00B50194"/>
    <w:rsid w:val="00B5269E"/>
    <w:rsid w:val="00B632D5"/>
    <w:rsid w:val="00B72459"/>
    <w:rsid w:val="00B910A2"/>
    <w:rsid w:val="00BA085A"/>
    <w:rsid w:val="00BA481D"/>
    <w:rsid w:val="00BA4A90"/>
    <w:rsid w:val="00BB1ABC"/>
    <w:rsid w:val="00BB7750"/>
    <w:rsid w:val="00BC2D54"/>
    <w:rsid w:val="00BC6E34"/>
    <w:rsid w:val="00BE4BDE"/>
    <w:rsid w:val="00BF1D44"/>
    <w:rsid w:val="00BF39C5"/>
    <w:rsid w:val="00BF52A8"/>
    <w:rsid w:val="00C049D9"/>
    <w:rsid w:val="00C07044"/>
    <w:rsid w:val="00C07AF4"/>
    <w:rsid w:val="00C11C49"/>
    <w:rsid w:val="00C13AF2"/>
    <w:rsid w:val="00C179A8"/>
    <w:rsid w:val="00C23D8D"/>
    <w:rsid w:val="00C24C7D"/>
    <w:rsid w:val="00C32296"/>
    <w:rsid w:val="00C50AE8"/>
    <w:rsid w:val="00C603E3"/>
    <w:rsid w:val="00C612AD"/>
    <w:rsid w:val="00C661E1"/>
    <w:rsid w:val="00C706CF"/>
    <w:rsid w:val="00C71835"/>
    <w:rsid w:val="00C75243"/>
    <w:rsid w:val="00C761D6"/>
    <w:rsid w:val="00C77DB0"/>
    <w:rsid w:val="00C943F2"/>
    <w:rsid w:val="00CA0B1C"/>
    <w:rsid w:val="00CB6297"/>
    <w:rsid w:val="00CB7336"/>
    <w:rsid w:val="00CD5653"/>
    <w:rsid w:val="00CE73F9"/>
    <w:rsid w:val="00CF2C68"/>
    <w:rsid w:val="00CF5704"/>
    <w:rsid w:val="00D007E0"/>
    <w:rsid w:val="00D1207C"/>
    <w:rsid w:val="00D14499"/>
    <w:rsid w:val="00D21150"/>
    <w:rsid w:val="00D2135C"/>
    <w:rsid w:val="00D25E9E"/>
    <w:rsid w:val="00D2672E"/>
    <w:rsid w:val="00D3632A"/>
    <w:rsid w:val="00D440ED"/>
    <w:rsid w:val="00D44B46"/>
    <w:rsid w:val="00D6784C"/>
    <w:rsid w:val="00D679EF"/>
    <w:rsid w:val="00D708E7"/>
    <w:rsid w:val="00D8304D"/>
    <w:rsid w:val="00DA34F1"/>
    <w:rsid w:val="00DB0E98"/>
    <w:rsid w:val="00DB1F4E"/>
    <w:rsid w:val="00DB49EA"/>
    <w:rsid w:val="00DB5F1B"/>
    <w:rsid w:val="00DC4BC8"/>
    <w:rsid w:val="00DC78FC"/>
    <w:rsid w:val="00DD166E"/>
    <w:rsid w:val="00DD5A8C"/>
    <w:rsid w:val="00DD62EA"/>
    <w:rsid w:val="00DE46E3"/>
    <w:rsid w:val="00DE52B2"/>
    <w:rsid w:val="00DF6749"/>
    <w:rsid w:val="00E00CA2"/>
    <w:rsid w:val="00E00CC6"/>
    <w:rsid w:val="00E11BB9"/>
    <w:rsid w:val="00E21AA4"/>
    <w:rsid w:val="00E33945"/>
    <w:rsid w:val="00E352D0"/>
    <w:rsid w:val="00E40E49"/>
    <w:rsid w:val="00E412A3"/>
    <w:rsid w:val="00E420BC"/>
    <w:rsid w:val="00E47734"/>
    <w:rsid w:val="00E523BF"/>
    <w:rsid w:val="00E55FE4"/>
    <w:rsid w:val="00E56505"/>
    <w:rsid w:val="00E604FC"/>
    <w:rsid w:val="00E61405"/>
    <w:rsid w:val="00E61433"/>
    <w:rsid w:val="00E61467"/>
    <w:rsid w:val="00E620A5"/>
    <w:rsid w:val="00E632E9"/>
    <w:rsid w:val="00E70C41"/>
    <w:rsid w:val="00E7237A"/>
    <w:rsid w:val="00E76009"/>
    <w:rsid w:val="00E81537"/>
    <w:rsid w:val="00E84907"/>
    <w:rsid w:val="00E938D7"/>
    <w:rsid w:val="00E949B7"/>
    <w:rsid w:val="00EB5BE1"/>
    <w:rsid w:val="00EB60EC"/>
    <w:rsid w:val="00EC508E"/>
    <w:rsid w:val="00ED26B2"/>
    <w:rsid w:val="00EE167F"/>
    <w:rsid w:val="00EE2F00"/>
    <w:rsid w:val="00EE5911"/>
    <w:rsid w:val="00EF3C6F"/>
    <w:rsid w:val="00F22B05"/>
    <w:rsid w:val="00F3041D"/>
    <w:rsid w:val="00F32CA2"/>
    <w:rsid w:val="00F32CA4"/>
    <w:rsid w:val="00F3492B"/>
    <w:rsid w:val="00F46250"/>
    <w:rsid w:val="00F60387"/>
    <w:rsid w:val="00F82488"/>
    <w:rsid w:val="00F82C30"/>
    <w:rsid w:val="00F853F8"/>
    <w:rsid w:val="00F958FD"/>
    <w:rsid w:val="00F95BFB"/>
    <w:rsid w:val="00F95EFA"/>
    <w:rsid w:val="00F971F7"/>
    <w:rsid w:val="00FA34BE"/>
    <w:rsid w:val="00FA368D"/>
    <w:rsid w:val="00FA49B9"/>
    <w:rsid w:val="00FA6070"/>
    <w:rsid w:val="00FA631B"/>
    <w:rsid w:val="00FB6EE2"/>
    <w:rsid w:val="00FB7988"/>
    <w:rsid w:val="00FB79EF"/>
    <w:rsid w:val="00FC1459"/>
    <w:rsid w:val="00FC22DB"/>
    <w:rsid w:val="00FC71B5"/>
    <w:rsid w:val="00FC7AD5"/>
    <w:rsid w:val="00FD09D7"/>
    <w:rsid w:val="00FD5BFD"/>
    <w:rsid w:val="00FE4A3F"/>
    <w:rsid w:val="00FF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16518"/>
  <w15:chartTrackingRefBased/>
  <w15:docId w15:val="{7C379365-6B47-4D2B-9D3C-1B384271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Pr>
      <w:rFonts w:ascii="Courier New" w:hAnsi="Courier New" w:cs="Courier New"/>
      <w:sz w:val="20"/>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ListParagraph">
    <w:name w:val="List Paragraph"/>
    <w:basedOn w:val="Normal"/>
    <w:uiPriority w:val="34"/>
    <w:qFormat/>
    <w:rsid w:val="00336592"/>
    <w:pPr>
      <w:ind w:left="720"/>
      <w:contextualSpacing/>
    </w:pPr>
  </w:style>
  <w:style w:type="character" w:customStyle="1" w:styleId="PlainTextChar">
    <w:name w:val="Plain Text Char"/>
    <w:link w:val="PlainText"/>
    <w:semiHidden/>
    <w:rsid w:val="00FC7AD5"/>
    <w:rPr>
      <w:rFonts w:ascii="Courier New" w:hAnsi="Courier New" w:cs="Courier New"/>
    </w:rPr>
  </w:style>
  <w:style w:type="character" w:styleId="PlaceholderText">
    <w:name w:val="Placeholder Text"/>
    <w:basedOn w:val="DefaultParagraphFont"/>
    <w:uiPriority w:val="99"/>
    <w:semiHidden/>
    <w:rsid w:val="009C79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20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7C354-32BF-4417-82F7-812028D4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RELATIONSHIPS</vt:lpstr>
    </vt:vector>
  </TitlesOfParts>
  <Company>DellComputerCorporation</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dc:title>
  <dc:subject/>
  <dc:creator>Unknown User</dc:creator>
  <cp:keywords/>
  <cp:lastModifiedBy>Anh Nguyen</cp:lastModifiedBy>
  <cp:revision>81</cp:revision>
  <cp:lastPrinted>2025-03-07T14:31:00Z</cp:lastPrinted>
  <dcterms:created xsi:type="dcterms:W3CDTF">2025-03-18T13:12:00Z</dcterms:created>
  <dcterms:modified xsi:type="dcterms:W3CDTF">2025-03-19T14:55:00Z</dcterms:modified>
</cp:coreProperties>
</file>