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Statuspage Migration Plan</w:t>
      </w:r>
    </w:p>
    <w:p>
      <w:pPr>
        <w:pStyle w:val="Subtitle"/>
      </w:pPr>
      <w:r>
        <w:t xml:space="preserve">Publishing</w:t>
      </w:r>
      <w:r>
        <w:t xml:space="preserve"> </w:t>
      </w:r>
      <w:r>
        <w:t xml:space="preserve">VSP</w:t>
      </w:r>
      <w:r>
        <w:t xml:space="preserve"> </w:t>
      </w:r>
      <w:r>
        <w:t xml:space="preserve">Public</w:t>
      </w:r>
      <w:r>
        <w:t xml:space="preserve"> </w:t>
      </w:r>
      <w:r>
        <w:t xml:space="preserve">Status</w:t>
      </w:r>
      <w:r>
        <w:t xml:space="preserve"> </w:t>
      </w:r>
      <w:r>
        <w:t xml:space="preserve">Feed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  <w:r>
        <w:t xml:space="preserve"> </w:t>
      </w:r>
      <w:r>
        <w:t xml:space="preserve">/</w:t>
      </w:r>
      <w:r>
        <w:t xml:space="preserve"> </w:t>
      </w:r>
      <w:r>
        <w:t xml:space="preserve">Ops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bookmarkStart w:id="20" w:name="goal"/>
    <w:p>
      <w:pPr>
        <w:pStyle w:val="Heading1"/>
      </w:pPr>
      <w:r>
        <w:t xml:space="preserve">1. Goal</w:t>
      </w:r>
    </w:p>
    <w:p>
      <w:pPr>
        <w:pStyle w:val="FirstParagraph"/>
      </w:pPr>
      <w:r>
        <w:t xml:space="preserve">Publish VSP’s operational status to a public, externally-hosted</w:t>
      </w:r>
      <w:r>
        <w:t xml:space="preserve"> </w:t>
      </w:r>
      <w:r>
        <w:t xml:space="preserve">status page so that:</w:t>
      </w:r>
    </w:p>
    <w:p>
      <w:pPr>
        <w:numPr>
          <w:ilvl w:val="0"/>
          <w:numId w:val="1001"/>
        </w:numPr>
        <w:pStyle w:val="Compact"/>
      </w:pPr>
      <w:r>
        <w:t xml:space="preserve">Customers can subscribe to incident notifications without an</w:t>
      </w:r>
      <w:r>
        <w:t xml:space="preserve"> </w:t>
      </w:r>
      <w:r>
        <w:t xml:space="preserve">account</w:t>
      </w:r>
    </w:p>
    <w:p>
      <w:pPr>
        <w:numPr>
          <w:ilvl w:val="0"/>
          <w:numId w:val="1001"/>
        </w:numPr>
        <w:pStyle w:val="Compact"/>
      </w:pPr>
      <w:r>
        <w:t xml:space="preserve">Auditors / 3PAOs can verify uptime claims independently</w:t>
      </w:r>
    </w:p>
    <w:p>
      <w:pPr>
        <w:numPr>
          <w:ilvl w:val="0"/>
          <w:numId w:val="1001"/>
        </w:numPr>
        <w:pStyle w:val="Compact"/>
      </w:pPr>
      <w:r>
        <w:t xml:space="preserve">The 90-day uptime history starts accruing from launch — required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operational effectiveness</w:t>
      </w:r>
      <w:r>
        <w:t xml:space="preserve">”</w:t>
      </w:r>
      <w:r>
        <w:t xml:space="preserve"> </w:t>
      </w:r>
      <w:r>
        <w:t xml:space="preserve">evidence in SOC 2 Type II</w:t>
      </w:r>
    </w:p>
    <w:p>
      <w:pPr>
        <w:numPr>
          <w:ilvl w:val="0"/>
          <w:numId w:val="1001"/>
        </w:numPr>
        <w:pStyle w:val="Compact"/>
      </w:pPr>
      <w:r>
        <w:t xml:space="preserve">Trust Center page (</w:t>
      </w:r>
      <w:r>
        <w:rPr>
          <w:rStyle w:val="VerbatimChar"/>
        </w:rPr>
        <w:t xml:space="preserve">/trust/</w:t>
      </w:r>
      <w:r>
        <w:t xml:space="preserve">) consumes the same data via API</w:t>
      </w:r>
    </w:p>
    <w:bookmarkEnd w:id="20"/>
    <w:bookmarkStart w:id="21" w:name="vendor-selection"/>
    <w:p>
      <w:pPr>
        <w:pStyle w:val="Heading1"/>
      </w:pPr>
      <w:r>
        <w:t xml:space="preserve">2. Vendor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1357"/>
        <w:gridCol w:w="1131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Statuspage.io</w:t>
            </w:r>
            <w:r>
              <w:t xml:space="preserve"> </w:t>
            </w:r>
            <w:r>
              <w:t xml:space="preserve">(Atlassian)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$29-99/mo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brand recognition, mature 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$20-50/mo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Cheaper, simpler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budget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Cachet (self-hosted)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 +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control, lower trust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data residency forces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 + Hugo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+ dev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control, lowest trust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recommended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Choose Statuspage.io.</w:t>
      </w:r>
      <w:r>
        <w:t xml:space="preserve"> </w:t>
      </w:r>
      <w:r>
        <w:t xml:space="preserve">Brand recognition matters for trust</w:t>
      </w:r>
      <w:r>
        <w:t xml:space="preserve"> </w:t>
      </w:r>
      <w:r>
        <w:t xml:space="preserve">signalling. Cost ($29/mo Hobby = $348/year) is rounding error in</w:t>
      </w:r>
      <w:r>
        <w:t xml:space="preserve"> </w:t>
      </w:r>
      <w:r>
        <w:t xml:space="preserve">the $250k Q3 budget.</w:t>
      </w:r>
    </w:p>
    <w:bookmarkEnd w:id="21"/>
    <w:bookmarkStart w:id="22" w:name="components-to-monitor"/>
    <w:p>
      <w:pPr>
        <w:pStyle w:val="Heading1"/>
      </w:pPr>
      <w:r>
        <w:t xml:space="preserve">3. Components to monitor</w:t>
      </w:r>
    </w:p>
    <w:p>
      <w:pPr>
        <w:pStyle w:val="FirstParagraph"/>
      </w:pPr>
      <w:r>
        <w:t xml:space="preserve">Map directly to</w:t>
      </w:r>
      <w:r>
        <w:t xml:space="preserve"> </w:t>
      </w:r>
      <w:r>
        <w:rPr>
          <w:rStyle w:val="VerbatimChar"/>
        </w:rPr>
        <w:t xml:space="preserve">GET /api/v1/status</w:t>
      </w:r>
      <w:r>
        <w:t xml:space="preserve"> </w:t>
      </w:r>
      <w:r>
        <w:t xml:space="preserve">JSON shape: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2376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 status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components[].name=="gateway"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Gateway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components[].name=="scanner"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Scan Pipeline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components[].name=="audit_log"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Audit Log Integrity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(from /api/v1/status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Primary Database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(from /api/v1/status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Cache &amp; Queue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 (Stripe, 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Third-Party Integrations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Status mapping: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/api/v1/status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major_outage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Outage</w:t>
            </w:r>
          </w:p>
        </w:tc>
      </w:tr>
    </w:tbl>
    <w:bookmarkEnd w:id="22"/>
    <w:bookmarkStart w:id="25" w:name="automated-polling-setup"/>
    <w:p>
      <w:pPr>
        <w:pStyle w:val="Heading1"/>
      </w:pPr>
      <w:r>
        <w:t xml:space="preserve">4. Automated polling setup</w:t>
      </w:r>
    </w:p>
    <w:p>
      <w:pPr>
        <w:pStyle w:val="FirstParagraph"/>
      </w:pPr>
      <w:r>
        <w:t xml:space="preserve">Statuspage.io supports component status updates via REST API.</w:t>
      </w:r>
      <w:r>
        <w:t xml:space="preserve"> </w:t>
      </w:r>
      <w:r>
        <w:t xml:space="preserve">Cron-based polling pulls VSP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every 60 seconds</w:t>
      </w:r>
      <w:r>
        <w:t xml:space="preserve"> </w:t>
      </w:r>
      <w:r>
        <w:t xml:space="preserve">and pushes deltas.</w:t>
      </w:r>
    </w:p>
    <w:bookmarkStart w:id="23" w:name="github-actions-workflow-recommended"/>
    <w:p>
      <w:pPr>
        <w:pStyle w:val="Heading2"/>
      </w:pPr>
      <w:r>
        <w:t xml:space="preserve">4.1 GitHub Actions workflow (recommended)</w:t>
      </w:r>
    </w:p>
    <w:p>
      <w:pPr>
        <w:pStyle w:val="SourceCode"/>
      </w:pPr>
      <w:r>
        <w:rPr>
          <w:rStyle w:val="CommentTok"/>
        </w:rPr>
        <w:t xml:space="preserve"># .github/workflows/statuspage-sync.yml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Statuspage Sync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 * * * *'</w:t>
      </w:r>
      <w:r>
        <w:rPr>
          <w:rStyle w:val="CommentTok"/>
        </w:rPr>
        <w:t xml:space="preserve">  # every minute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Pull VSP status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VSP_BASE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secrets.PROD_BASE_URL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SP_PAGE_ID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secrets.STATUSPAGE_PAGE_ID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SP_API_KEY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secrets.STATUSPAGE_API_KEY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set -euo pipefail</w:t>
      </w:r>
      <w:r>
        <w:br/>
      </w:r>
      <w:r>
        <w:rPr>
          <w:rStyle w:val="NormalTok"/>
        </w:rPr>
        <w:t xml:space="preserve">          curl -s "$VSP_BASE/api/v1/status" -o vsp.json</w:t>
      </w:r>
      <w:r>
        <w:br/>
      </w:r>
      <w:r>
        <w:rPr>
          <w:rStyle w:val="NormalTok"/>
        </w:rPr>
        <w:t xml:space="preserve">          # Map components to statuspage IDs and PATCH each.</w:t>
      </w:r>
      <w:r>
        <w:br/>
      </w:r>
      <w:r>
        <w:rPr>
          <w:rStyle w:val="NormalTok"/>
        </w:rPr>
        <w:t xml:space="preserve">          ./scripts/sync_statuspage.sh vsp.json</w:t>
      </w:r>
    </w:p>
    <w:p>
      <w:pPr>
        <w:pStyle w:val="FirstParagraph"/>
      </w:pPr>
      <w:r>
        <w:t xml:space="preserve">Implementation script in</w:t>
      </w:r>
      <w:r>
        <w:t xml:space="preserve"> </w:t>
      </w:r>
      <w:r>
        <w:rPr>
          <w:rStyle w:val="VerbatimChar"/>
        </w:rPr>
        <w:t xml:space="preserve">scripts/sync_statuspage.sh</w:t>
      </w:r>
      <w:r>
        <w:t xml:space="preserve"> </w:t>
      </w:r>
      <w:r>
        <w:t xml:space="preserve">(~60 lines)</w:t>
      </w:r>
      <w:r>
        <w:t xml:space="preserve"> </w:t>
      </w:r>
      <w:r>
        <w:t xml:space="preserve">will: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JSON</w:t>
      </w:r>
    </w:p>
    <w:p>
      <w:pPr>
        <w:numPr>
          <w:ilvl w:val="0"/>
          <w:numId w:val="1002"/>
        </w:numPr>
        <w:pStyle w:val="Compact"/>
      </w:pPr>
      <w:r>
        <w:t xml:space="preserve">For each component, look up Statuspage component ID from</w:t>
      </w:r>
      <w:r>
        <w:t xml:space="preserve"> </w:t>
      </w:r>
      <w:r>
        <w:rPr>
          <w:rStyle w:val="VerbatimChar"/>
        </w:rPr>
        <w:t xml:space="preserve">STATUSPAGE_COMPONENT_MAP</w:t>
      </w:r>
      <w:r>
        <w:t xml:space="preserve"> </w:t>
      </w:r>
      <w:r>
        <w:t xml:space="preserve">env var</w:t>
      </w:r>
    </w:p>
    <w:p>
      <w:pPr>
        <w:numPr>
          <w:ilvl w:val="0"/>
          <w:numId w:val="1002"/>
        </w:numPr>
        <w:pStyle w:val="Compac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https://api.statuspage.io/v1/pages/{page_id}/components/{id}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{component: {status: ...}}</w:t>
      </w:r>
    </w:p>
    <w:p>
      <w:pPr>
        <w:numPr>
          <w:ilvl w:val="0"/>
          <w:numId w:val="1002"/>
        </w:numPr>
        <w:pStyle w:val="Compact"/>
      </w:pPr>
      <w:r>
        <w:t xml:space="preserve">Idempotent — only patches when status differs from last fetch</w:t>
      </w:r>
    </w:p>
    <w:bookmarkEnd w:id="23"/>
    <w:bookmarkStart w:id="24" w:name="alternative-webhook-receiver"/>
    <w:p>
      <w:pPr>
        <w:pStyle w:val="Heading2"/>
      </w:pPr>
      <w:r>
        <w:t xml:space="preserve">4.2 Alternative: webhook receiver</w:t>
      </w:r>
    </w:p>
    <w:p>
      <w:pPr>
        <w:pStyle w:val="FirstParagraph"/>
      </w:pPr>
      <w:r>
        <w:t xml:space="preserve">If GHA polling is too brittle, deploy a small relay:</w:t>
      </w:r>
    </w:p>
    <w:p>
      <w:pPr>
        <w:numPr>
          <w:ilvl w:val="0"/>
          <w:numId w:val="1003"/>
        </w:numPr>
        <w:pStyle w:val="Compact"/>
      </w:pPr>
      <w:r>
        <w:t xml:space="preserve">Statuspage.io provides webhook ingestion endpoints</w:t>
      </w:r>
    </w:p>
    <w:p>
      <w:pPr>
        <w:numPr>
          <w:ilvl w:val="0"/>
          <w:numId w:val="1003"/>
        </w:numPr>
        <w:pStyle w:val="Compact"/>
      </w:pPr>
      <w:r>
        <w:t xml:space="preserve">VSP gateway already emits notifications via DLQ → fanout</w:t>
      </w:r>
    </w:p>
    <w:p>
      <w:pPr>
        <w:numPr>
          <w:ilvl w:val="0"/>
          <w:numId w:val="1003"/>
        </w:numPr>
        <w:pStyle w:val="Compact"/>
      </w:pPr>
      <w:r>
        <w:t xml:space="preserve">Add a Statuspage destination to</w:t>
      </w:r>
      <w:r>
        <w:t xml:space="preserve"> </w:t>
      </w:r>
      <w:r>
        <w:rPr>
          <w:rStyle w:val="VerbatimChar"/>
        </w:rPr>
        <w:t xml:space="preserve">notification_config</w:t>
      </w:r>
      <w:r>
        <w:t xml:space="preserve"> </w:t>
      </w:r>
      <w:r>
        <w:t xml:space="preserve">table</w:t>
      </w:r>
    </w:p>
    <w:p>
      <w:pPr>
        <w:numPr>
          <w:ilvl w:val="0"/>
          <w:numId w:val="1003"/>
        </w:numPr>
        <w:pStyle w:val="Compact"/>
      </w:pPr>
      <w:r>
        <w:t xml:space="preserve">Outbound webhooks flow naturally with HMAC signing + cert pinning</w:t>
      </w:r>
    </w:p>
    <w:bookmarkEnd w:id="24"/>
    <w:bookmarkEnd w:id="25"/>
    <w:bookmarkStart w:id="30" w:name="incident-templates"/>
    <w:p>
      <w:pPr>
        <w:pStyle w:val="Heading1"/>
      </w:pPr>
      <w:r>
        <w:t xml:space="preserve">5. Incident templates</w:t>
      </w:r>
    </w:p>
    <w:p>
      <w:pPr>
        <w:pStyle w:val="FirstParagraph"/>
      </w:pPr>
      <w:r>
        <w:t xml:space="preserve">Pre-write 4 incident templates for common scenarios so the on-call</w:t>
      </w:r>
      <w:r>
        <w:t xml:space="preserve"> </w:t>
      </w:r>
      <w:r>
        <w:t xml:space="preserve">engineer can paste rather than draft mid-incident:</w:t>
      </w:r>
    </w:p>
    <w:bookmarkStart w:id="26" w:name="investigating-template"/>
    <w:p>
      <w:pPr>
        <w:pStyle w:val="Heading2"/>
      </w:pPr>
      <w:r>
        <w:t xml:space="preserve">5.1 Investigating template</w:t>
      </w:r>
    </w:p>
    <w:p>
      <w:pPr>
        <w:pStyle w:val="BlockText"/>
      </w:pPr>
      <w:r>
        <w:rPr>
          <w:bCs/>
          <w:b/>
        </w:rPr>
        <w:t xml:space="preserve">{COMPONENT} performance issue — investigating</w:t>
      </w:r>
    </w:p>
    <w:p>
      <w:pPr>
        <w:pStyle w:val="BlockText"/>
      </w:pPr>
      <w:r>
        <w:t xml:space="preserve">We’re investigating reports of degraded performance on</w:t>
      </w:r>
      <w:r>
        <w:t xml:space="preserve"> </w:t>
      </w:r>
      <w:r>
        <w:t xml:space="preserve">{COMPONENT}. Symptoms: {OBSERVED}. Initial diagnosis underway.</w:t>
      </w:r>
      <w:r>
        <w:t xml:space="preserve"> </w:t>
      </w:r>
      <w:r>
        <w:t xml:space="preserve">Updates every 15 minutes.</w:t>
      </w:r>
    </w:p>
    <w:bookmarkEnd w:id="26"/>
    <w:bookmarkStart w:id="27" w:name="identified-template"/>
    <w:p>
      <w:pPr>
        <w:pStyle w:val="Heading2"/>
      </w:pPr>
      <w:r>
        <w:t xml:space="preserve">5.2 Identified template</w:t>
      </w:r>
    </w:p>
    <w:p>
      <w:pPr>
        <w:pStyle w:val="BlockText"/>
      </w:pPr>
      <w:r>
        <w:rPr>
          <w:bCs/>
          <w:b/>
        </w:rPr>
        <w:t xml:space="preserve">{COMPONENT} root cause identified — implementing fix</w:t>
      </w:r>
    </w:p>
    <w:p>
      <w:pPr>
        <w:pStyle w:val="BlockText"/>
      </w:pPr>
      <w:r>
        <w:t xml:space="preserve">We’ve identified the root cause as {RC}. A fix is being</w:t>
      </w:r>
      <w:r>
        <w:t xml:space="preserve"> </w:t>
      </w:r>
      <w:r>
        <w:t xml:space="preserve">deployed; ETA {ETA}. Customer impact: {IMPACT}.</w:t>
      </w:r>
    </w:p>
    <w:bookmarkEnd w:id="27"/>
    <w:bookmarkStart w:id="28" w:name="monitoring-template"/>
    <w:p>
      <w:pPr>
        <w:pStyle w:val="Heading2"/>
      </w:pPr>
      <w:r>
        <w:t xml:space="preserve">5.3 Monitoring template</w:t>
      </w:r>
    </w:p>
    <w:p>
      <w:pPr>
        <w:pStyle w:val="BlockText"/>
      </w:pPr>
      <w:r>
        <w:rPr>
          <w:bCs/>
          <w:b/>
        </w:rPr>
        <w:t xml:space="preserve">{COMPONENT} fix deployed — monitoring</w:t>
      </w:r>
    </w:p>
    <w:p>
      <w:pPr>
        <w:pStyle w:val="BlockText"/>
      </w:pPr>
      <w:r>
        <w:t xml:space="preserve">The fix has been deployed and metrics are returning to</w:t>
      </w:r>
      <w:r>
        <w:t xml:space="preserve"> </w:t>
      </w:r>
      <w:r>
        <w:t xml:space="preserve">baseline. We will monitor for {N} minutes before declaring</w:t>
      </w:r>
      <w:r>
        <w:t xml:space="preserve"> </w:t>
      </w:r>
      <w:r>
        <w:t xml:space="preserve">resolved.</w:t>
      </w:r>
    </w:p>
    <w:bookmarkEnd w:id="28"/>
    <w:bookmarkStart w:id="29" w:name="resolved-template"/>
    <w:p>
      <w:pPr>
        <w:pStyle w:val="Heading2"/>
      </w:pPr>
      <w:r>
        <w:t xml:space="preserve">5.4 Resolved template</w:t>
      </w:r>
    </w:p>
    <w:p>
      <w:pPr>
        <w:pStyle w:val="BlockText"/>
      </w:pPr>
      <w:r>
        <w:rPr>
          <w:bCs/>
          <w:b/>
        </w:rPr>
        <w:t xml:space="preserve">{COMPONENT} resolved — full post-mortem within 5 business days</w:t>
      </w:r>
    </w:p>
    <w:p>
      <w:pPr>
        <w:pStyle w:val="BlockText"/>
      </w:pPr>
      <w:r>
        <w:t xml:space="preserve">The issue is fully resolved. Total customer-visible impact:</w:t>
      </w:r>
      <w:r>
        <w:t xml:space="preserve"> </w:t>
      </w:r>
      <w:r>
        <w:t xml:space="preserve">{DURATION}. Affected: {SCOPE}. A full post-mortem will be</w:t>
      </w:r>
      <w:r>
        <w:t xml:space="preserve"> </w:t>
      </w:r>
      <w:r>
        <w:t xml:space="preserve">published at status.vsp.vn within 5 business days.</w:t>
      </w:r>
    </w:p>
    <w:bookmarkEnd w:id="29"/>
    <w:bookmarkEnd w:id="30"/>
    <w:bookmarkStart w:id="31" w:name="subscriber-notification-configuration"/>
    <w:p>
      <w:pPr>
        <w:pStyle w:val="Heading1"/>
      </w:pPr>
      <w:r>
        <w:t xml:space="preserve">6. Subscriber notification configuration</w:t>
      </w:r>
    </w:p>
    <w:p>
      <w:pPr>
        <w:pStyle w:val="FirstParagraph"/>
      </w:pPr>
      <w:r>
        <w:t xml:space="preserve">Statuspage offers email + SMS + Slack + RSS subscriptions. Enable</w:t>
      </w:r>
      <w:r>
        <w:t xml:space="preserve"> </w:t>
      </w:r>
      <w:r>
        <w:t xml:space="preserve">all by default.</w:t>
      </w:r>
    </w:p>
    <w:p>
      <w:pPr>
        <w:pStyle w:val="BodyText"/>
      </w:pPr>
      <w:r>
        <w:t xml:space="preserve">For enterprise customers (PRO tenant tier), additionally: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Webhook subscription</w:t>
      </w:r>
      <w:r>
        <w:t xml:space="preserve"> </w:t>
      </w:r>
      <w:r>
        <w:t xml:space="preserve">— push to their status-aggregation tool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Daily digest</w:t>
      </w:r>
      <w:r>
        <w:t xml:space="preserve"> </w:t>
      </w:r>
      <w:r>
        <w:t xml:space="preserve">— even on green days, send</w:t>
      </w:r>
      <w:r>
        <w:t xml:space="preserve"> </w:t>
      </w:r>
      <w:r>
        <w:t xml:space="preserve">“</w:t>
      </w:r>
      <w:r>
        <w:t xml:space="preserve">operational</w:t>
      </w:r>
      <w:r>
        <w:t xml:space="preserve">”</w:t>
      </w:r>
      <w:r>
        <w:t xml:space="preserve"> </w:t>
      </w:r>
      <w:r>
        <w:t xml:space="preserve">summary</w:t>
      </w:r>
    </w:p>
    <w:bookmarkEnd w:id="31"/>
    <w:bookmarkStart w:id="32" w:name="trust-center-integration"/>
    <w:p>
      <w:pPr>
        <w:pStyle w:val="Heading1"/>
      </w:pPr>
      <w:r>
        <w:t xml:space="preserve">7. Trust Center integration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/trust/index.html</w:t>
      </w:r>
      <w:r>
        <w:t xml:space="preserve"> </w:t>
      </w:r>
      <w:r>
        <w:t xml:space="preserve">Live Operational Status section to also</w:t>
      </w:r>
      <w:r>
        <w:t xml:space="preserve"> </w:t>
      </w:r>
      <w:r>
        <w:t xml:space="preserve">embed Statuspage’s badge:</w:t>
      </w:r>
    </w:p>
    <w:p>
      <w:pPr>
        <w:pStyle w:val="SourceCode"/>
      </w:pPr>
      <w:r>
        <w:rPr>
          <w:rStyle w:val="CommentTok"/>
        </w:rPr>
        <w:t xml:space="preserve">&lt;!-- Add below current live status block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"https://status.vsp.vn"</w:t>
      </w:r>
      <w:r>
        <w:br/>
      </w:r>
      <w:r>
        <w:rPr>
          <w:rStyle w:val="OtherTok"/>
        </w:rPr>
        <w:t xml:space="preserve">   target=</w:t>
      </w:r>
      <w:r>
        <w:rPr>
          <w:rStyle w:val="StringTok"/>
        </w:rPr>
        <w:t xml:space="preserve">"_blank"</w:t>
      </w:r>
      <w:r>
        <w:br/>
      </w:r>
      <w:r>
        <w:rPr>
          <w:rStyle w:val="OtherTok"/>
        </w:rPr>
        <w:t xml:space="preserve">   class=</w:t>
      </w:r>
      <w:r>
        <w:rPr>
          <w:rStyle w:val="StringTok"/>
        </w:rPr>
        <w:t xml:space="preserve">"statuspage-badge"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"https://status.vsp.vn/badge"</w:t>
      </w:r>
      <w:r>
        <w:br/>
      </w:r>
      <w:r>
        <w:rPr>
          <w:rStyle w:val="OtherTok"/>
        </w:rPr>
        <w:t xml:space="preserve">       alt=</w:t>
      </w:r>
      <w:r>
        <w:rPr>
          <w:rStyle w:val="StringTok"/>
        </w:rPr>
        <w:t xml:space="preserve">"VSP Status"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gives customers a single source of truth across both</w:t>
      </w:r>
      <w:r>
        <w:t xml:space="preserve"> </w:t>
      </w:r>
      <w:r>
        <w:rPr>
          <w:rStyle w:val="VerbatimChar"/>
        </w:rPr>
        <w:t xml:space="preserve">/trust/</w:t>
      </w:r>
      <w:r>
        <w:t xml:space="preserve"> </w:t>
      </w:r>
      <w:r>
        <w:t xml:space="preserve">(internal-pulled) and</w:t>
      </w:r>
      <w:r>
        <w:t xml:space="preserve"> </w:t>
      </w:r>
      <w:r>
        <w:rPr>
          <w:rStyle w:val="VerbatimChar"/>
        </w:rPr>
        <w:t xml:space="preserve">status.vsp.vn</w:t>
      </w:r>
      <w:r>
        <w:t xml:space="preserve"> </w:t>
      </w:r>
      <w:r>
        <w:t xml:space="preserve">(externally-hosted).</w:t>
      </w:r>
    </w:p>
    <w:bookmarkEnd w:id="32"/>
    <w:bookmarkStart w:id="33" w:name="migration-timeline"/>
    <w:p>
      <w:pPr>
        <w:pStyle w:val="Heading1"/>
      </w:pPr>
      <w:r>
        <w:t xml:space="preserve">8. Migration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2475"/>
        <w:gridCol w:w="1980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approves $348/yr; Ops signs up Statuspage Hobby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+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Component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6 components per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Sync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.github/workflows/statuspage-sync.yml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scripts/sync_statuspage.sh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trigger a fake degraded state; verify it reaches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DNS</w:t>
            </w:r>
            <w:r>
              <w:t xml:space="preserve"> </w:t>
            </w:r>
            <w:r>
              <w:rPr>
                <w:rStyle w:val="VerbatimChar"/>
              </w:rPr>
              <w:t xml:space="preserve">status.vsp.vn</w:t>
            </w:r>
            <w:r>
              <w:t xml:space="preserve"> </w:t>
            </w:r>
            <w:r>
              <w:t xml:space="preserve">→ Statuspage.io; announce in</w:t>
            </w:r>
            <w:r>
              <w:t xml:space="preserve"> </w:t>
            </w:r>
            <w:r>
              <w:rPr>
                <w:rStyle w:val="VerbatimChar"/>
              </w:rPr>
              <w:t xml:space="preserve">/trust/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90-day uptime data starts accruing from Phase 5. SOC 2 Type II</w:t>
      </w:r>
      <w:r>
        <w:t xml:space="preserve"> </w:t>
      </w:r>
      <w:r>
        <w:t xml:space="preserve">operational-effectiveness evidence requires ≥3 months of clean</w:t>
      </w:r>
      <w:r>
        <w:t xml:space="preserve"> </w:t>
      </w:r>
      <w:r>
        <w:t xml:space="preserve">data — so launching by</w:t>
      </w:r>
      <w:r>
        <w:t xml:space="preserve"> </w:t>
      </w:r>
      <w:r>
        <w:rPr>
          <w:bCs/>
          <w:b/>
        </w:rPr>
        <w:t xml:space="preserve">15 June 2026</w:t>
      </w:r>
      <w:r>
        <w:t xml:space="preserve"> </w:t>
      </w:r>
      <w:r>
        <w:t xml:space="preserve">ensures we have evidence</w:t>
      </w:r>
      <w:r>
        <w:t xml:space="preserve"> </w:t>
      </w:r>
      <w:r>
        <w:t xml:space="preserve">ready for a Q4 2026 SOC 2 audit window.</w:t>
      </w:r>
    </w:p>
    <w:bookmarkEnd w:id="33"/>
    <w:bookmarkStart w:id="34" w:name="cost-summary"/>
    <w:p>
      <w:pPr>
        <w:pStyle w:val="Heading1"/>
      </w:pPr>
      <w:r>
        <w:t xml:space="preserve">9. Cost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Statuspage.io Hobby plan ($29/mo)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$348/yr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time (~1 week)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(one-time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$5,348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$348/yr</w:t>
            </w:r>
          </w:p>
        </w:tc>
      </w:tr>
    </w:tbl>
    <w:p>
      <w:pPr>
        <w:pStyle w:val="BodyText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02_CFO_BUDGET_MEMO.md</w:t>
      </w:r>
      <w:r>
        <w:t xml:space="preserve"> </w:t>
      </w:r>
      <w:r>
        <w:t xml:space="preserve">§5 line item for</w:t>
      </w:r>
      <w:r>
        <w:t xml:space="preserve"> </w:t>
      </w:r>
      <w:r>
        <w:t xml:space="preserve">“</w:t>
      </w:r>
      <w:r>
        <w:t xml:space="preserve">Public status page</w:t>
      </w:r>
      <w:r>
        <w:t xml:space="preserve">”</w:t>
      </w:r>
      <w:r>
        <w:t xml:space="preserve"> </w:t>
      </w:r>
      <w:r>
        <w:t xml:space="preserve">($25–$100/mo = $300–$1,200/yr).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Statuspage Migration Plan</dc:title>
  <dc:creator>VSP Engineering / Ops</dc:creator>
  <cp:keywords/>
  <dcterms:created xsi:type="dcterms:W3CDTF">2026-05-08T07:25:37Z</dcterms:created>
  <dcterms:modified xsi:type="dcterms:W3CDTF">2026-05-08T07:25:37Z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May 2026</vt:lpwstr>
  </property>
  <property fmtid="{D5CDD505-2E9C-101B-9397-08002B2CF9AE}" pid="3" name="subtitle">
    <vt:lpwstr>Publishing VSP Public Status Feed</vt:lpwstr>
  </property>
</Properties>
</file>