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BBBD" w14:textId="77777777" w:rsidR="00D35DA0" w:rsidRPr="002F44A8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Chuẩn bị dữ liệu (Google Colab - Python)</w:t>
      </w:r>
    </w:p>
    <w:p w14:paraId="5863BBBE" w14:textId="77777777" w:rsidR="00D35DA0" w:rsidRPr="002F44A8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Mục đích: Tạo bảng Fact, Dimension, Summary phục vụ build model trên Power BI</w:t>
      </w:r>
    </w:p>
    <w:p w14:paraId="5863BBBF" w14:textId="77777777" w:rsidR="00D35DA0" w:rsidRPr="002F44A8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Bảng Fact</w:t>
      </w:r>
    </w:p>
    <w:p w14:paraId="5863BBC0" w14:textId="77777777" w:rsidR="00D35DA0" w:rsidRPr="002F44A8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Fact Headcount Snapshot (Periodic Snapshot Fact Table): Merge dữ liệu HC 4/22 và 5/22</w:t>
      </w:r>
    </w:p>
    <w:p w14:paraId="5863BBC1" w14:textId="77777777" w:rsidR="00D35DA0" w:rsidRPr="002F44A8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Fact Headcout (Actual + Forecast): dữ liệu headcount phân theo division từ tháng 1/22 đến 5/22 -&gt; phục vụ dự báo headcount bank-wide tháng 6-8/22</w:t>
      </w:r>
    </w:p>
    <w:p w14:paraId="5863BBC2" w14:textId="77777777" w:rsidR="00D35DA0" w:rsidRPr="002F44A8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Fact Staff Cost</w:t>
      </w:r>
    </w:p>
    <w:p w14:paraId="5863BBC3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BC4" w14:textId="77777777" w:rsidR="00D35DA0" w:rsidRPr="002F44A8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Bảng Dimension</w:t>
      </w:r>
    </w:p>
    <w:p w14:paraId="5863BBC5" w14:textId="77777777" w:rsidR="00D35DA0" w:rsidRPr="002F44A8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 xml:space="preserve">Dim Date </w:t>
      </w:r>
    </w:p>
    <w:p w14:paraId="5863BBC6" w14:textId="77777777" w:rsidR="00D35DA0" w:rsidRPr="002F44A8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Dim Division: Gồm Division Code, Division Name</w:t>
      </w:r>
    </w:p>
    <w:p w14:paraId="5863BBC7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Note: Division Name xác định bằng cách dự vào tính chất công việc khai thác được trong cột Position.</w:t>
      </w:r>
    </w:p>
    <w:p w14:paraId="5863BBC8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Ví dụ: Division A: Các Job Function liên quan đến khách hàng cá nhân -&gt; Khối bán lẻ (Retail Banking)</w:t>
      </w:r>
    </w:p>
    <w:p w14:paraId="5863BBC9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863BC15" wp14:editId="5863BC16">
            <wp:extent cx="5734050" cy="439849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98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BBCA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lastRenderedPageBreak/>
        <w:t>Tương tự, xác định được:</w:t>
      </w:r>
      <w:r w:rsidRPr="002F44A8">
        <w:rPr>
          <w:rFonts w:ascii="Times New Roman" w:eastAsia="Times New Roman" w:hAnsi="Times New Roman" w:cs="Times New Roman"/>
        </w:rPr>
        <w:br/>
      </w:r>
      <w:r w:rsidRPr="002F44A8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863BC17" wp14:editId="5863BC18">
            <wp:extent cx="5731200" cy="24257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BBCB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BCC" w14:textId="77777777" w:rsidR="00D35DA0" w:rsidRPr="002F44A8" w:rsidRDefault="00000000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Dim Career Level: Gồm cột Career Level và Career Tier.</w:t>
      </w:r>
    </w:p>
    <w:p w14:paraId="5863BBCD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Mục đích tạo cột Career Tier: giúp gom nhiều title → 1 nhóm có ý nghĩa quản trị</w:t>
      </w:r>
    </w:p>
    <w:p w14:paraId="5863BBCE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863BC19" wp14:editId="5863BC1A">
            <wp:extent cx="5734050" cy="3488837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8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BBCF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BD0" w14:textId="77777777" w:rsidR="00D35DA0" w:rsidRPr="002F44A8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  <w:b/>
          <w:bCs/>
        </w:rPr>
        <w:t>Bảng Summary:</w:t>
      </w:r>
      <w:r w:rsidRPr="002F44A8">
        <w:rPr>
          <w:rFonts w:ascii="Times New Roman" w:eastAsia="Times New Roman" w:hAnsi="Times New Roman" w:cs="Times New Roman"/>
        </w:rPr>
        <w:t xml:space="preserve"> Dữ liệu tổng hợp được cung cấp trước dùng để so sánh</w:t>
      </w:r>
    </w:p>
    <w:p w14:paraId="5863BBD1" w14:textId="77777777" w:rsidR="00D35DA0" w:rsidRPr="002F44A8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Summary Turnover + Onboarding by Monthly</w:t>
      </w:r>
    </w:p>
    <w:p w14:paraId="5863BBD2" w14:textId="77777777" w:rsidR="00D35DA0" w:rsidRPr="002F44A8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Summary Turnover by Career Level</w:t>
      </w:r>
    </w:p>
    <w:p w14:paraId="5863BBD3" w14:textId="77777777" w:rsidR="00D35DA0" w:rsidRPr="002F44A8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Summary Turnover by Tenure</w:t>
      </w:r>
    </w:p>
    <w:p w14:paraId="5863BBD4" w14:textId="77777777" w:rsidR="00D35DA0" w:rsidRPr="002F44A8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Summary Plan Headcount (5/22, 2022)</w:t>
      </w:r>
    </w:p>
    <w:p w14:paraId="5863BBD5" w14:textId="77777777" w:rsidR="00D35DA0" w:rsidRPr="002F44A8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Summary Plan Cost by Division (5M/21, 5M/22)</w:t>
      </w:r>
    </w:p>
    <w:p w14:paraId="5863BBD6" w14:textId="77777777" w:rsidR="00D35DA0" w:rsidRPr="002F44A8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lastRenderedPageBreak/>
        <w:t>Summary Plan Cost by Cost items (5M/21, 5M/22)</w:t>
      </w:r>
    </w:p>
    <w:p w14:paraId="5863BBD7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Sau khi chuẩn hóa dữ liệu sẽ load các bảng lên Power BI và chỉnh sửa trên Power Query</w:t>
      </w:r>
    </w:p>
    <w:p w14:paraId="5863BBD8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863BBD9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II. Build Model trong Power BI</w:t>
      </w:r>
    </w:p>
    <w:p w14:paraId="5863BBDA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863BC1B" wp14:editId="5863BC1C">
            <wp:extent cx="5731200" cy="3683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BBDB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BDC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863BBDD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III. Xây dựng Dashboard</w:t>
      </w:r>
    </w:p>
    <w:p w14:paraId="5863BBDE" w14:textId="77777777" w:rsidR="00D35DA0" w:rsidRPr="002F44A8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Headcount Report</w:t>
      </w:r>
    </w:p>
    <w:p w14:paraId="5863BBDF" w14:textId="77777777" w:rsidR="00D35DA0" w:rsidRPr="002F44A8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Headcount Movement</w:t>
      </w:r>
    </w:p>
    <w:p w14:paraId="5863BBE0" w14:textId="77777777" w:rsidR="00D35DA0" w:rsidRPr="002F44A8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Không có Employee ID thì không thể tính #Transfer giữa các bộ phận; tự định danh chỉ tạo ra dữ liệu giả và dẫn tới quyết định sai.</w:t>
      </w:r>
    </w:p>
    <w:p w14:paraId="5863BBE1" w14:textId="77777777" w:rsidR="00D35DA0" w:rsidRPr="002F44A8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 xml:space="preserve">Report sử dụng chỉ số </w:t>
      </w:r>
      <w:r w:rsidRPr="002F44A8">
        <w:rPr>
          <w:rFonts w:ascii="Times New Roman" w:eastAsia="Times New Roman" w:hAnsi="Times New Roman" w:cs="Times New Roman"/>
          <w:b/>
          <w:bCs/>
        </w:rPr>
        <w:t>#In</w:t>
      </w:r>
      <w:r w:rsidRPr="002F44A8">
        <w:rPr>
          <w:rFonts w:ascii="Times New Roman" w:eastAsia="Times New Roman" w:hAnsi="Times New Roman" w:cs="Times New Roman"/>
        </w:rPr>
        <w:t xml:space="preserve"> = số nhân sự mới trong bộ phận, </w:t>
      </w:r>
      <w:r w:rsidRPr="002F44A8">
        <w:rPr>
          <w:rFonts w:ascii="Times New Roman" w:eastAsia="Times New Roman" w:hAnsi="Times New Roman" w:cs="Times New Roman"/>
          <w:b/>
          <w:bCs/>
        </w:rPr>
        <w:t>#Out</w:t>
      </w:r>
      <w:r w:rsidRPr="002F44A8">
        <w:rPr>
          <w:rFonts w:ascii="Times New Roman" w:eastAsia="Times New Roman" w:hAnsi="Times New Roman" w:cs="Times New Roman"/>
        </w:rPr>
        <w:t xml:space="preserve"> =  Số nhân sự rời bộ phận (Có thể rời công ty hoặc rời bộ phận), #</w:t>
      </w:r>
      <w:r w:rsidRPr="002F44A8">
        <w:rPr>
          <w:rFonts w:ascii="Times New Roman" w:eastAsia="Times New Roman" w:hAnsi="Times New Roman" w:cs="Times New Roman"/>
          <w:b/>
          <w:bCs/>
        </w:rPr>
        <w:t xml:space="preserve">Net Change (Division) </w:t>
      </w:r>
      <w:r w:rsidRPr="002F44A8">
        <w:rPr>
          <w:rFonts w:ascii="Times New Roman" w:eastAsia="Gungsuh" w:hAnsi="Times New Roman" w:cs="Times New Roman"/>
        </w:rPr>
        <w:t>= Ending HC − Opening HC</w:t>
      </w:r>
    </w:p>
    <w:p w14:paraId="5863BBE2" w14:textId="77777777" w:rsidR="00D35DA0" w:rsidRPr="002F44A8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 xml:space="preserve">Forecast Headcount 3 tháng tiếp theo </w:t>
      </w:r>
    </w:p>
    <w:p w14:paraId="5863BBE3" w14:textId="77777777" w:rsidR="00D35DA0" w:rsidRPr="002F44A8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 xml:space="preserve">Phương pháp sử dụng: Trend-based Forecasting (sử dụng Average Net change) </w:t>
      </w:r>
      <w:r w:rsidRPr="002F44A8">
        <w:rPr>
          <w:rFonts w:ascii="Times New Roman" w:eastAsia="Times New Roman" w:hAnsi="Times New Roman" w:cs="Times New Roman"/>
        </w:rPr>
        <w:br/>
      </w:r>
      <w:r w:rsidRPr="002F44A8">
        <w:rPr>
          <w:rFonts w:ascii="Times New Roman" w:eastAsia="Times New Roman" w:hAnsi="Times New Roman" w:cs="Times New Roman"/>
          <w:b/>
          <w:bCs/>
        </w:rPr>
        <w:t xml:space="preserve">   HC tháng n  = HC tháng n-1 + AVG Net Change</w:t>
      </w:r>
    </w:p>
    <w:p w14:paraId="5863BBE4" w14:textId="77777777" w:rsidR="00D35DA0" w:rsidRPr="002F44A8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Power BI Forecast (Exponential Smoothing):Cần chuỗi thời gian đủ dài, thường ≥ 12 điểm dữ liệu (ít nhất cũng 8–10) -&gt; không sử dụng</w:t>
      </w:r>
    </w:p>
    <w:p w14:paraId="5863BBE5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BE6" w14:textId="31C5217F" w:rsidR="00D35DA0" w:rsidRPr="002F44A8" w:rsidRDefault="005167E2">
      <w:pPr>
        <w:spacing w:line="360" w:lineRule="auto"/>
        <w:rPr>
          <w:rFonts w:ascii="Times New Roman" w:eastAsia="Times New Roman" w:hAnsi="Times New Roman" w:cs="Times New Roman"/>
        </w:rPr>
      </w:pPr>
      <w:r w:rsidRPr="005167E2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2A2D4DC" wp14:editId="64C3C174">
            <wp:extent cx="5733415" cy="3204845"/>
            <wp:effectExtent l="0" t="0" r="635" b="0"/>
            <wp:docPr id="153567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74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BBE7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BE8" w14:textId="77777777" w:rsidR="00D35DA0" w:rsidRPr="002F44A8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  <w:u w:val="single"/>
        </w:rPr>
        <w:t>Key insight:</w:t>
      </w:r>
      <w:r w:rsidRPr="002F44A8">
        <w:rPr>
          <w:rFonts w:ascii="Times New Roman" w:eastAsia="Times New Roman" w:hAnsi="Times New Roman" w:cs="Times New Roman"/>
        </w:rPr>
        <w:br/>
      </w:r>
      <w:r w:rsidRPr="002F44A8">
        <w:rPr>
          <w:rFonts w:ascii="Times New Roman" w:eastAsia="Times New Roman" w:hAnsi="Times New Roman" w:cs="Times New Roman"/>
          <w:b/>
          <w:bCs/>
        </w:rPr>
        <w:t xml:space="preserve">Tổng quan </w:t>
      </w:r>
    </w:p>
    <w:p w14:paraId="5863BBE9" w14:textId="77777777" w:rsidR="00D35DA0" w:rsidRPr="002F44A8" w:rsidRDefault="00000000">
      <w:pPr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Tổng HC thực tế (</w:t>
      </w:r>
      <w:r w:rsidRPr="002F44A8">
        <w:rPr>
          <w:rFonts w:ascii="Times New Roman" w:eastAsia="Times New Roman" w:hAnsi="Times New Roman" w:cs="Times New Roman"/>
          <w:b/>
          <w:bCs/>
        </w:rPr>
        <w:t>11,267</w:t>
      </w:r>
      <w:r w:rsidRPr="002F44A8">
        <w:rPr>
          <w:rFonts w:ascii="Times New Roman" w:eastAsia="Times New Roman" w:hAnsi="Times New Roman" w:cs="Times New Roman"/>
        </w:rPr>
        <w:t xml:space="preserve">) thấp hơn kế hoạch </w:t>
      </w:r>
      <w:r w:rsidRPr="002F44A8">
        <w:rPr>
          <w:rFonts w:ascii="Times New Roman" w:eastAsia="Times New Roman" w:hAnsi="Times New Roman" w:cs="Times New Roman"/>
          <w:b/>
          <w:bCs/>
        </w:rPr>
        <w:t>10.02%</w:t>
      </w:r>
      <w:r w:rsidRPr="002F44A8">
        <w:rPr>
          <w:rFonts w:ascii="Times New Roman" w:eastAsia="Times New Roman" w:hAnsi="Times New Roman" w:cs="Times New Roman"/>
        </w:rPr>
        <w:t>; xu hướng giảm liên tục từ đầu năm và dự báo tiếp tục giảm đến tháng 8. -&gt; Thâm hụt định biên</w:t>
      </w:r>
    </w:p>
    <w:p w14:paraId="5863BBEA" w14:textId="77777777" w:rsidR="00D35DA0" w:rsidRPr="002F44A8" w:rsidRDefault="00000000">
      <w:pPr>
        <w:numPr>
          <w:ilvl w:val="0"/>
          <w:numId w:val="12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 xml:space="preserve">Nhân sự mới (New Hires) giảm mạnh </w:t>
      </w:r>
      <w:r w:rsidRPr="002F44A8">
        <w:rPr>
          <w:rFonts w:ascii="Times New Roman" w:eastAsia="Times New Roman" w:hAnsi="Times New Roman" w:cs="Times New Roman"/>
          <w:b/>
          <w:bCs/>
        </w:rPr>
        <w:t>60.25%</w:t>
      </w:r>
      <w:r w:rsidRPr="002F44A8">
        <w:rPr>
          <w:rFonts w:ascii="Times New Roman" w:eastAsia="Times New Roman" w:hAnsi="Times New Roman" w:cs="Times New Roman"/>
        </w:rPr>
        <w:t xml:space="preserve"> so với tháng 4; tốc độ tuyển dụng không bù đắp kịp tốc độ nghỉ việc (</w:t>
      </w:r>
      <w:r w:rsidRPr="002F44A8">
        <w:rPr>
          <w:rFonts w:ascii="Times New Roman" w:eastAsia="Times New Roman" w:hAnsi="Times New Roman" w:cs="Times New Roman"/>
          <w:b/>
          <w:bCs/>
        </w:rPr>
        <w:t>-132</w:t>
      </w:r>
      <w:r w:rsidRPr="002F44A8">
        <w:rPr>
          <w:rFonts w:ascii="Times New Roman" w:eastAsia="Times New Roman" w:hAnsi="Times New Roman" w:cs="Times New Roman"/>
        </w:rPr>
        <w:t xml:space="preserve"> nhân sự ròng). -&gt; Tuyển dụng hụt hơi</w:t>
      </w:r>
    </w:p>
    <w:p w14:paraId="5863BBEB" w14:textId="77777777" w:rsidR="00D35DA0" w:rsidRPr="002F44A8" w:rsidRDefault="00000000">
      <w:pPr>
        <w:pStyle w:val="Heading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bookmarkStart w:id="0" w:name="_7xu7944iggda" w:colFirst="0" w:colLast="0"/>
      <w:bookmarkEnd w:id="0"/>
      <w:r w:rsidRPr="002F44A8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Cơ cấu theo cấp bậc chuyên môn</w:t>
      </w:r>
    </w:p>
    <w:p w14:paraId="5863BBEC" w14:textId="77777777" w:rsidR="00D35DA0" w:rsidRPr="002F44A8" w:rsidRDefault="00000000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T4 - Professional (66.6%) &amp; T3 - Tactical &amp; Expert (22.8%): Chiếm đa số tuyệt đối (~90% tổng nhân sự).</w:t>
      </w:r>
      <w:r w:rsidRPr="002F44A8">
        <w:rPr>
          <w:rFonts w:ascii="Times New Roman" w:eastAsia="Times New Roman" w:hAnsi="Times New Roman" w:cs="Times New Roman"/>
          <w:i/>
          <w:iCs/>
        </w:rPr>
        <w:t xml:space="preserve"> -&gt; </w:t>
      </w:r>
      <w:r w:rsidRPr="002F44A8">
        <w:rPr>
          <w:rFonts w:ascii="Times New Roman" w:eastAsia="Times New Roman" w:hAnsi="Times New Roman" w:cs="Times New Roman"/>
        </w:rPr>
        <w:t>Nhằm đáp ứng mô hình vận hành ngân hàng bán lẻ, cần lực lượng lớn chuyên viên xử lý giao dịch (T4) và quản lý nghiệp vụ (T3).</w:t>
      </w:r>
    </w:p>
    <w:p w14:paraId="5863BBED" w14:textId="77777777" w:rsidR="00D35DA0" w:rsidRPr="002F44A8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T1 - Executive &amp; T2 - Senior Strategic (~4.5%)</w:t>
      </w:r>
      <w:r w:rsidRPr="002F44A8">
        <w:rPr>
          <w:rFonts w:ascii="Times New Roman" w:eastAsia="Times New Roman" w:hAnsi="Times New Roman" w:cs="Times New Roman"/>
          <w:b/>
          <w:bCs/>
        </w:rPr>
        <w:t>:</w:t>
      </w:r>
      <w:r w:rsidRPr="002F44A8">
        <w:rPr>
          <w:rFonts w:ascii="Times New Roman" w:eastAsia="Times New Roman" w:hAnsi="Times New Roman" w:cs="Times New Roman"/>
        </w:rPr>
        <w:t xml:space="preserve"> Duy trì tỷ lệ thấp. -&gt; Bộ máy lãnh đạo tinh gọn nhằm tối ưu chi phí</w:t>
      </w:r>
    </w:p>
    <w:p w14:paraId="5863BBEE" w14:textId="77777777" w:rsidR="00D35DA0" w:rsidRPr="002F44A8" w:rsidRDefault="00000000">
      <w:pPr>
        <w:numPr>
          <w:ilvl w:val="0"/>
          <w:numId w:val="9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T5 - Support (5.9%): Tỷ trọng thấp nhờ đẩy mạnh tự động hóa các tác vụ hành chính.</w:t>
      </w:r>
    </w:p>
    <w:p w14:paraId="5863BBEF" w14:textId="77777777" w:rsidR="00D35DA0" w:rsidRPr="002F44A8" w:rsidRDefault="00000000">
      <w:pPr>
        <w:pStyle w:val="Heading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bookmarkStart w:id="1" w:name="_m8vl5s97acvs" w:colFirst="0" w:colLast="0"/>
      <w:bookmarkEnd w:id="1"/>
      <w:r w:rsidRPr="002F44A8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Bất cập Phân bổ theo Division</w:t>
      </w:r>
    </w:p>
    <w:p w14:paraId="5863BBF0" w14:textId="77777777" w:rsidR="00D35DA0" w:rsidRPr="002F44A8" w:rsidRDefault="00000000">
      <w:pPr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Khối IT (Vượt kế hoạch 296%)</w:t>
      </w:r>
      <w:r w:rsidRPr="002F44A8">
        <w:rPr>
          <w:rFonts w:ascii="Times New Roman" w:eastAsia="Times New Roman" w:hAnsi="Times New Roman" w:cs="Times New Roman"/>
          <w:b/>
          <w:bCs/>
        </w:rPr>
        <w:t xml:space="preserve"> -&gt; </w:t>
      </w:r>
      <w:r w:rsidRPr="002F44A8">
        <w:rPr>
          <w:rFonts w:ascii="Times New Roman" w:eastAsia="Times New Roman" w:hAnsi="Times New Roman" w:cs="Times New Roman"/>
        </w:rPr>
        <w:t xml:space="preserve"> Ưu tiên tuyệt đối cho chiến lược Digital Banking; dồn lực nhân sự để tự chủ công nghệ thay vì thuê ngoài.</w:t>
      </w:r>
    </w:p>
    <w:p w14:paraId="5863BBF1" w14:textId="77777777" w:rsidR="00D35DA0" w:rsidRPr="002F44A8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Khối Retail Banking (Giảm ròng 118 người)</w:t>
      </w:r>
      <w:r w:rsidRPr="002F44A8">
        <w:rPr>
          <w:rFonts w:ascii="Times New Roman" w:eastAsia="Times New Roman" w:hAnsi="Times New Roman" w:cs="Times New Roman"/>
          <w:b/>
          <w:bCs/>
        </w:rPr>
        <w:t xml:space="preserve"> -&gt;</w:t>
      </w:r>
      <w:r w:rsidRPr="002F44A8">
        <w:rPr>
          <w:rFonts w:ascii="Times New Roman" w:eastAsia="Times New Roman" w:hAnsi="Times New Roman" w:cs="Times New Roman"/>
        </w:rPr>
        <w:t xml:space="preserve"> Áp lực doanh số (KPI) cao dẫn đến tỷ lệ nghỉ việc tự nhiên lớn.</w:t>
      </w:r>
    </w:p>
    <w:p w14:paraId="5863BBF2" w14:textId="77777777" w:rsidR="00D35DA0" w:rsidRPr="002F44A8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lastRenderedPageBreak/>
        <w:t>Khối Transformation &amp; Finance (Thiếu hụt &gt;80%)</w:t>
      </w:r>
      <w:r w:rsidRPr="002F44A8">
        <w:rPr>
          <w:rFonts w:ascii="Times New Roman" w:eastAsia="Times New Roman" w:hAnsi="Times New Roman" w:cs="Times New Roman"/>
          <w:b/>
          <w:bCs/>
        </w:rPr>
        <w:t xml:space="preserve"> -&gt;</w:t>
      </w:r>
      <w:r w:rsidRPr="002F44A8">
        <w:rPr>
          <w:rFonts w:ascii="Times New Roman" w:eastAsia="Times New Roman" w:hAnsi="Times New Roman" w:cs="Times New Roman"/>
        </w:rPr>
        <w:t xml:space="preserve"> Kế hoạch định biên đang đặt kì vọng cao hơn so với khả năng cung ứng của thị trường lao động (hiếm chuyên gia trình độ cao cho mảng Chuyển đổi).</w:t>
      </w:r>
    </w:p>
    <w:p w14:paraId="5863BBF3" w14:textId="77777777" w:rsidR="00D35DA0" w:rsidRPr="002F44A8" w:rsidRDefault="00000000">
      <w:pPr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Turnover Report</w:t>
      </w:r>
    </w:p>
    <w:p w14:paraId="5863BBF4" w14:textId="77777777" w:rsidR="00D35DA0" w:rsidRPr="002F44A8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5863BC1F" wp14:editId="5863BC20">
            <wp:extent cx="5731200" cy="32258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BBF5" w14:textId="77777777" w:rsidR="00D35DA0" w:rsidRPr="002F44A8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  <w:u w:val="single"/>
        </w:rPr>
      </w:pPr>
      <w:r w:rsidRPr="002F44A8">
        <w:rPr>
          <w:rFonts w:ascii="Times New Roman" w:eastAsia="Times New Roman" w:hAnsi="Times New Roman" w:cs="Times New Roman"/>
          <w:b/>
          <w:bCs/>
          <w:u w:val="single"/>
        </w:rPr>
        <w:t>Key insight:</w:t>
      </w:r>
    </w:p>
    <w:p w14:paraId="5863BBF6" w14:textId="77777777" w:rsidR="00D35DA0" w:rsidRPr="002F44A8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Tình hình Nghỉ việc Tự nguyện (Voluntary Turnover)</w:t>
      </w:r>
    </w:p>
    <w:p w14:paraId="5863BBF7" w14:textId="77777777" w:rsidR="00D35DA0" w:rsidRPr="002F44A8" w:rsidRDefault="00000000">
      <w:pPr>
        <w:numPr>
          <w:ilvl w:val="0"/>
          <w:numId w:val="18"/>
        </w:numPr>
        <w:spacing w:before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Tỷ lệ nghỉ việc tự nguyện tháng 05/2022 (2.82%) cao hơn đáng kể so với tháng 05/2021 (1.74%). -&gt; Gia tăng mạnh so với cùng kỳ</w:t>
      </w:r>
    </w:p>
    <w:p w14:paraId="5863BBF8" w14:textId="77777777" w:rsidR="00D35DA0" w:rsidRPr="002F44A8" w:rsidRDefault="00000000">
      <w:pPr>
        <w:numPr>
          <w:ilvl w:val="0"/>
          <w:numId w:val="18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Tỷ lệ này đạt đỉnh vào tháng 4 (3.30%) và có dấu hiệu giảm nhẹ trong tháng 5 nhưng vẫn duy trì ở mức cao hơn mặt bằng chung năm trước.</w:t>
      </w:r>
    </w:p>
    <w:p w14:paraId="5863BBF9" w14:textId="77777777" w:rsidR="00D35DA0" w:rsidRPr="002F44A8" w:rsidRDefault="00000000">
      <w:pPr>
        <w:pStyle w:val="Heading3"/>
        <w:keepNext w:val="0"/>
        <w:keepLines w:val="0"/>
        <w:spacing w:before="280" w:line="360" w:lineRule="auto"/>
        <w:ind w:left="720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bookmarkStart w:id="2" w:name="_44gwcmm420it" w:colFirst="0" w:colLast="0"/>
      <w:bookmarkEnd w:id="2"/>
      <w:r w:rsidRPr="002F44A8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Phân tích theo Thâm niên (Tenure) &amp; Đơn vị</w:t>
      </w:r>
    </w:p>
    <w:p w14:paraId="5863BBFA" w14:textId="77777777" w:rsidR="00D35DA0" w:rsidRPr="002F44A8" w:rsidRDefault="00000000">
      <w:pPr>
        <w:pStyle w:val="Heading3"/>
        <w:keepNext w:val="0"/>
        <w:keepLines w:val="0"/>
        <w:numPr>
          <w:ilvl w:val="0"/>
          <w:numId w:val="3"/>
        </w:numPr>
        <w:spacing w:before="280" w:after="0" w:line="360" w:lineRule="auto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bookmarkStart w:id="3" w:name="_t5l8plvexqaq" w:colFirst="0" w:colLast="0"/>
      <w:bookmarkEnd w:id="3"/>
      <w:r w:rsidRPr="002F44A8">
        <w:rPr>
          <w:rFonts w:ascii="Times New Roman" w:eastAsia="Times New Roman" w:hAnsi="Times New Roman" w:cs="Times New Roman"/>
          <w:color w:val="auto"/>
          <w:sz w:val="22"/>
          <w:szCs w:val="22"/>
        </w:rPr>
        <w:t>Nhóm nhân viên làm việc dưới 3 năm có tỷ lệ nghỉ việc cao nhất: 1-3 năm (15.68%) và dưới 1 năm (14.41%). Tỷ lệ này đã tăng gấp đôi so với cùng kỳ năm 2021 -&gt; rủi ro nhân sự mới</w:t>
      </w:r>
    </w:p>
    <w:p w14:paraId="5863BBFB" w14:textId="77777777" w:rsidR="00D35DA0" w:rsidRPr="002F44A8" w:rsidRDefault="00000000">
      <w:pPr>
        <w:pStyle w:val="Heading3"/>
        <w:keepNext w:val="0"/>
        <w:keepLines w:val="0"/>
        <w:numPr>
          <w:ilvl w:val="0"/>
          <w:numId w:val="3"/>
        </w:numPr>
        <w:spacing w:before="0" w:line="360" w:lineRule="auto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bookmarkStart w:id="4" w:name="_uao1zp27asle" w:colFirst="0" w:colLast="0"/>
      <w:bookmarkEnd w:id="4"/>
      <w:r w:rsidRPr="002F44A8">
        <w:rPr>
          <w:rFonts w:ascii="Times New Roman" w:eastAsia="Times New Roman" w:hAnsi="Times New Roman" w:cs="Times New Roman"/>
          <w:color w:val="auto"/>
          <w:sz w:val="22"/>
          <w:szCs w:val="22"/>
        </w:rPr>
        <w:t>Đơn vị có biến động lớn nhất: Human Resources dẫn đầu danh sách nghỉ việc với 6.94%, theo sau là Data &amp; Analytics (6.27%) và Transformation (5.41%).</w:t>
      </w:r>
    </w:p>
    <w:p w14:paraId="5863BBFC" w14:textId="77777777" w:rsidR="00D35DA0" w:rsidRPr="002F44A8" w:rsidRDefault="00000000">
      <w:pPr>
        <w:pStyle w:val="Heading3"/>
        <w:keepNext w:val="0"/>
        <w:keepLines w:val="0"/>
        <w:spacing w:before="280" w:line="360" w:lineRule="auto"/>
        <w:ind w:left="720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bookmarkStart w:id="5" w:name="_vk28hi4rlp2q" w:colFirst="0" w:colLast="0"/>
      <w:bookmarkEnd w:id="5"/>
      <w:r w:rsidRPr="002F44A8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Tỷ lệ nghỉ việc theo Hiệu suất (Rating Group) &amp; Cấp bậc</w:t>
      </w:r>
    </w:p>
    <w:p w14:paraId="5863BBFD" w14:textId="77777777" w:rsidR="00D35DA0" w:rsidRPr="002F44A8" w:rsidRDefault="00000000">
      <w:pPr>
        <w:pStyle w:val="Heading3"/>
        <w:keepNext w:val="0"/>
        <w:keepLines w:val="0"/>
        <w:numPr>
          <w:ilvl w:val="0"/>
          <w:numId w:val="13"/>
        </w:numPr>
        <w:spacing w:before="280" w:after="0" w:line="360" w:lineRule="auto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bookmarkStart w:id="6" w:name="_oiu9c4gy4tld" w:colFirst="0" w:colLast="0"/>
      <w:bookmarkEnd w:id="6"/>
      <w:r w:rsidRPr="002F44A8">
        <w:rPr>
          <w:rFonts w:ascii="Times New Roman" w:eastAsia="Times New Roman" w:hAnsi="Times New Roman" w:cs="Times New Roman"/>
          <w:color w:val="auto"/>
          <w:sz w:val="22"/>
          <w:szCs w:val="22"/>
        </w:rPr>
        <w:lastRenderedPageBreak/>
        <w:t>Mất mát nhân tài (Non_A1_A2): Tỷ lệ nghỉ việc tập trung áp đảo ở nhóm có rating thấp/trung bình (Non_A1_A2) ở hầu hết các cấp bậc.</w:t>
      </w:r>
    </w:p>
    <w:p w14:paraId="5863BBFE" w14:textId="77777777" w:rsidR="00D35DA0" w:rsidRPr="002F44A8" w:rsidRDefault="00000000">
      <w:pPr>
        <w:pStyle w:val="Heading3"/>
        <w:keepNext w:val="0"/>
        <w:keepLines w:val="0"/>
        <w:numPr>
          <w:ilvl w:val="0"/>
          <w:numId w:val="13"/>
        </w:num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bookmarkStart w:id="7" w:name="_36uyvusmlgb5" w:colFirst="0" w:colLast="0"/>
      <w:bookmarkEnd w:id="7"/>
      <w:r w:rsidRPr="002F44A8">
        <w:rPr>
          <w:rFonts w:ascii="Times New Roman" w:eastAsia="Times New Roman" w:hAnsi="Times New Roman" w:cs="Times New Roman"/>
          <w:color w:val="auto"/>
          <w:sz w:val="22"/>
          <w:szCs w:val="22"/>
        </w:rPr>
        <w:t>Các vị trí như Advisor, Officer, Senior Officer có tỷ lệ nghỉ việc rất cao (khoảng 5% - 6%) ở nhóm Non_A1_A2.</w:t>
      </w:r>
    </w:p>
    <w:p w14:paraId="5863BBFF" w14:textId="77777777" w:rsidR="00D35DA0" w:rsidRPr="002F44A8" w:rsidRDefault="00000000">
      <w:pPr>
        <w:pStyle w:val="Heading3"/>
        <w:keepNext w:val="0"/>
        <w:keepLines w:val="0"/>
        <w:numPr>
          <w:ilvl w:val="0"/>
          <w:numId w:val="13"/>
        </w:num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bookmarkStart w:id="8" w:name="_covv34q0o1i" w:colFirst="0" w:colLast="0"/>
      <w:bookmarkEnd w:id="8"/>
      <w:r w:rsidRPr="002F44A8">
        <w:rPr>
          <w:rFonts w:ascii="Times New Roman" w:eastAsia="Times New Roman" w:hAnsi="Times New Roman" w:cs="Times New Roman"/>
          <w:color w:val="auto"/>
          <w:sz w:val="22"/>
          <w:szCs w:val="22"/>
        </w:rPr>
        <w:t>Điểm tích cực: Nhóm nhân sự xuất sắc (A1_A2) có tỷ lệ nghỉ việc rất thấp (gần như bằng 0 ở các cấp bậc Professional), cho thấy ngân hàng đang giữ chân tốt nhóm nhân tài cốt lõi.</w:t>
      </w:r>
    </w:p>
    <w:p w14:paraId="5863BC00" w14:textId="77777777" w:rsidR="00D35DA0" w:rsidRPr="002F44A8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>Staff Cost Report</w:t>
      </w:r>
    </w:p>
    <w:p w14:paraId="5863BC01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863BC02" w14:textId="77777777" w:rsidR="00D35DA0" w:rsidRPr="002F44A8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5863BC21" wp14:editId="5863BC22">
            <wp:extent cx="5731200" cy="32766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BC03" w14:textId="77777777" w:rsidR="00D35DA0" w:rsidRPr="002F44A8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5863BC23" wp14:editId="5863BC24">
            <wp:extent cx="4319588" cy="2231548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231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3BC04" w14:textId="77777777" w:rsidR="00D35DA0" w:rsidRPr="002F44A8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  <w:u w:val="single"/>
        </w:rPr>
      </w:pPr>
      <w:r w:rsidRPr="002F44A8">
        <w:rPr>
          <w:rFonts w:ascii="Times New Roman" w:eastAsia="Times New Roman" w:hAnsi="Times New Roman" w:cs="Times New Roman"/>
          <w:b/>
          <w:bCs/>
          <w:u w:val="single"/>
        </w:rPr>
        <w:t xml:space="preserve">Key insight: </w:t>
      </w:r>
    </w:p>
    <w:p w14:paraId="5863BC05" w14:textId="77777777" w:rsidR="00D35DA0" w:rsidRPr="002F44A8" w:rsidRDefault="0000000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002F44A8">
        <w:rPr>
          <w:rFonts w:ascii="Times New Roman" w:eastAsia="Times New Roman" w:hAnsi="Times New Roman" w:cs="Times New Roman"/>
          <w:b/>
          <w:bCs/>
        </w:rPr>
        <w:t xml:space="preserve">Cơ cấu ngân sách: </w:t>
      </w:r>
    </w:p>
    <w:p w14:paraId="5863BC06" w14:textId="77777777" w:rsidR="00D35DA0" w:rsidRPr="002F44A8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lastRenderedPageBreak/>
        <w:t>Salary chiếm tỷ trọng áp đảo trong tổng staff cost, là yếu tố quyết định biến động chi phí nhân sự toàn ngân hàng.</w:t>
      </w:r>
    </w:p>
    <w:p w14:paraId="5863BC07" w14:textId="77777777" w:rsidR="00D35DA0" w:rsidRPr="002F44A8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Retail Banking là khối có staff cost cao nhất, đồng thời ảnh hưởng lớn đến tổng ngân sách và hiệu quả sử dụng chi phí.</w:t>
      </w:r>
    </w:p>
    <w:p w14:paraId="5863BC08" w14:textId="77777777" w:rsidR="00D35DA0" w:rsidRPr="002F44A8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 xml:space="preserve">            </w:t>
      </w:r>
      <w:r w:rsidRPr="002F44A8">
        <w:rPr>
          <w:rFonts w:ascii="Times New Roman" w:eastAsia="Times New Roman" w:hAnsi="Times New Roman" w:cs="Times New Roman"/>
          <w:b/>
          <w:bCs/>
        </w:rPr>
        <w:t xml:space="preserve"> Hiệu quả sử dụng Ngân sách:</w:t>
      </w:r>
    </w:p>
    <w:p w14:paraId="5863BC09" w14:textId="77777777" w:rsidR="00D35DA0" w:rsidRPr="002F44A8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Budget utilization nhìn chung xoay quanh ~95–101%, cho thấy kiểm soát chi phí tương đối tốt</w:t>
      </w:r>
    </w:p>
    <w:p w14:paraId="5863BC0A" w14:textId="77777777" w:rsidR="00D35DA0" w:rsidRPr="002F44A8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Chi phí Outsourcing đang được sử dụng ở mức thấp nhất so với kế hoạch.</w:t>
      </w:r>
    </w:p>
    <w:p w14:paraId="5863BC0B" w14:textId="77777777" w:rsidR="00D35DA0" w:rsidRPr="002F44A8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Chi phí Overtime có tỷ lệ vượt ngân sách (Utilization &gt; 1.0) cao nhất hệ thống. -&gt; phản ánh ánh áp lực công việc lớn do thiếu hụt nhân sự thực tế</w:t>
      </w:r>
    </w:p>
    <w:p w14:paraId="5863BC0C" w14:textId="77777777" w:rsidR="00D35DA0" w:rsidRPr="002F44A8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2F44A8">
        <w:rPr>
          <w:rFonts w:ascii="Times New Roman" w:eastAsia="Times New Roman" w:hAnsi="Times New Roman" w:cs="Times New Roman"/>
        </w:rPr>
        <w:t>Các khối Data &amp; Analytics và Human Resources có tổng chi phí nhân sự thấp nhưng lại có turnover rate cao vượt trội  -&gt; chính sách đãi ngộ và chi phí nhân sự hiện tại cho các khối chuyên môn đặc thù này có thể chưa đủ sức cạnh tranh với thị trường</w:t>
      </w:r>
    </w:p>
    <w:p w14:paraId="5863BC0D" w14:textId="77777777" w:rsidR="00D35DA0" w:rsidRPr="002F44A8" w:rsidRDefault="00D35DA0">
      <w:pPr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5863BC0E" w14:textId="77777777" w:rsidR="00D35DA0" w:rsidRPr="002F44A8" w:rsidRDefault="00D35DA0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b/>
          <w:bCs/>
        </w:rPr>
      </w:pPr>
    </w:p>
    <w:p w14:paraId="5863BC0F" w14:textId="77777777" w:rsidR="00D35DA0" w:rsidRPr="002F44A8" w:rsidRDefault="00D35DA0">
      <w:pPr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5863BC10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C11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863BC12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C13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p w14:paraId="5863BC14" w14:textId="77777777" w:rsidR="00D35DA0" w:rsidRPr="002F44A8" w:rsidRDefault="00D35DA0">
      <w:pPr>
        <w:spacing w:line="360" w:lineRule="auto"/>
        <w:rPr>
          <w:rFonts w:ascii="Times New Roman" w:eastAsia="Times New Roman" w:hAnsi="Times New Roman" w:cs="Times New Roman"/>
        </w:rPr>
      </w:pPr>
    </w:p>
    <w:sectPr w:rsidR="00D35DA0" w:rsidRPr="002F44A8">
      <w:head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B8C0C" w14:textId="77777777" w:rsidR="00CF2E63" w:rsidRDefault="00CF2E63">
      <w:pPr>
        <w:spacing w:line="240" w:lineRule="auto"/>
      </w:pPr>
      <w:r>
        <w:separator/>
      </w:r>
    </w:p>
  </w:endnote>
  <w:endnote w:type="continuationSeparator" w:id="0">
    <w:p w14:paraId="516A499A" w14:textId="77777777" w:rsidR="00CF2E63" w:rsidRDefault="00CF2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4EBAC9-48A5-4F14-98A7-ABCFA47451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996217-343E-4595-84E3-4756A745EF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E6E75" w14:textId="77777777" w:rsidR="00CF2E63" w:rsidRDefault="00CF2E63">
      <w:pPr>
        <w:spacing w:line="240" w:lineRule="auto"/>
      </w:pPr>
      <w:r>
        <w:separator/>
      </w:r>
    </w:p>
  </w:footnote>
  <w:footnote w:type="continuationSeparator" w:id="0">
    <w:p w14:paraId="392F00F1" w14:textId="77777777" w:rsidR="00CF2E63" w:rsidRDefault="00CF2E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BC25" w14:textId="77777777" w:rsidR="00D35DA0" w:rsidRDefault="00D35D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462"/>
    <w:multiLevelType w:val="multilevel"/>
    <w:tmpl w:val="C8A4C5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62214"/>
    <w:multiLevelType w:val="multilevel"/>
    <w:tmpl w:val="B43C03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7EA455E"/>
    <w:multiLevelType w:val="multilevel"/>
    <w:tmpl w:val="E9FE7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82162B"/>
    <w:multiLevelType w:val="multilevel"/>
    <w:tmpl w:val="346EC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BF4FB7"/>
    <w:multiLevelType w:val="multilevel"/>
    <w:tmpl w:val="CC603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F620B8"/>
    <w:multiLevelType w:val="multilevel"/>
    <w:tmpl w:val="B7D61F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D8F2278"/>
    <w:multiLevelType w:val="multilevel"/>
    <w:tmpl w:val="01149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2D60DA"/>
    <w:multiLevelType w:val="multilevel"/>
    <w:tmpl w:val="B48262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1FC4B77"/>
    <w:multiLevelType w:val="multilevel"/>
    <w:tmpl w:val="8D1CE6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8C64A7"/>
    <w:multiLevelType w:val="multilevel"/>
    <w:tmpl w:val="4F1C4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CC6574"/>
    <w:multiLevelType w:val="multilevel"/>
    <w:tmpl w:val="AB128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D75043"/>
    <w:multiLevelType w:val="multilevel"/>
    <w:tmpl w:val="B19C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5E1F71"/>
    <w:multiLevelType w:val="multilevel"/>
    <w:tmpl w:val="C7F80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6B4949"/>
    <w:multiLevelType w:val="multilevel"/>
    <w:tmpl w:val="68A62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0B60B3"/>
    <w:multiLevelType w:val="multilevel"/>
    <w:tmpl w:val="F6720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734D14"/>
    <w:multiLevelType w:val="multilevel"/>
    <w:tmpl w:val="8B42FC6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8A42A24"/>
    <w:multiLevelType w:val="multilevel"/>
    <w:tmpl w:val="AE3247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B45116A"/>
    <w:multiLevelType w:val="multilevel"/>
    <w:tmpl w:val="773832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6DBC1C61"/>
    <w:multiLevelType w:val="multilevel"/>
    <w:tmpl w:val="ED7EB0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58835990">
    <w:abstractNumId w:val="1"/>
  </w:num>
  <w:num w:numId="2" w16cid:durableId="317004389">
    <w:abstractNumId w:val="8"/>
  </w:num>
  <w:num w:numId="3" w16cid:durableId="885796772">
    <w:abstractNumId w:val="17"/>
  </w:num>
  <w:num w:numId="4" w16cid:durableId="2127233122">
    <w:abstractNumId w:val="7"/>
  </w:num>
  <w:num w:numId="5" w16cid:durableId="813958487">
    <w:abstractNumId w:val="0"/>
  </w:num>
  <w:num w:numId="6" w16cid:durableId="1249651453">
    <w:abstractNumId w:val="13"/>
  </w:num>
  <w:num w:numId="7" w16cid:durableId="209536343">
    <w:abstractNumId w:val="3"/>
  </w:num>
  <w:num w:numId="8" w16cid:durableId="1755391109">
    <w:abstractNumId w:val="18"/>
  </w:num>
  <w:num w:numId="9" w16cid:durableId="1144661439">
    <w:abstractNumId w:val="2"/>
  </w:num>
  <w:num w:numId="10" w16cid:durableId="527648215">
    <w:abstractNumId w:val="15"/>
  </w:num>
  <w:num w:numId="11" w16cid:durableId="922490653">
    <w:abstractNumId w:val="6"/>
  </w:num>
  <w:num w:numId="12" w16cid:durableId="593636168">
    <w:abstractNumId w:val="9"/>
  </w:num>
  <w:num w:numId="13" w16cid:durableId="1508519406">
    <w:abstractNumId w:val="5"/>
  </w:num>
  <w:num w:numId="14" w16cid:durableId="1288202603">
    <w:abstractNumId w:val="14"/>
  </w:num>
  <w:num w:numId="15" w16cid:durableId="1556963313">
    <w:abstractNumId w:val="4"/>
  </w:num>
  <w:num w:numId="16" w16cid:durableId="2091197417">
    <w:abstractNumId w:val="11"/>
  </w:num>
  <w:num w:numId="17" w16cid:durableId="1251235139">
    <w:abstractNumId w:val="10"/>
  </w:num>
  <w:num w:numId="18" w16cid:durableId="2034765833">
    <w:abstractNumId w:val="16"/>
  </w:num>
  <w:num w:numId="19" w16cid:durableId="718822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A0"/>
    <w:rsid w:val="002F44A8"/>
    <w:rsid w:val="005167E2"/>
    <w:rsid w:val="00554D48"/>
    <w:rsid w:val="00AD62E6"/>
    <w:rsid w:val="00CF2E63"/>
    <w:rsid w:val="00D35DA0"/>
    <w:rsid w:val="00E8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BBBD"/>
  <w15:docId w15:val="{D63BF4A4-BE2A-4000-B558-97CC474A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 Pham</cp:lastModifiedBy>
  <cp:revision>3</cp:revision>
  <dcterms:created xsi:type="dcterms:W3CDTF">2025-12-28T05:18:00Z</dcterms:created>
  <dcterms:modified xsi:type="dcterms:W3CDTF">2025-12-29T04:01:00Z</dcterms:modified>
</cp:coreProperties>
</file>