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vtqldco51w1a" w:id="0"/>
      <w:bookmarkEnd w:id="0"/>
      <w:r w:rsidDel="00000000" w:rsidR="00000000" w:rsidRPr="00000000">
        <w:rPr>
          <w:color w:val="000000"/>
          <w:sz w:val="26"/>
          <w:szCs w:val="26"/>
          <w:rtl w:val="0"/>
        </w:rPr>
        <w:t xml:space="preserve">BÀI 1 – STORY</w:t>
      </w:r>
    </w:p>
    <w:p w:rsidR="00000000" w:rsidDel="00000000" w:rsidP="00000000" w:rsidRDefault="00000000" w:rsidRPr="00000000" w14:paraId="00000002">
      <w:pPr>
        <w:spacing w:after="240" w:before="240" w:lineRule="auto"/>
        <w:rPr>
          <w:i w:val="1"/>
          <w:iCs w:val="1"/>
        </w:rPr>
      </w:pPr>
      <w:r w:rsidDel="00000000" w:rsidR="00000000" w:rsidRPr="00000000">
        <w:rPr>
          <w:rtl w:val="0"/>
        </w:rPr>
        <w:t xml:space="preserve">Idea: </w:t>
      </w:r>
      <w:r w:rsidDel="00000000" w:rsidR="00000000" w:rsidRPr="00000000">
        <w:rPr>
          <w:i w:val="1"/>
          <w:iCs w:val="1"/>
          <w:rtl w:val="0"/>
        </w:rPr>
        <w:t xml:space="preserve">“Tuần đầu tiên đi làm mà không biết mình đang làm đúng hay sai”</w:t>
      </w:r>
    </w:p>
    <w:p w:rsidR="00000000" w:rsidDel="00000000" w:rsidP="00000000" w:rsidRDefault="00000000" w:rsidRPr="00000000" w14:paraId="00000003">
      <w:pPr>
        <w:spacing w:after="240" w:before="240" w:lineRule="auto"/>
        <w:rPr/>
      </w:pPr>
      <w:r w:rsidDel="00000000" w:rsidR="00000000" w:rsidRPr="00000000">
        <w:rPr>
          <w:rtl w:val="0"/>
        </w:rPr>
        <w:t xml:space="preserve">Có những tuần đi làm mà nhìn lại, bạn không nhớ mình đã làm được gì rõ ràng, chỉ nhớ một cảm giác rất mơ hồ là… mình đã ngồi trước màn hình rất lâu.</w:t>
      </w:r>
    </w:p>
    <w:p w:rsidR="00000000" w:rsidDel="00000000" w:rsidP="00000000" w:rsidRDefault="00000000" w:rsidRPr="00000000" w14:paraId="00000004">
      <w:pPr>
        <w:spacing w:after="240" w:before="240" w:lineRule="auto"/>
        <w:rPr/>
      </w:pPr>
      <w:r w:rsidDel="00000000" w:rsidR="00000000" w:rsidRPr="00000000">
        <w:rPr>
          <w:rtl w:val="0"/>
        </w:rPr>
        <w:t xml:space="preserve">Bài này bạn kể lại đúng một lát cắt nhỏ của câu chuyện bạn em: tuần đầu tiên mở môi trường test, click vào vài màn hình, đọc, đoán, rồi mắc kẹt ở đó. Không cần kể hết, chỉ zoom vào cảm giác “bị lún”, càng cố hiểu càng rối, càng làm càng mất phương hướng.</w:t>
      </w:r>
    </w:p>
    <w:p w:rsidR="00000000" w:rsidDel="00000000" w:rsidP="00000000" w:rsidRDefault="00000000" w:rsidRPr="00000000" w14:paraId="00000005">
      <w:pPr>
        <w:spacing w:after="240" w:before="240" w:lineRule="auto"/>
        <w:rPr/>
      </w:pPr>
      <w:r w:rsidDel="00000000" w:rsidR="00000000" w:rsidRPr="00000000">
        <w:rPr>
          <w:rtl w:val="0"/>
        </w:rPr>
        <w:t xml:space="preserve">Kết thúc bằng một câu kiểu:</w:t>
        <w:br w:type="textWrapping"/>
        <w:t xml:space="preserve"> “Có những lúc mình không yếu, chỉ là mình đang không có bản đồ.”</w:t>
      </w:r>
    </w:p>
    <w:p w:rsidR="00000000" w:rsidDel="00000000" w:rsidP="00000000" w:rsidRDefault="00000000" w:rsidRPr="00000000" w14:paraId="00000006">
      <w:pPr>
        <w:spacing w:after="240" w:before="240" w:lineRule="auto"/>
        <w:rPr/>
      </w:pPr>
      <w:r w:rsidDel="00000000" w:rsidR="00000000" w:rsidRPr="00000000">
        <w:rPr>
          <w:rtl w:val="0"/>
        </w:rPr>
        <w:t xml:space="preserve">→ Mục tiêu: tạo đồng cảm, người đọc thấy “đó là mình”.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3y93aep1s4sy" w:id="1"/>
      <w:bookmarkEnd w:id="1"/>
      <w:r w:rsidDel="00000000" w:rsidR="00000000" w:rsidRPr="00000000">
        <w:rPr>
          <w:color w:val="000000"/>
          <w:sz w:val="26"/>
          <w:szCs w:val="26"/>
          <w:rtl w:val="0"/>
        </w:rPr>
        <w:t xml:space="preserve">BÀI 2 – INSIGHT</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Idea: </w:t>
      </w:r>
      <w:r w:rsidDel="00000000" w:rsidR="00000000" w:rsidRPr="00000000">
        <w:rPr>
          <w:i w:val="1"/>
          <w:iCs w:val="1"/>
          <w:rtl w:val="0"/>
        </w:rPr>
        <w:t xml:space="preserve">“Người mới không thiếu nỗ lực, họ thiếu định hướng”</w:t>
      </w:r>
    </w:p>
    <w:p w:rsidR="00000000" w:rsidDel="00000000" w:rsidP="00000000" w:rsidRDefault="00000000" w:rsidRPr="00000000" w14:paraId="0000000A">
      <w:pPr>
        <w:spacing w:after="240" w:before="240" w:lineRule="auto"/>
        <w:rPr/>
      </w:pPr>
      <w:r w:rsidDel="00000000" w:rsidR="00000000" w:rsidRPr="00000000">
        <w:rPr>
          <w:rtl w:val="0"/>
        </w:rPr>
        <w:t xml:space="preserve">Mở đầu bằng một niềm tin phổ biến:</w:t>
        <w:br w:type="textWrapping"/>
        <w:t xml:space="preserve"> “Cứ chăm chỉ là sẽ giỏi lên.”</w:t>
      </w:r>
    </w:p>
    <w:p w:rsidR="00000000" w:rsidDel="00000000" w:rsidP="00000000" w:rsidRDefault="00000000" w:rsidRPr="00000000" w14:paraId="0000000B">
      <w:pPr>
        <w:spacing w:after="240" w:before="240" w:lineRule="auto"/>
        <w:rPr/>
      </w:pPr>
      <w:r w:rsidDel="00000000" w:rsidR="00000000" w:rsidRPr="00000000">
        <w:rPr>
          <w:rtl w:val="0"/>
        </w:rPr>
        <w:t xml:space="preserve">Sau đó nhẹ nhàng bẻ góc: bạn có thể kể thêm 1–2 ví dụ nhỏ (của bạn hoặc người khác) về việc càng làm càng sai hướng, càng cố càng lạc.</w:t>
      </w:r>
    </w:p>
    <w:p w:rsidR="00000000" w:rsidDel="00000000" w:rsidP="00000000" w:rsidRDefault="00000000" w:rsidRPr="00000000" w14:paraId="0000000C">
      <w:pPr>
        <w:spacing w:after="240" w:before="240" w:lineRule="auto"/>
        <w:rPr/>
      </w:pPr>
      <w:r w:rsidDel="00000000" w:rsidR="00000000" w:rsidRPr="00000000">
        <w:rPr>
          <w:rtl w:val="0"/>
        </w:rPr>
        <w:t xml:space="preserve">Insight chính:</w:t>
        <w:br w:type="textWrapping"/>
        <w:t xml:space="preserve"> Không phải cứ học nhiều, đọc nhiều, làm nhiều là tiến bộ. Nếu đi sai hướng, mọi thứ bạn làm chỉ khiến bạn… đi sai nhanh hơn.</w:t>
      </w:r>
    </w:p>
    <w:p w:rsidR="00000000" w:rsidDel="00000000" w:rsidP="00000000" w:rsidRDefault="00000000" w:rsidRPr="00000000" w14:paraId="0000000D">
      <w:pPr>
        <w:spacing w:after="240" w:before="240" w:lineRule="auto"/>
        <w:rPr/>
      </w:pPr>
      <w:r w:rsidDel="00000000" w:rsidR="00000000" w:rsidRPr="00000000">
        <w:rPr>
          <w:rtl w:val="0"/>
        </w:rPr>
        <w:t xml:space="preserve">Kết bằng một câu kiểu Linh Phan:</w:t>
        <w:br w:type="textWrapping"/>
        <w:t xml:space="preserve"> “Vấn đề không phải là bạn chưa đủ cố gắng. Vấn đề là bạn đang cố gắng ở sai chỗ.”</w:t>
      </w:r>
    </w:p>
    <w:p w:rsidR="00000000" w:rsidDel="00000000" w:rsidP="00000000" w:rsidRDefault="00000000" w:rsidRPr="00000000" w14:paraId="0000000E">
      <w:pPr>
        <w:spacing w:after="240" w:before="240" w:lineRule="auto"/>
        <w:rPr/>
      </w:pPr>
      <w:r w:rsidDel="00000000" w:rsidR="00000000" w:rsidRPr="00000000">
        <w:rPr>
          <w:rtl w:val="0"/>
        </w:rPr>
        <w:t xml:space="preserve">→ Mục tiêu: thay đổi góc nhìn, chuẩn bị tâm lý cho việc “cần người định hướng”.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94e355ffiszr" w:id="2"/>
      <w:bookmarkEnd w:id="2"/>
      <w:r w:rsidDel="00000000" w:rsidR="00000000" w:rsidRPr="00000000">
        <w:rPr>
          <w:color w:val="000000"/>
          <w:sz w:val="26"/>
          <w:szCs w:val="26"/>
          <w:rtl w:val="0"/>
        </w:rPr>
        <w:t xml:space="preserve">BÀI 3 – PAIN</w:t>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Idea: </w:t>
      </w:r>
      <w:r w:rsidDel="00000000" w:rsidR="00000000" w:rsidRPr="00000000">
        <w:rPr>
          <w:i w:val="1"/>
          <w:iCs w:val="1"/>
          <w:rtl w:val="0"/>
        </w:rPr>
        <w:t xml:space="preserve">“Có những nỗi sợ mà chỉ người làm BrSE mới hiểu”</w:t>
      </w:r>
    </w:p>
    <w:p w:rsidR="00000000" w:rsidDel="00000000" w:rsidP="00000000" w:rsidRDefault="00000000" w:rsidRPr="00000000" w14:paraId="00000012">
      <w:pPr>
        <w:spacing w:after="240" w:before="240" w:lineRule="auto"/>
        <w:rPr/>
      </w:pPr>
      <w:r w:rsidDel="00000000" w:rsidR="00000000" w:rsidRPr="00000000">
        <w:rPr>
          <w:rtl w:val="0"/>
        </w:rPr>
        <w:t xml:space="preserve">Bài này không kể chuyện dài, mà viết theo kiểu liệt kê cảm xúc nhưng vẫn giữ giọng văn mềm:</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rtl w:val="0"/>
        </w:rPr>
        <w:t xml:space="preserve">Bạn đi họp với khách, gật đầu rất tự tin… nhưng trong đầu không chắc mình hiểu đúng chưa</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Bạn nhận task, đọc xong thấy “hiểu hiểu”, nhưng không dám chắc dev sẽ hiểu giống mình</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Bạn làm tài liệu, nhưng không biết cái mình viết có phải thứ khách cần không</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Bạn thấy người khác tiến rất nhanh, còn mình thì cứ loay hoay ở những chỗ rất cơ bản</w:t>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tl w:val="0"/>
        </w:rPr>
        <w:t xml:space="preserve">Và đôi khi bạn chỉ ước có một người ngồi cạnh, nói cho bạn biết: “Em nên bắt đầu từ đây”</w:t>
      </w:r>
    </w:p>
    <w:p w:rsidR="00000000" w:rsidDel="00000000" w:rsidP="00000000" w:rsidRDefault="00000000" w:rsidRPr="00000000" w14:paraId="00000018">
      <w:pPr>
        <w:spacing w:after="240" w:before="240" w:lineRule="auto"/>
        <w:rPr/>
      </w:pPr>
      <w:r w:rsidDel="00000000" w:rsidR="00000000" w:rsidRPr="00000000">
        <w:rPr>
          <w:rtl w:val="0"/>
        </w:rPr>
        <w:t xml:space="preserve">Kết bằng một câu rất nhẹ:</w:t>
        <w:br w:type="textWrapping"/>
        <w:t xml:space="preserve"> “Nếu bạn từng có một trong những cảm giác này, bạn không phải là người duy nhất.”</w:t>
      </w:r>
    </w:p>
    <w:p w:rsidR="00000000" w:rsidDel="00000000" w:rsidP="00000000" w:rsidRDefault="00000000" w:rsidRPr="00000000" w14:paraId="00000019">
      <w:pPr>
        <w:spacing w:after="240" w:before="240" w:lineRule="auto"/>
        <w:rPr/>
      </w:pPr>
      <w:r w:rsidDel="00000000" w:rsidR="00000000" w:rsidRPr="00000000">
        <w:rPr>
          <w:rtl w:val="0"/>
        </w:rPr>
        <w:t xml:space="preserve">→ Mục tiêu: làm họ “đau đúng chỗ”, tăng mức độ nhận diện bản thân.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color w:val="000000"/>
          <w:sz w:val="26"/>
          <w:szCs w:val="26"/>
        </w:rPr>
      </w:pPr>
      <w:bookmarkStart w:colFirst="0" w:colLast="0" w:name="_k29np1xz20fo" w:id="3"/>
      <w:bookmarkEnd w:id="3"/>
      <w:r w:rsidDel="00000000" w:rsidR="00000000" w:rsidRPr="00000000">
        <w:rPr>
          <w:color w:val="000000"/>
          <w:sz w:val="26"/>
          <w:szCs w:val="26"/>
          <w:rtl w:val="0"/>
        </w:rPr>
        <w:t xml:space="preserve">BÀI 4 – MICRO VALUE</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Idea: </w:t>
      </w:r>
      <w:r w:rsidDel="00000000" w:rsidR="00000000" w:rsidRPr="00000000">
        <w:rPr>
          <w:i w:val="1"/>
          <w:iCs w:val="1"/>
          <w:rtl w:val="0"/>
        </w:rPr>
        <w:t xml:space="preserve">“3 điều mình ước có người nói sớm hơn khi mới làm BrSE”</w:t>
      </w:r>
    </w:p>
    <w:p w:rsidR="00000000" w:rsidDel="00000000" w:rsidP="00000000" w:rsidRDefault="00000000" w:rsidRPr="00000000" w14:paraId="0000001D">
      <w:pPr>
        <w:spacing w:after="240" w:before="240" w:lineRule="auto"/>
        <w:rPr/>
      </w:pPr>
      <w:r w:rsidDel="00000000" w:rsidR="00000000" w:rsidRPr="00000000">
        <w:rPr>
          <w:rtl w:val="0"/>
        </w:rPr>
        <w:t xml:space="preserve">Không dạy sâu, chỉ đưa 3–4 tip nhỏ, rất thực tế, kiểu “người trong nghề nói với nhau”:</w:t>
      </w:r>
    </w:p>
    <w:p w:rsidR="00000000" w:rsidDel="00000000" w:rsidP="00000000" w:rsidRDefault="00000000" w:rsidRPr="00000000" w14:paraId="0000001E">
      <w:pPr>
        <w:spacing w:after="240" w:before="240" w:lineRule="auto"/>
        <w:rPr/>
      </w:pPr>
      <w:r w:rsidDel="00000000" w:rsidR="00000000" w:rsidRPr="00000000">
        <w:rPr>
          <w:rtl w:val="0"/>
        </w:rPr>
        <w:t xml:space="preserve">1. Đừng bắt đầu từ chi tiết, hãy bắt đầu từ tổng thể</w:t>
        <w:br w:type="textWrapping"/>
        <w:t xml:space="preserve"> Đừng mở một màn hình và cố hiểu nó ngay. Hãy hỏi: hệ thống này phục vụ cái gì, có bao nhiêu role, luồng chính đi như thế nào.</w:t>
      </w:r>
    </w:p>
    <w:p w:rsidR="00000000" w:rsidDel="00000000" w:rsidP="00000000" w:rsidRDefault="00000000" w:rsidRPr="00000000" w14:paraId="0000001F">
      <w:pPr>
        <w:spacing w:after="240" w:before="240" w:lineRule="auto"/>
        <w:rPr/>
      </w:pPr>
      <w:r w:rsidDel="00000000" w:rsidR="00000000" w:rsidRPr="00000000">
        <w:rPr>
          <w:rtl w:val="0"/>
        </w:rPr>
        <w:t xml:space="preserve">2. Luôn xác định output trước khi bắt đầu</w:t>
        <w:br w:type="textWrapping"/>
        <w:t xml:space="preserve"> Đừng làm khi chưa biết mình sẽ “show” cái gì cho khách. Bạn đang study để làm gì? Để demo hiểu hệ thống? Hay để viết tài liệu?</w:t>
      </w:r>
    </w:p>
    <w:p w:rsidR="00000000" w:rsidDel="00000000" w:rsidP="00000000" w:rsidRDefault="00000000" w:rsidRPr="00000000" w14:paraId="00000020">
      <w:pPr>
        <w:spacing w:after="240" w:before="240" w:lineRule="auto"/>
        <w:rPr/>
      </w:pPr>
      <w:r w:rsidDel="00000000" w:rsidR="00000000" w:rsidRPr="00000000">
        <w:rPr>
          <w:rtl w:val="0"/>
        </w:rPr>
        <w:t xml:space="preserve">3. Đừng cố hiểu một mình</w:t>
        <w:br w:type="textWrapping"/>
        <w:t xml:space="preserve"> Nếu không có người hướng dẫn, hãy dùng công cụ (AI, tài liệu, bất cứ thứ gì) để “đối thoại”, đừng giữ mọi thứ trong đầu.</w:t>
      </w:r>
    </w:p>
    <w:p w:rsidR="00000000" w:rsidDel="00000000" w:rsidP="00000000" w:rsidRDefault="00000000" w:rsidRPr="00000000" w14:paraId="00000021">
      <w:pPr>
        <w:spacing w:after="240" w:before="240" w:lineRule="auto"/>
        <w:rPr/>
      </w:pPr>
      <w:r w:rsidDel="00000000" w:rsidR="00000000" w:rsidRPr="00000000">
        <w:rPr>
          <w:rtl w:val="0"/>
        </w:rPr>
        <w:t xml:space="preserve">4. Làm tài liệu để người khác đọc được, không phải để bạn hiểu</w:t>
        <w:br w:type="textWrapping"/>
        <w:t xml:space="preserve"> Nếu người khác đọc không hiểu, tài liệu đó chưa xong.</w:t>
      </w:r>
    </w:p>
    <w:p w:rsidR="00000000" w:rsidDel="00000000" w:rsidP="00000000" w:rsidRDefault="00000000" w:rsidRPr="00000000" w14:paraId="00000022">
      <w:pPr>
        <w:spacing w:after="240" w:before="240" w:lineRule="auto"/>
        <w:rPr/>
      </w:pPr>
      <w:r w:rsidDel="00000000" w:rsidR="00000000" w:rsidRPr="00000000">
        <w:rPr>
          <w:rtl w:val="0"/>
        </w:rPr>
        <w:t xml:space="preserve">Kết lại nhẹ nhàng:</w:t>
        <w:br w:type="textWrapping"/>
        <w:t xml:space="preserve"> “Mấy cái này nghe rất đơn giản, nhưng nếu không ai nói, mình có thể mất vài tháng, thậm chí vài năm mới tự ngộ ra.”</w:t>
      </w:r>
    </w:p>
    <w:p w:rsidR="00000000" w:rsidDel="00000000" w:rsidP="00000000" w:rsidRDefault="00000000" w:rsidRPr="00000000" w14:paraId="00000023">
      <w:pPr>
        <w:spacing w:after="240" w:before="240" w:lineRule="auto"/>
        <w:rPr/>
      </w:pPr>
      <w:r w:rsidDel="00000000" w:rsidR="00000000" w:rsidRPr="00000000">
        <w:rPr>
          <w:rtl w:val="0"/>
        </w:rPr>
        <w:t xml:space="preserve">→ Mục tiêu: tạo giá trị thật, tăng trust, khiến người đọc bắt đầu nghĩ “người này có thể giúp mình”.</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Nếu bạn triển khai đúng chuỗi này theo thứ tự:</w:t>
        <w:br w:type="textWrapping"/>
        <w:t xml:space="preserve"> Story → Insight → Pain → Micro Value → (bài chính)</w:t>
        <w:br w:type="textWrapping"/>
        <w:t xml:space="preserve"> thì khi đến bài bán workshop, người đọc đã:</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thấy mình trong câu chuyện</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hiểu vấn đề của mình</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tin góc nhìn của bạn</w:t>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và cảm thấy bạn “hiểu họ”</w:t>
      </w:r>
    </w:p>
    <w:p w:rsidR="00000000" w:rsidDel="00000000" w:rsidP="00000000" w:rsidRDefault="00000000" w:rsidRPr="00000000" w14:paraId="0000002A">
      <w:pPr>
        <w:spacing w:after="240" w:before="240" w:lineRule="auto"/>
        <w:rPr/>
      </w:pPr>
      <w:r w:rsidDel="00000000" w:rsidR="00000000" w:rsidRPr="00000000">
        <w:rPr>
          <w:rtl w:val="0"/>
        </w:rPr>
        <w:t xml:space="preserve">→ Lúc đó bạn không cần bán mạnh, họ sẽ tự bước tới.</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