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BC500">
      <w:pPr>
        <w:pStyle w:val="30"/>
      </w:pPr>
      <w:r>
        <w:t>SYSDBG</w:t>
      </w:r>
    </w:p>
    <w:p w14:paraId="3E5B91DD">
      <w:pPr>
        <w:pStyle w:val="29"/>
      </w:pPr>
      <w:r>
        <w:t>MICRO-ARCHITECTURE SPECIFICATION – V3.0</w:t>
      </w:r>
    </w:p>
    <w:p w14:paraId="182E9E5A">
      <w:pPr>
        <w:pStyle w:val="139"/>
      </w:pPr>
      <w:r>
        <w:t>QUY NHON SEMICONDUCTORS – QNSC</w:t>
      </w:r>
    </w:p>
    <w:p w14:paraId="553E64F6">
      <w:r>
        <w:br w:type="page"/>
      </w:r>
    </w:p>
    <w:sdt>
      <w:sdtPr>
        <w:id w:val="89788664"/>
        <w:docPartObj>
          <w:docPartGallery w:val="Table of Contents"/>
          <w:docPartUnique/>
        </w:docPartObj>
      </w:sdtPr>
      <w:sdtContent>
        <w:p w14:paraId="2A562CEA">
          <w:pPr>
            <w:pStyle w:val="2"/>
            <w:outlineLvl w:val="0"/>
          </w:pPr>
          <w:bookmarkStart w:id="0" w:name="_Toc57694983"/>
          <w:r>
            <w:t>Table of Contents</w:t>
          </w:r>
          <w:bookmarkEnd w:id="0"/>
        </w:p>
        <w:p w14:paraId="20DF43D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bookmarkStart w:id="47" w:name="_GoBack"/>
          <w:bookmarkEnd w:id="47"/>
          <w:r>
            <w:fldChar w:fldCharType="begin"/>
          </w:r>
          <w:r>
            <w:instrText xml:space="preserve">TOC \o "1-2" \h \z \u</w:instrText>
          </w:r>
          <w:r>
            <w:fldChar w:fldCharType="separate"/>
          </w:r>
          <w:r>
            <w:fldChar w:fldCharType="begin"/>
          </w:r>
          <w:r>
            <w:instrText xml:space="preserve"> HYPERLINK \l _Toc57694983 </w:instrText>
          </w:r>
          <w:r>
            <w:fldChar w:fldCharType="separate"/>
          </w:r>
          <w:r>
            <w:t>Table of Contents</w:t>
          </w:r>
          <w:r>
            <w:tab/>
          </w:r>
          <w:r>
            <w:fldChar w:fldCharType="begin"/>
          </w:r>
          <w:r>
            <w:instrText xml:space="preserve"> PAGEREF _Toc57694983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fldChar w:fldCharType="end"/>
          </w:r>
        </w:p>
        <w:p w14:paraId="514821FE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_Toc1164454484 </w:instrText>
          </w:r>
          <w:r>
            <w:fldChar w:fldCharType="separate"/>
          </w:r>
          <w:r>
            <w:t>Table of Tables</w:t>
          </w:r>
          <w:r>
            <w:tab/>
          </w:r>
          <w:r>
            <w:fldChar w:fldCharType="begin"/>
          </w:r>
          <w:r>
            <w:instrText xml:space="preserve"> PAGEREF _Toc1164454484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0511257A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_Toc968037477 </w:instrText>
          </w:r>
          <w:r>
            <w:fldChar w:fldCharType="separate"/>
          </w:r>
          <w:r>
            <w:t>Table of Figures</w:t>
          </w:r>
          <w:r>
            <w:tab/>
          </w:r>
          <w:r>
            <w:fldChar w:fldCharType="begin"/>
          </w:r>
          <w:r>
            <w:instrText xml:space="preserve"> PAGEREF _Toc968037477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7A1E81A9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_Toc469766267 </w:instrText>
          </w:r>
          <w:r>
            <w:fldChar w:fldCharType="separate"/>
          </w:r>
          <w:r>
            <w:t>Revision history</w:t>
          </w:r>
          <w:r>
            <w:tab/>
          </w:r>
          <w:r>
            <w:fldChar w:fldCharType="begin"/>
          </w:r>
          <w:r>
            <w:instrText xml:space="preserve"> PAGEREF _Toc469766267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224E6CAC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_Toc1211763097 </w:instrText>
          </w:r>
          <w:r>
            <w:fldChar w:fldCharType="separate"/>
          </w:r>
          <w:r>
            <w:t>1. Overview</w:t>
          </w:r>
          <w:r>
            <w:tab/>
          </w:r>
          <w:r>
            <w:fldChar w:fldCharType="begin"/>
          </w:r>
          <w:r>
            <w:instrText xml:space="preserve"> PAGEREF _Toc1211763097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5D622135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_Toc1514946778 </w:instrText>
          </w:r>
          <w:r>
            <w:fldChar w:fldCharType="separate"/>
          </w:r>
          <w:r>
            <w:t>2. Features</w:t>
          </w:r>
          <w:r>
            <w:tab/>
          </w:r>
          <w:r>
            <w:fldChar w:fldCharType="begin"/>
          </w:r>
          <w:r>
            <w:instrText xml:space="preserve"> PAGEREF _Toc1514946778 \h </w:instrText>
          </w:r>
          <w:r>
            <w:fldChar w:fldCharType="separate"/>
          </w:r>
          <w:r>
            <w:t>v</w:t>
          </w:r>
          <w:r>
            <w:fldChar w:fldCharType="end"/>
          </w:r>
          <w:r>
            <w:fldChar w:fldCharType="end"/>
          </w:r>
        </w:p>
        <w:p w14:paraId="4A70AB79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_Toc1144379014 </w:instrText>
          </w:r>
          <w:r>
            <w:fldChar w:fldCharType="separate"/>
          </w:r>
          <w:r>
            <w:t>3. Block diagram</w:t>
          </w:r>
          <w:r>
            <w:tab/>
          </w:r>
          <w:r>
            <w:fldChar w:fldCharType="begin"/>
          </w:r>
          <w:r>
            <w:instrText xml:space="preserve"> PAGEREF _Toc1144379014 \h </w:instrText>
          </w:r>
          <w:r>
            <w:fldChar w:fldCharType="separate"/>
          </w:r>
          <w:r>
            <w:t>v</w:t>
          </w:r>
          <w:r>
            <w:fldChar w:fldCharType="end"/>
          </w:r>
          <w:r>
            <w:fldChar w:fldCharType="end"/>
          </w:r>
        </w:p>
        <w:p w14:paraId="0344985B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_Toc714545766 </w:instrText>
          </w:r>
          <w:r>
            <w:fldChar w:fldCharType="separate"/>
          </w:r>
          <w:r>
            <w:t>4. IP used</w:t>
          </w:r>
          <w:r>
            <w:tab/>
          </w:r>
          <w:r>
            <w:fldChar w:fldCharType="begin"/>
          </w:r>
          <w:r>
            <w:instrText xml:space="preserve"> PAGEREF _Toc714545766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7F204A22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_Toc642135138 </w:instrText>
          </w:r>
          <w:r>
            <w:fldChar w:fldCharType="separate"/>
          </w:r>
          <w:r>
            <w:t>5. Interface</w:t>
          </w:r>
          <w:r>
            <w:tab/>
          </w:r>
          <w:r>
            <w:fldChar w:fldCharType="begin"/>
          </w:r>
          <w:r>
            <w:instrText xml:space="preserve"> PAGEREF _Toc642135138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1153C251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_Toc1259938191 </w:instrText>
          </w:r>
          <w:r>
            <w:fldChar w:fldCharType="separate"/>
          </w:r>
          <w:r>
            <w:t>6. Register map</w:t>
          </w:r>
          <w:r>
            <w:tab/>
          </w:r>
          <w:r>
            <w:fldChar w:fldCharType="begin"/>
          </w:r>
          <w:r>
            <w:instrText xml:space="preserve"> PAGEREF _Toc1259938191 \h </w:instrText>
          </w:r>
          <w:r>
            <w:fldChar w:fldCharType="separate"/>
          </w:r>
          <w:r>
            <w:t>ix</w:t>
          </w:r>
          <w:r>
            <w:fldChar w:fldCharType="end"/>
          </w:r>
          <w:r>
            <w:fldChar w:fldCharType="end"/>
          </w:r>
        </w:p>
        <w:p w14:paraId="6947BFE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_Toc1592416717 </w:instrText>
          </w:r>
          <w:r>
            <w:fldChar w:fldCharType="separate"/>
          </w:r>
          <w:r>
            <w:t>7. Functional behaviour</w:t>
          </w:r>
          <w:r>
            <w:tab/>
          </w:r>
          <w:r>
            <w:fldChar w:fldCharType="begin"/>
          </w:r>
          <w:r>
            <w:instrText xml:space="preserve"> PAGEREF _Toc1592416717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0A99AD2C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_Toc1806553705 </w:instrText>
          </w:r>
          <w:r>
            <w:fldChar w:fldCharType="separate"/>
          </w:r>
          <w:r>
            <w:t>7.1 Debug enable and CPU hold</w:t>
          </w:r>
          <w:r>
            <w:tab/>
          </w:r>
          <w:r>
            <w:fldChar w:fldCharType="begin"/>
          </w:r>
          <w:r>
            <w:instrText xml:space="preserve"> PAGEREF _Toc1806553705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3A3C5500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_Toc1624318649 </w:instrText>
          </w:r>
          <w:r>
            <w:fldChar w:fldCharType="separate"/>
          </w:r>
          <w:r>
            <w:t>7.2 Boot flows</w:t>
          </w:r>
          <w:r>
            <w:tab/>
          </w:r>
          <w:r>
            <w:fldChar w:fldCharType="begin"/>
          </w:r>
          <w:r>
            <w:instrText xml:space="preserve"> PAGEREF _Toc1624318649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5A7F440C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_Toc1111413079 </w:instrText>
          </w:r>
          <w:r>
            <w:fldChar w:fldCharType="separate"/>
          </w:r>
          <w:r>
            <w:t>7.3 Reset behaviour</w:t>
          </w:r>
          <w:r>
            <w:tab/>
          </w:r>
          <w:r>
            <w:fldChar w:fldCharType="begin"/>
          </w:r>
          <w:r>
            <w:instrText xml:space="preserve"> PAGEREF _Toc1111413079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7D5BFB0F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_Toc706857147 </w:instrText>
          </w:r>
          <w:r>
            <w:fldChar w:fldCharType="separate"/>
          </w:r>
          <w:r>
            <w:t>7.4 Reading and writing memory</w:t>
          </w:r>
          <w:r>
            <w:tab/>
          </w:r>
          <w:r>
            <w:fldChar w:fldCharType="begin"/>
          </w:r>
          <w:r>
            <w:instrText xml:space="preserve"> PAGEREF _Toc706857147 \h </w:instrText>
          </w:r>
          <w:r>
            <w:fldChar w:fldCharType="separate"/>
          </w:r>
          <w:r>
            <w:t>xiii</w:t>
          </w:r>
          <w:r>
            <w:fldChar w:fldCharType="end"/>
          </w:r>
          <w:r>
            <w:fldChar w:fldCharType="end"/>
          </w:r>
        </w:p>
        <w:p w14:paraId="08A3C689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_Toc268534425 </w:instrText>
          </w:r>
          <w:r>
            <w:fldChar w:fldCharType="separate"/>
          </w:r>
          <w:r>
            <w:t>7.5 AXI manager</w:t>
          </w:r>
          <w:r>
            <w:tab/>
          </w:r>
          <w:r>
            <w:fldChar w:fldCharType="begin"/>
          </w:r>
          <w:r>
            <w:instrText xml:space="preserve"> PAGEREF _Toc268534425 \h </w:instrText>
          </w:r>
          <w:r>
            <w:fldChar w:fldCharType="separate"/>
          </w:r>
          <w:r>
            <w:t>xiv</w:t>
          </w:r>
          <w:r>
            <w:fldChar w:fldCharType="end"/>
          </w:r>
          <w:r>
            <w:fldChar w:fldCharType="end"/>
          </w:r>
        </w:p>
        <w:p w14:paraId="1AB207B7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_Toc1394938628 </w:instrText>
          </w:r>
          <w:r>
            <w:fldChar w:fldCharType="separate"/>
          </w:r>
          <w:r>
            <w:t>7.6 Clock domain crossing</w:t>
          </w:r>
          <w:r>
            <w:tab/>
          </w:r>
          <w:r>
            <w:fldChar w:fldCharType="begin"/>
          </w:r>
          <w:r>
            <w:instrText xml:space="preserve"> PAGEREF _Toc1394938628 \h </w:instrText>
          </w:r>
          <w:r>
            <w:fldChar w:fldCharType="separate"/>
          </w:r>
          <w:r>
            <w:t>xv</w:t>
          </w:r>
          <w:r>
            <w:fldChar w:fldCharType="end"/>
          </w:r>
          <w:r>
            <w:fldChar w:fldCharType="end"/>
          </w:r>
        </w:p>
        <w:p w14:paraId="062ABF5B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_Toc654546497 </w:instrText>
          </w:r>
          <w:r>
            <w:fldChar w:fldCharType="separate"/>
          </w:r>
          <w:r>
            <w:t>7.7 Halt and resume</w:t>
          </w:r>
          <w:r>
            <w:tab/>
          </w:r>
          <w:r>
            <w:fldChar w:fldCharType="begin"/>
          </w:r>
          <w:r>
            <w:instrText xml:space="preserve"> PAGEREF _Toc654546497 \h </w:instrText>
          </w:r>
          <w:r>
            <w:fldChar w:fldCharType="separate"/>
          </w:r>
          <w:r>
            <w:t>xvi</w:t>
          </w:r>
          <w:r>
            <w:fldChar w:fldCharType="end"/>
          </w:r>
          <w:r>
            <w:fldChar w:fldCharType="end"/>
          </w:r>
        </w:p>
        <w:p w14:paraId="491C45D5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_Toc1551735145 </w:instrText>
          </w:r>
          <w:r>
            <w:fldChar w:fldCharType="separate"/>
          </w:r>
          <w:r>
            <w:t>7.8 Debug window</w:t>
          </w:r>
          <w:r>
            <w:tab/>
          </w:r>
          <w:r>
            <w:fldChar w:fldCharType="begin"/>
          </w:r>
          <w:r>
            <w:instrText xml:space="preserve"> PAGEREF _Toc1551735145 \h </w:instrText>
          </w:r>
          <w:r>
            <w:fldChar w:fldCharType="separate"/>
          </w:r>
          <w:r>
            <w:t>xvi</w:t>
          </w:r>
          <w:r>
            <w:fldChar w:fldCharType="end"/>
          </w:r>
          <w:r>
            <w:fldChar w:fldCharType="end"/>
          </w:r>
        </w:p>
        <w:p w14:paraId="2797674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_Toc971172847 </w:instrText>
          </w:r>
          <w:r>
            <w:fldChar w:fldCharType="separate"/>
          </w:r>
          <w:r>
            <w:t>8. Instances</w:t>
          </w:r>
          <w:r>
            <w:tab/>
          </w:r>
          <w:r>
            <w:fldChar w:fldCharType="begin"/>
          </w:r>
          <w:r>
            <w:instrText xml:space="preserve"> PAGEREF _Toc971172847 \h </w:instrText>
          </w:r>
          <w:r>
            <w:fldChar w:fldCharType="separate"/>
          </w:r>
          <w:r>
            <w:t>xvii</w:t>
          </w:r>
          <w:r>
            <w:fldChar w:fldCharType="end"/>
          </w:r>
          <w:r>
            <w:fldChar w:fldCharType="end"/>
          </w:r>
        </w:p>
        <w:p w14:paraId="4B418C2A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_Toc1626322329 </w:instrText>
          </w:r>
          <w:r>
            <w:fldChar w:fldCharType="separate"/>
          </w:r>
          <w:r>
            <w:t>9. What is not provided here, and who provides it</w:t>
          </w:r>
          <w:r>
            <w:tab/>
          </w:r>
          <w:r>
            <w:fldChar w:fldCharType="begin"/>
          </w:r>
          <w:r>
            <w:instrText xml:space="preserve"> PAGEREF _Toc1626322329 \h </w:instrText>
          </w:r>
          <w:r>
            <w:fldChar w:fldCharType="separate"/>
          </w:r>
          <w:r>
            <w:t>xvii</w:t>
          </w:r>
          <w:r>
            <w:fldChar w:fldCharType="end"/>
          </w:r>
          <w:r>
            <w:fldChar w:fldCharType="end"/>
          </w:r>
        </w:p>
        <w:p w14:paraId="05445AE9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_Toc427524487 </w:instrText>
          </w:r>
          <w:r>
            <w:fldChar w:fldCharType="separate"/>
          </w:r>
          <w:r>
            <w:t>10. Tie-offs</w:t>
          </w:r>
          <w:r>
            <w:tab/>
          </w:r>
          <w:r>
            <w:fldChar w:fldCharType="begin"/>
          </w:r>
          <w:r>
            <w:instrText xml:space="preserve"> PAGEREF _Toc427524487 \h </w:instrText>
          </w:r>
          <w:r>
            <w:fldChar w:fldCharType="separate"/>
          </w:r>
          <w:r>
            <w:t>xvii</w:t>
          </w:r>
          <w:r>
            <w:fldChar w:fldCharType="end"/>
          </w:r>
          <w:r>
            <w:fldChar w:fldCharType="end"/>
          </w:r>
        </w:p>
        <w:p w14:paraId="6E77EF00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_Toc2071253794 </w:instrText>
          </w:r>
          <w:r>
            <w:fldChar w:fldCharType="separate"/>
          </w:r>
          <w:r>
            <w:t>11. Requirements on others, and open items</w:t>
          </w:r>
          <w:r>
            <w:tab/>
          </w:r>
          <w:r>
            <w:fldChar w:fldCharType="begin"/>
          </w:r>
          <w:r>
            <w:instrText xml:space="preserve"> PAGEREF _Toc2071253794 \h </w:instrText>
          </w:r>
          <w:r>
            <w:fldChar w:fldCharType="separate"/>
          </w:r>
          <w:r>
            <w:t>xviii</w:t>
          </w:r>
          <w:r>
            <w:fldChar w:fldCharType="end"/>
          </w:r>
          <w:r>
            <w:fldChar w:fldCharType="end"/>
          </w:r>
        </w:p>
        <w:p w14:paraId="0308168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_Toc852597888 </w:instrText>
          </w:r>
          <w:r>
            <w:fldChar w:fldCharType="separate"/>
          </w:r>
          <w:r>
            <w:t>12. Verification</w:t>
          </w:r>
          <w:r>
            <w:tab/>
          </w:r>
          <w:r>
            <w:fldChar w:fldCharType="begin"/>
          </w:r>
          <w:r>
            <w:instrText xml:space="preserve"> PAGEREF _Toc852597888 \h </w:instrText>
          </w:r>
          <w:r>
            <w:fldChar w:fldCharType="separate"/>
          </w:r>
          <w:r>
            <w:t>xx</w:t>
          </w:r>
          <w:r>
            <w:fldChar w:fldCharType="end"/>
          </w:r>
          <w:r>
            <w:fldChar w:fldCharType="end"/>
          </w:r>
        </w:p>
        <w:p w14:paraId="30C04539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_Toc1601810832 </w:instrText>
          </w:r>
          <w:r>
            <w:fldChar w:fldCharType="separate"/>
          </w:r>
          <w:r>
            <w:t>Appendix A. Acronyms</w:t>
          </w:r>
          <w:r>
            <w:tab/>
          </w:r>
          <w:r>
            <w:fldChar w:fldCharType="begin"/>
          </w:r>
          <w:r>
            <w:instrText xml:space="preserve"> PAGEREF _Toc1601810832 \h </w:instrText>
          </w:r>
          <w:r>
            <w:fldChar w:fldCharType="separate"/>
          </w:r>
          <w:r>
            <w:t>xxi</w:t>
          </w:r>
          <w:r>
            <w:fldChar w:fldCharType="end"/>
          </w:r>
          <w:r>
            <w:fldChar w:fldCharType="end"/>
          </w:r>
        </w:p>
        <w:p w14:paraId="168ED03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_Toc779654632 </w:instrText>
          </w:r>
          <w:r>
            <w:fldChar w:fldCharType="separate"/>
          </w:r>
          <w:r>
            <w:t>Appendix B. First review</w:t>
          </w:r>
          <w:r>
            <w:tab/>
          </w:r>
          <w:r>
            <w:fldChar w:fldCharType="begin"/>
          </w:r>
          <w:r>
            <w:instrText xml:space="preserve"> PAGEREF _Toc779654632 \h </w:instrText>
          </w:r>
          <w:r>
            <w:fldChar w:fldCharType="separate"/>
          </w:r>
          <w:r>
            <w:t>xxi</w:t>
          </w:r>
          <w:r>
            <w:fldChar w:fldCharType="end"/>
          </w:r>
          <w:r>
            <w:fldChar w:fldCharType="end"/>
          </w:r>
        </w:p>
        <w:p w14:paraId="30AB0165">
          <w:pPr>
            <w:pStyle w:val="33"/>
            <w:ind w:left="180"/>
            <w:jc w:val="left"/>
          </w:pPr>
          <w:r>
            <w:fldChar w:fldCharType="end"/>
          </w:r>
        </w:p>
      </w:sdtContent>
    </w:sdt>
    <w:p w14:paraId="09847F5E">
      <w:pPr>
        <w:pStyle w:val="2"/>
      </w:pPr>
      <w:bookmarkStart w:id="1" w:name="_Toc469766267"/>
      <w:bookmarkStart w:id="2" w:name="revision-history"/>
      <w:r>
        <w:t>Revision history</w:t>
      </w:r>
      <w:bookmarkEnd w:id="1"/>
    </w:p>
    <w:p w14:paraId="30724A1E">
      <w:r>
        <w:t xml:space="preserve">The reasoning behind each change, and every version before V3.0, is in </w:t>
      </w:r>
      <w:r>
        <w:fldChar w:fldCharType="begin"/>
      </w:r>
      <w:r>
        <w:instrText xml:space="preserve"> HYPERLINK "QNSC_SYSDBG_DECISIONS.md" \h </w:instrText>
      </w:r>
      <w:r>
        <w:fldChar w:fldCharType="separate"/>
      </w:r>
      <w:r>
        <w:rPr>
          <w:rStyle w:val="142"/>
        </w:rPr>
        <w:t>QNSC_SYSDBG_DECISIONS.md</w:t>
      </w:r>
      <w:r>
        <w:rPr>
          <w:rStyle w:val="142"/>
        </w:rPr>
        <w:fldChar w:fldCharType="end"/>
      </w:r>
      <w:r>
        <w:t>.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495DD1E0">
        <w:trPr>
          <w:tblHeader/>
        </w:trPr>
        <w:tc>
          <w:p w14:paraId="7E6B11E5">
            <w:pPr>
              <w:pStyle w:val="104"/>
              <w:jc w:val="left"/>
            </w:pPr>
            <w:r>
              <w:t>Version</w:t>
            </w:r>
          </w:p>
        </w:tc>
        <w:tc>
          <w:p w14:paraId="72434632">
            <w:pPr>
              <w:pStyle w:val="104"/>
              <w:jc w:val="left"/>
            </w:pPr>
            <w:r>
              <w:t>Date</w:t>
            </w:r>
          </w:p>
        </w:tc>
        <w:tc>
          <w:p w14:paraId="165AC76F">
            <w:pPr>
              <w:pStyle w:val="104"/>
              <w:jc w:val="left"/>
            </w:pPr>
            <w:r>
              <w:t>Author</w:t>
            </w:r>
          </w:p>
        </w:tc>
        <w:tc>
          <w:p w14:paraId="495ED242">
            <w:pPr>
              <w:pStyle w:val="104"/>
              <w:jc w:val="left"/>
            </w:pPr>
            <w:r>
              <w:t>Reviewer</w:t>
            </w:r>
          </w:p>
        </w:tc>
        <w:tc>
          <w:p w14:paraId="785B477D">
            <w:pPr>
              <w:pStyle w:val="104"/>
              <w:jc w:val="left"/>
            </w:pPr>
            <w:r>
              <w:t>Description of change</w:t>
            </w:r>
          </w:p>
        </w:tc>
      </w:tr>
      <w:tr w14:paraId="4FD1C082">
        <w:tc>
          <w:p w14:paraId="3ACD0351">
            <w:pPr>
              <w:pStyle w:val="104"/>
              <w:jc w:val="left"/>
            </w:pPr>
            <w:r>
              <w:t>V3.0</w:t>
            </w:r>
          </w:p>
        </w:tc>
        <w:tc>
          <w:p w14:paraId="05D9091E">
            <w:pPr>
              <w:pStyle w:val="104"/>
              <w:jc w:val="left"/>
            </w:pPr>
            <w:r>
              <w:t>2026-09-23</w:t>
            </w:r>
          </w:p>
        </w:tc>
        <w:tc>
          <w:p w14:paraId="0E73C4D9">
            <w:pPr>
              <w:pStyle w:val="104"/>
              <w:jc w:val="left"/>
            </w:pPr>
            <w:r>
              <w:t>Nghia VT</w:t>
            </w:r>
          </w:p>
        </w:tc>
        <w:tc>
          <w:p w14:paraId="2B889CB3">
            <w:pPr>
              <w:pStyle w:val="104"/>
              <w:jc w:val="left"/>
            </w:pPr>
            <w:r>
              <w:t>–</w:t>
            </w:r>
          </w:p>
        </w:tc>
        <w:tc>
          <w:p w14:paraId="2FEA6007">
            <w:pPr>
              <w:pStyle w:val="104"/>
              <w:jc w:val="left"/>
            </w:pPr>
            <w:r>
              <w:t xml:space="preserve">Rewritten after the teacher’s reference design: JTAG data registers, native AXI4 manager, 4-phase handshake. Adds the </w:t>
            </w:r>
            <w:r>
              <w:rPr>
                <w:rStyle w:val="142"/>
              </w:rPr>
              <w:t>DBG_EN</w:t>
            </w:r>
            <w:r>
              <w:t xml:space="preserve"> pin and CPU hold</w:t>
            </w:r>
          </w:p>
        </w:tc>
      </w:tr>
      <w:bookmarkEnd w:id="2"/>
    </w:tbl>
    <w:p w14:paraId="0FAFEA5D">
      <w:pPr>
        <w:pStyle w:val="2"/>
      </w:pPr>
      <w:bookmarkStart w:id="3" w:name="_Toc1211763097"/>
      <w:bookmarkStart w:id="4" w:name="overview"/>
      <w:r>
        <w:t>1. Overview</w:t>
      </w:r>
      <w:bookmarkEnd w:id="3"/>
    </w:p>
    <w:p w14:paraId="5295765A">
      <w:r>
        <w:rPr>
          <w:rStyle w:val="142"/>
        </w:rPr>
        <w:t>SYSDBG</w:t>
      </w:r>
      <w:r>
        <w:t xml:space="preserve"> is the QSOC debugger. A JTAG TAP takes commands from the host. An AXI4 manager on </w:t>
      </w:r>
      <w:r>
        <w:rPr>
          <w:rStyle w:val="142"/>
        </w:rPr>
        <w:t>AXI_S0</w:t>
      </w:r>
      <w:r>
        <w:t xml:space="preserve"> reads and writes memory. A 4-phase handshake links the two. It also drives the Ibex </w:t>
      </w:r>
      <w:r>
        <w:rPr>
          <w:rStyle w:val="142"/>
        </w:rPr>
        <w:t>debug_req</w:t>
      </w:r>
      <w:r>
        <w:t xml:space="preserve"> input.</w:t>
      </w:r>
    </w:p>
    <w:p w14:paraId="3621387B">
      <w:r>
        <w:t xml:space="preserve">One external pin, </w:t>
      </w:r>
      <w:r>
        <w:rPr>
          <w:rStyle w:val="142"/>
        </w:rPr>
        <w:t>DBG_EN</w:t>
      </w:r>
      <w:r>
        <w:t>, decides who starts the CPU after power-on:</w:t>
      </w:r>
    </w:p>
    <w:p w14:paraId="2450DFFA">
      <w:pPr>
        <w:pStyle w:val="104"/>
        <w:numPr>
          <w:ilvl w:val="0"/>
          <w:numId w:val="6"/>
        </w:numPr>
        <w:jc w:val="left"/>
      </w:pPr>
      <w:r>
        <w:rPr>
          <w:rStyle w:val="142"/>
        </w:rPr>
        <w:t>DBG_EN = 0</w:t>
      </w:r>
      <w:r>
        <w:t xml:space="preserve">, </w:t>
      </w:r>
      <w:r>
        <w:rPr>
          <w:b/>
          <w:bCs/>
        </w:rPr>
        <w:t>normal boot</w:t>
      </w:r>
      <w:r>
        <w:t xml:space="preserve">: </w:t>
      </w:r>
      <w:r>
        <w:rPr>
          <w:rStyle w:val="142"/>
        </w:rPr>
        <w:t>SCRC</w:t>
      </w:r>
      <w:r>
        <w:t xml:space="preserve"> releases the CPU, which runs the ROM bootloader. The debugger can attach later.</w:t>
      </w:r>
    </w:p>
    <w:p w14:paraId="782C23B0">
      <w:pPr>
        <w:pStyle w:val="104"/>
        <w:numPr>
          <w:ilvl w:val="0"/>
          <w:numId w:val="6"/>
        </w:numPr>
        <w:jc w:val="left"/>
      </w:pPr>
      <w:r>
        <w:rPr>
          <w:rStyle w:val="142"/>
        </w:rPr>
        <w:t>DBG_EN = 1</w:t>
      </w:r>
      <w:r>
        <w:t xml:space="preserve">, </w:t>
      </w:r>
      <w:r>
        <w:rPr>
          <w:b/>
          <w:bCs/>
        </w:rPr>
        <w:t>debug boot</w:t>
      </w:r>
      <w:r>
        <w:t xml:space="preserve">: the CPU stays in reset until the host has loaded the debug window and the program into </w:t>
      </w:r>
      <w:r>
        <w:rPr>
          <w:rStyle w:val="142"/>
        </w:rPr>
        <w:t>ISRAM</w:t>
      </w:r>
      <w:r>
        <w:t xml:space="preserve"> over JTAG, and then released it.</w:t>
      </w:r>
    </w:p>
    <w:p w14:paraId="5DBA0592">
      <w:r>
        <w:rPr>
          <w:rStyle w:val="142"/>
        </w:rPr>
        <w:t>SYSDBG</w:t>
      </w:r>
      <w:r>
        <w:t xml:space="preserve"> does </w:t>
      </w:r>
      <w:r>
        <w:rPr>
          <w:b/>
          <w:bCs/>
        </w:rPr>
        <w:t>not</w:t>
      </w:r>
      <w:r>
        <w:t xml:space="preserve"> reset the chip, gate a clock, or hold a debug ROM. It has no memory-mapped registers: everything is reached through JTAG.</w:t>
      </w:r>
    </w:p>
    <w:p w14:paraId="395734C8">
      <w:r>
        <w:t xml:space="preserve">Block directory </w:t>
      </w:r>
      <w:r>
        <w:rPr>
          <w:rStyle w:val="142"/>
        </w:rPr>
        <w:t>design/sysdbg</w:t>
      </w:r>
      <w:r>
        <w:t xml:space="preserve">, module </w:t>
      </w:r>
      <w:r>
        <w:rPr>
          <w:rStyle w:val="142"/>
        </w:rPr>
        <w:t>m_qnsc_sysdbg</w:t>
      </w:r>
      <w:r>
        <w:t>, owner Nghia Van Trong.</w:t>
      </w:r>
    </w:p>
    <w:bookmarkEnd w:id="4"/>
    <w:p w14:paraId="3D5E5A1E">
      <w:pPr>
        <w:pStyle w:val="2"/>
      </w:pPr>
      <w:bookmarkStart w:id="5" w:name="_Toc1514946778"/>
      <w:bookmarkStart w:id="6" w:name="features"/>
      <w:r>
        <w:t>2. Features</w:t>
      </w:r>
      <w:bookmarkEnd w:id="5"/>
    </w:p>
    <w:p w14:paraId="0DD563BA">
      <w:pPr>
        <w:pStyle w:val="104"/>
        <w:numPr>
          <w:ilvl w:val="0"/>
          <w:numId w:val="6"/>
        </w:numPr>
        <w:jc w:val="left"/>
      </w:pPr>
      <w:r>
        <w:t>JTAG TAP to IEEE 1149.1, 4-bit IR, seven data registers.</w:t>
      </w:r>
    </w:p>
    <w:p w14:paraId="1468F6A9">
      <w:pPr>
        <w:pStyle w:val="104"/>
        <w:numPr>
          <w:ilvl w:val="0"/>
          <w:numId w:val="6"/>
        </w:numPr>
        <w:jc w:val="left"/>
      </w:pPr>
      <w:r>
        <w:t xml:space="preserve">AXI4 manager: one-beat, 32-bit word reads and writes to any address, </w:t>
      </w:r>
      <w:r>
        <w:rPr>
          <w:b/>
          <w:bCs/>
        </w:rPr>
        <w:t>including while the CPU runs</w:t>
      </w:r>
      <w:r>
        <w:t>. One transaction at a time.</w:t>
      </w:r>
    </w:p>
    <w:p w14:paraId="2499FF43">
      <w:pPr>
        <w:pStyle w:val="104"/>
        <w:numPr>
          <w:ilvl w:val="0"/>
          <w:numId w:val="6"/>
        </w:numPr>
        <w:jc w:val="left"/>
      </w:pPr>
      <w:r>
        <w:t>4-phase request/acknowledge handshake between the TCK and AXI clock domains.</w:t>
      </w:r>
    </w:p>
    <w:p w14:paraId="69FEE98C">
      <w:pPr>
        <w:pStyle w:val="104"/>
        <w:numPr>
          <w:ilvl w:val="0"/>
          <w:numId w:val="6"/>
        </w:numPr>
        <w:jc w:val="left"/>
      </w:pPr>
      <w:r>
        <w:t xml:space="preserve">Halt through </w:t>
      </w:r>
      <w:r>
        <w:rPr>
          <w:rStyle w:val="142"/>
        </w:rPr>
        <w:t>debug_req</w:t>
      </w:r>
      <w:r>
        <w:t>, set and cleared by the host.</w:t>
      </w:r>
    </w:p>
    <w:p w14:paraId="2DF7EE2E">
      <w:pPr>
        <w:pStyle w:val="104"/>
        <w:numPr>
          <w:ilvl w:val="0"/>
          <w:numId w:val="6"/>
        </w:numPr>
        <w:jc w:val="left"/>
      </w:pPr>
      <w:r>
        <w:t xml:space="preserve">Debug boot: </w:t>
      </w:r>
      <w:r>
        <w:rPr>
          <w:rStyle w:val="142"/>
        </w:rPr>
        <w:t>DBG_EN</w:t>
      </w:r>
      <w:r>
        <w:t xml:space="preserve"> pin; CPU held in reset until the host clears </w:t>
      </w:r>
      <w:r>
        <w:rPr>
          <w:rStyle w:val="142"/>
        </w:rPr>
        <w:t>CPUHOLD</w:t>
      </w:r>
      <w:r>
        <w:t>.</w:t>
      </w:r>
    </w:p>
    <w:bookmarkEnd w:id="6"/>
    <w:p w14:paraId="13AFE136">
      <w:pPr>
        <w:pStyle w:val="2"/>
      </w:pPr>
      <w:bookmarkStart w:id="7" w:name="_Toc1144379014"/>
      <w:bookmarkStart w:id="8" w:name="block-diagram"/>
      <w:r>
        <w:t>3. Block diagram</w:t>
      </w:r>
      <w:bookmarkEnd w:id="7"/>
    </w:p>
    <w:p w14:paraId="5A348AC3">
      <w:pPr>
        <w:jc w:val="left"/>
      </w:pPr>
      <w:r>
        <w:drawing>
          <wp:inline distT="0" distB="0" distL="114300" distR="114300">
            <wp:extent cx="5727700" cy="2558415"/>
            <wp:effectExtent l="0" t="0" r="0" b="0"/>
            <wp:docPr id="30" name="Picture" descr="SYSDBG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YSDBG block 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5061AB">
      <w:pPr>
        <w:jc w:val="left"/>
      </w:pPr>
      <w:r>
        <w:t>Figure 3-1. SYSDBG block diagram</w:t>
      </w:r>
    </w:p>
    <w:p w14:paraId="366C3A54">
      <w:r>
        <w:t>Three domains, as labelled in the figure: TCK (</w:t>
      </w:r>
      <w:r>
        <w:rPr>
          <w:rStyle w:val="142"/>
        </w:rPr>
        <w:t>i_jtag_tck</w:t>
      </w:r>
      <w:r>
        <w:t xml:space="preserve">, reset </w:t>
      </w:r>
      <w:r>
        <w:rPr>
          <w:rStyle w:val="142"/>
        </w:rPr>
        <w:t>i_jtag_trst_n</w:t>
      </w:r>
      <w:r>
        <w:t xml:space="preserve"> AND </w:t>
      </w:r>
      <w:r>
        <w:rPr>
          <w:rStyle w:val="142"/>
        </w:rPr>
        <w:t>i_rst_n_por</w:t>
      </w:r>
      <w:r>
        <w:t>), AXI (</w:t>
      </w:r>
      <w:r>
        <w:rPr>
          <w:rStyle w:val="142"/>
        </w:rPr>
        <w:t>i_clk_cpu</w:t>
      </w:r>
      <w:r>
        <w:t xml:space="preserve">, reset </w:t>
      </w:r>
      <w:r>
        <w:rPr>
          <w:rStyle w:val="142"/>
        </w:rPr>
        <w:t>i_rst_n_sysbus</w:t>
      </w:r>
      <w:r>
        <w:t>) and system (</w:t>
      </w:r>
      <w:r>
        <w:rPr>
          <w:rStyle w:val="142"/>
        </w:rPr>
        <w:t>i_clk_cpu</w:t>
      </w:r>
      <w:r>
        <w:t xml:space="preserve">, reset </w:t>
      </w:r>
      <w:r>
        <w:rPr>
          <w:rStyle w:val="142"/>
        </w:rPr>
        <w:t>i_rst_n_por</w:t>
      </w:r>
      <w:r>
        <w:t xml:space="preserve">). </w:t>
      </w:r>
      <w:r>
        <w:rPr>
          <w:rStyle w:val="142"/>
        </w:rPr>
        <w:t>i_clk_cpu</w:t>
      </w:r>
      <w:r>
        <w:t xml:space="preserve"> is the </w:t>
      </w:r>
      <w:r>
        <w:rPr>
          <w:rStyle w:val="142"/>
        </w:rPr>
        <w:t>cpu</w:t>
      </w:r>
      <w:r>
        <w:t xml:space="preserve"> cluster clock, the same clock as </w:t>
      </w:r>
      <w:r>
        <w:rPr>
          <w:rStyle w:val="142"/>
        </w:rPr>
        <w:t>S_BUS</w:t>
      </w:r>
      <w:r>
        <w:t>, and is never gated.</w:t>
      </w:r>
    </w:p>
    <w:bookmarkEnd w:id="8"/>
    <w:p w14:paraId="0D7F30B9">
      <w:pPr>
        <w:pStyle w:val="2"/>
      </w:pPr>
      <w:bookmarkStart w:id="9" w:name="_Toc714545766"/>
      <w:bookmarkStart w:id="10" w:name="ip-used"/>
      <w:r>
        <w:t>4. IP used</w:t>
      </w:r>
      <w:bookmarkEnd w:id="9"/>
    </w:p>
    <w:p w14:paraId="2AADE7E1">
      <w:pPr>
        <w:pStyle w:val="87"/>
      </w:pPr>
      <w:r>
        <w:t>Table 4-1. Upstream IP used</w:t>
      </w:r>
    </w:p>
    <w:tbl>
      <w:tblPr>
        <w:tblStyle w:val="31"/>
        <w:tblW w:w="0" w:type="auto"/>
        <w:tblCaption w:val="Upstream IP used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963"/>
        <w:gridCol w:w="1003"/>
        <w:gridCol w:w="976"/>
      </w:tblGrid>
      <w:tr w14:paraId="2A963EB1">
        <w:trPr>
          <w:tblHeader/>
        </w:trPr>
        <w:tc>
          <w:p w14:paraId="7C2C26B9">
            <w:pPr>
              <w:pStyle w:val="104"/>
              <w:jc w:val="left"/>
            </w:pPr>
            <w:r>
              <w:t>From</w:t>
            </w:r>
          </w:p>
        </w:tc>
        <w:tc>
          <w:p w14:paraId="45ED024F">
            <w:pPr>
              <w:pStyle w:val="104"/>
              <w:jc w:val="left"/>
            </w:pPr>
            <w:r>
              <w:t>Module</w:t>
            </w:r>
          </w:p>
        </w:tc>
        <w:tc>
          <w:p w14:paraId="3C5DBFC0">
            <w:pPr>
              <w:pStyle w:val="104"/>
              <w:jc w:val="left"/>
            </w:pPr>
            <w:r>
              <w:t>Commit</w:t>
            </w:r>
          </w:p>
        </w:tc>
        <w:tc>
          <w:p w14:paraId="2ED58A90">
            <w:pPr>
              <w:pStyle w:val="104"/>
              <w:jc w:val="left"/>
            </w:pPr>
            <w:r>
              <w:t>Licence</w:t>
            </w:r>
          </w:p>
        </w:tc>
      </w:tr>
      <w:tr w14:paraId="5F1C246F">
        <w:tc>
          <w:p w14:paraId="57E383CA">
            <w:pPr>
              <w:pStyle w:val="104"/>
              <w:jc w:val="left"/>
            </w:pPr>
            <w:r>
              <w:t>–</w:t>
            </w:r>
          </w:p>
        </w:tc>
        <w:tc>
          <w:p w14:paraId="7A689D2A">
            <w:pPr>
              <w:pStyle w:val="104"/>
              <w:jc w:val="left"/>
            </w:pPr>
            <w:r>
              <w:t>–</w:t>
            </w:r>
          </w:p>
        </w:tc>
        <w:tc>
          <w:p w14:paraId="05F55E76">
            <w:pPr>
              <w:pStyle w:val="104"/>
              <w:jc w:val="left"/>
            </w:pPr>
            <w:r>
              <w:t>–</w:t>
            </w:r>
          </w:p>
        </w:tc>
        <w:tc>
          <w:p w14:paraId="6E8DF1A3">
            <w:pPr>
              <w:pStyle w:val="104"/>
              <w:jc w:val="left"/>
            </w:pPr>
            <w:r>
              <w:t>–</w:t>
            </w:r>
          </w:p>
        </w:tc>
      </w:tr>
    </w:tbl>
    <w:p w14:paraId="06E69B66">
      <w:r>
        <w:t>In house. Nothing is instantiated.</w:t>
      </w:r>
    </w:p>
    <w:bookmarkEnd w:id="10"/>
    <w:p w14:paraId="2EE58CAD">
      <w:pPr>
        <w:pStyle w:val="2"/>
      </w:pPr>
      <w:bookmarkStart w:id="11" w:name="_Toc642135138"/>
      <w:bookmarkStart w:id="12" w:name="interface"/>
      <w:r>
        <w:t>5. Interface</w:t>
      </w:r>
      <w:bookmarkEnd w:id="11"/>
    </w:p>
    <w:p w14:paraId="40F8306D">
      <w:pPr>
        <w:pStyle w:val="87"/>
      </w:pPr>
      <w:r>
        <w:t>Table 5-1. SYSDBG interface</w:t>
      </w:r>
    </w:p>
    <w:tbl>
      <w:tblPr>
        <w:tblStyle w:val="31"/>
        <w:tblW w:w="5000" w:type="pct"/>
        <w:tblCaption w:val="SYSDBG interfac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133"/>
        <w:gridCol w:w="2844"/>
        <w:gridCol w:w="2133"/>
      </w:tblGrid>
      <w:tr w14:paraId="7C719DF3">
        <w:trPr>
          <w:tblHeader/>
        </w:trPr>
        <w:tc>
          <w:p w14:paraId="607CD847">
            <w:pPr>
              <w:pStyle w:val="104"/>
              <w:jc w:val="left"/>
            </w:pPr>
            <w:r>
              <w:t>Signal</w:t>
            </w:r>
          </w:p>
        </w:tc>
        <w:tc>
          <w:p w14:paraId="319F5D26">
            <w:pPr>
              <w:pStyle w:val="104"/>
              <w:jc w:val="left"/>
            </w:pPr>
            <w:r>
              <w:t>Dir</w:t>
            </w:r>
          </w:p>
        </w:tc>
        <w:tc>
          <w:p w14:paraId="5F34551C">
            <w:pPr>
              <w:pStyle w:val="104"/>
              <w:jc w:val="right"/>
            </w:pPr>
            <w:r>
              <w:t>Width</w:t>
            </w:r>
          </w:p>
        </w:tc>
        <w:tc>
          <w:p w14:paraId="19CC89B0">
            <w:pPr>
              <w:pStyle w:val="104"/>
              <w:jc w:val="left"/>
            </w:pPr>
            <w:r>
              <w:t>Description</w:t>
            </w:r>
          </w:p>
        </w:tc>
      </w:tr>
      <w:tr w14:paraId="10F55C47">
        <w:tc>
          <w:p w14:paraId="5056D755">
            <w:pPr>
              <w:pStyle w:val="104"/>
              <w:jc w:val="left"/>
            </w:pPr>
            <w:r>
              <w:rPr>
                <w:rStyle w:val="142"/>
              </w:rPr>
              <w:t>i_clk_cpu</w:t>
            </w:r>
          </w:p>
        </w:tc>
        <w:tc>
          <w:p w14:paraId="1F34E197">
            <w:pPr>
              <w:pStyle w:val="104"/>
              <w:jc w:val="left"/>
            </w:pPr>
            <w:r>
              <w:t>in</w:t>
            </w:r>
          </w:p>
        </w:tc>
        <w:tc>
          <w:p w14:paraId="08892525">
            <w:pPr>
              <w:pStyle w:val="104"/>
              <w:jc w:val="right"/>
            </w:pPr>
            <w:r>
              <w:t>1</w:t>
            </w:r>
          </w:p>
        </w:tc>
        <w:tc>
          <w:p w14:paraId="10EB164C">
            <w:pPr>
              <w:pStyle w:val="104"/>
              <w:jc w:val="left"/>
            </w:pPr>
            <w:r>
              <w:t>System and AXI clock, 20 MHz</w:t>
            </w:r>
          </w:p>
        </w:tc>
      </w:tr>
      <w:tr w14:paraId="5A5A9FE2">
        <w:tc>
          <w:p w14:paraId="6A5EC0D5">
            <w:pPr>
              <w:pStyle w:val="104"/>
              <w:jc w:val="left"/>
            </w:pPr>
            <w:r>
              <w:rPr>
                <w:rStyle w:val="142"/>
              </w:rPr>
              <w:t>i_rst_n_por</w:t>
            </w:r>
          </w:p>
        </w:tc>
        <w:tc>
          <w:p w14:paraId="45F8DB95">
            <w:pPr>
              <w:pStyle w:val="104"/>
              <w:jc w:val="left"/>
            </w:pPr>
            <w:r>
              <w:t>in</w:t>
            </w:r>
          </w:p>
        </w:tc>
        <w:tc>
          <w:p w14:paraId="28AEE767">
            <w:pPr>
              <w:pStyle w:val="104"/>
              <w:jc w:val="right"/>
            </w:pPr>
            <w:r>
              <w:t>1</w:t>
            </w:r>
          </w:p>
        </w:tc>
        <w:tc>
          <w:p w14:paraId="5C89413F">
            <w:pPr>
              <w:pStyle w:val="104"/>
              <w:jc w:val="left"/>
            </w:pPr>
            <w:r>
              <w:t>Power-on reset only</w:t>
            </w:r>
          </w:p>
        </w:tc>
      </w:tr>
      <w:tr w14:paraId="09FA2DCD">
        <w:tc>
          <w:p w14:paraId="5A221051">
            <w:pPr>
              <w:pStyle w:val="104"/>
              <w:jc w:val="left"/>
            </w:pPr>
            <w:r>
              <w:rPr>
                <w:rStyle w:val="142"/>
              </w:rPr>
              <w:t>i_rst_n_sysbus</w:t>
            </w:r>
          </w:p>
        </w:tc>
        <w:tc>
          <w:p w14:paraId="5217E964">
            <w:pPr>
              <w:pStyle w:val="104"/>
              <w:jc w:val="left"/>
            </w:pPr>
            <w:r>
              <w:t>in</w:t>
            </w:r>
          </w:p>
        </w:tc>
        <w:tc>
          <w:p w14:paraId="54B1619D">
            <w:pPr>
              <w:pStyle w:val="104"/>
              <w:jc w:val="right"/>
            </w:pPr>
            <w:r>
              <w:t>1</w:t>
            </w:r>
          </w:p>
        </w:tc>
        <w:tc>
          <w:p w14:paraId="4D664ACD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  <w:r>
              <w:t xml:space="preserve"> domain reset. Resets the AXI domain</w:t>
            </w:r>
          </w:p>
        </w:tc>
      </w:tr>
      <w:tr w14:paraId="67FA866E">
        <w:tc>
          <w:p w14:paraId="1CF6785F">
            <w:pPr>
              <w:pStyle w:val="104"/>
              <w:jc w:val="left"/>
            </w:pPr>
            <w:r>
              <w:rPr>
                <w:rStyle w:val="142"/>
              </w:rPr>
              <w:t>i_jtag_tck</w:t>
            </w:r>
          </w:p>
        </w:tc>
        <w:tc>
          <w:p w14:paraId="108E6A05">
            <w:pPr>
              <w:pStyle w:val="104"/>
              <w:jc w:val="left"/>
            </w:pPr>
            <w:r>
              <w:t>in</w:t>
            </w:r>
          </w:p>
        </w:tc>
        <w:tc>
          <w:p w14:paraId="6F83FBB4">
            <w:pPr>
              <w:pStyle w:val="104"/>
              <w:jc w:val="right"/>
            </w:pPr>
            <w:r>
              <w:t>1</w:t>
            </w:r>
          </w:p>
        </w:tc>
        <w:tc>
          <w:p w14:paraId="57947B64">
            <w:pPr>
              <w:pStyle w:val="104"/>
              <w:jc w:val="left"/>
            </w:pPr>
            <w:r>
              <w:t xml:space="preserve">JTAG clock. Asynchronous to </w:t>
            </w:r>
            <w:r>
              <w:rPr>
                <w:rStyle w:val="142"/>
              </w:rPr>
              <w:t>i_clk_cpu</w:t>
            </w:r>
            <w:r>
              <w:t>, may stop at any time</w:t>
            </w:r>
          </w:p>
        </w:tc>
      </w:tr>
      <w:tr w14:paraId="1EA31470">
        <w:tc>
          <w:p w14:paraId="19D6E82D">
            <w:pPr>
              <w:pStyle w:val="104"/>
              <w:jc w:val="left"/>
            </w:pPr>
            <w:r>
              <w:rPr>
                <w:rStyle w:val="142"/>
              </w:rPr>
              <w:t>i_jtag_tms</w:t>
            </w:r>
            <w:r>
              <w:t xml:space="preserve">, </w:t>
            </w:r>
            <w:r>
              <w:rPr>
                <w:rStyle w:val="142"/>
              </w:rPr>
              <w:t>i_jtag_tdi</w:t>
            </w:r>
          </w:p>
        </w:tc>
        <w:tc>
          <w:p w14:paraId="3531887A">
            <w:pPr>
              <w:pStyle w:val="104"/>
              <w:jc w:val="left"/>
            </w:pPr>
            <w:r>
              <w:t>in</w:t>
            </w:r>
          </w:p>
        </w:tc>
        <w:tc>
          <w:p w14:paraId="4A13A9BA">
            <w:pPr>
              <w:pStyle w:val="104"/>
              <w:jc w:val="right"/>
            </w:pPr>
            <w:r>
              <w:t>1</w:t>
            </w:r>
          </w:p>
        </w:tc>
        <w:tc>
          <w:p w14:paraId="354CA4C7">
            <w:pPr>
              <w:pStyle w:val="104"/>
              <w:jc w:val="left"/>
            </w:pPr>
            <w:r>
              <w:t xml:space="preserve">Sampled on rising </w:t>
            </w:r>
            <w:r>
              <w:rPr>
                <w:rStyle w:val="142"/>
              </w:rPr>
              <w:t>TCK</w:t>
            </w:r>
          </w:p>
        </w:tc>
      </w:tr>
      <w:tr w14:paraId="529FDE36">
        <w:tc>
          <w:p w14:paraId="5AF8D0C9">
            <w:pPr>
              <w:pStyle w:val="104"/>
              <w:jc w:val="left"/>
            </w:pPr>
            <w:r>
              <w:rPr>
                <w:rStyle w:val="142"/>
              </w:rPr>
              <w:t>i_jtag_trst_n</w:t>
            </w:r>
          </w:p>
        </w:tc>
        <w:tc>
          <w:p w14:paraId="2FDD6F25">
            <w:pPr>
              <w:pStyle w:val="104"/>
              <w:jc w:val="left"/>
            </w:pPr>
            <w:r>
              <w:t>in</w:t>
            </w:r>
          </w:p>
        </w:tc>
        <w:tc>
          <w:p w14:paraId="0D5ADA29">
            <w:pPr>
              <w:pStyle w:val="104"/>
              <w:jc w:val="right"/>
            </w:pPr>
            <w:r>
              <w:t>1</w:t>
            </w:r>
          </w:p>
        </w:tc>
        <w:tc>
          <w:p w14:paraId="41360B6A">
            <w:pPr>
              <w:pStyle w:val="104"/>
              <w:jc w:val="left"/>
            </w:pPr>
            <w:r>
              <w:t>JTAG reset</w:t>
            </w:r>
          </w:p>
        </w:tc>
      </w:tr>
      <w:tr w14:paraId="1F87EA10">
        <w:tc>
          <w:p w14:paraId="5E2FEFC4">
            <w:pPr>
              <w:pStyle w:val="104"/>
              <w:jc w:val="left"/>
            </w:pPr>
            <w:r>
              <w:rPr>
                <w:rStyle w:val="142"/>
              </w:rPr>
              <w:t>o_jtag_tdo</w:t>
            </w:r>
          </w:p>
        </w:tc>
        <w:tc>
          <w:p w14:paraId="791AF88D">
            <w:pPr>
              <w:pStyle w:val="104"/>
              <w:jc w:val="left"/>
            </w:pPr>
            <w:r>
              <w:t>out</w:t>
            </w:r>
          </w:p>
        </w:tc>
        <w:tc>
          <w:p w14:paraId="6E515AA1">
            <w:pPr>
              <w:pStyle w:val="104"/>
              <w:jc w:val="right"/>
            </w:pPr>
            <w:r>
              <w:t>1</w:t>
            </w:r>
          </w:p>
        </w:tc>
        <w:tc>
          <w:p w14:paraId="083EFE3D">
            <w:pPr>
              <w:pStyle w:val="104"/>
              <w:jc w:val="left"/>
            </w:pPr>
            <w:r>
              <w:t xml:space="preserve">Changes on falling </w:t>
            </w:r>
            <w:r>
              <w:rPr>
                <w:rStyle w:val="142"/>
              </w:rPr>
              <w:t>TCK</w:t>
            </w:r>
          </w:p>
        </w:tc>
      </w:tr>
      <w:tr w14:paraId="718F71C9">
        <w:tc>
          <w:p w14:paraId="186A066C">
            <w:pPr>
              <w:pStyle w:val="104"/>
              <w:jc w:val="left"/>
            </w:pPr>
            <w:r>
              <w:rPr>
                <w:rStyle w:val="142"/>
              </w:rPr>
              <w:t>o_jtag_tdo_oe</w:t>
            </w:r>
          </w:p>
        </w:tc>
        <w:tc>
          <w:p w14:paraId="5A21BD02">
            <w:pPr>
              <w:pStyle w:val="104"/>
              <w:jc w:val="left"/>
            </w:pPr>
            <w:r>
              <w:t>out</w:t>
            </w:r>
          </w:p>
        </w:tc>
        <w:tc>
          <w:p w14:paraId="0464A05A">
            <w:pPr>
              <w:pStyle w:val="104"/>
              <w:jc w:val="right"/>
            </w:pPr>
            <w:r>
              <w:t>1</w:t>
            </w:r>
          </w:p>
        </w:tc>
        <w:tc>
          <w:p w14:paraId="5DA59292">
            <w:pPr>
              <w:pStyle w:val="104"/>
              <w:jc w:val="left"/>
            </w:pPr>
            <w:r>
              <w:t>1 in Shift-IR and Shift-DR only</w:t>
            </w:r>
          </w:p>
        </w:tc>
      </w:tr>
      <w:tr w14:paraId="78A1FCF6">
        <w:tc>
          <w:p w14:paraId="2FBC5DF8">
            <w:pPr>
              <w:pStyle w:val="104"/>
              <w:jc w:val="left"/>
            </w:pPr>
            <w:r>
              <w:rPr>
                <w:rStyle w:val="142"/>
              </w:rPr>
              <w:t>i_dbg_en</w:t>
            </w:r>
          </w:p>
        </w:tc>
        <w:tc>
          <w:p w14:paraId="31A86D6A">
            <w:pPr>
              <w:pStyle w:val="104"/>
              <w:jc w:val="left"/>
            </w:pPr>
            <w:r>
              <w:t>in</w:t>
            </w:r>
          </w:p>
        </w:tc>
        <w:tc>
          <w:p w14:paraId="78D1390C">
            <w:pPr>
              <w:pStyle w:val="104"/>
              <w:jc w:val="right"/>
            </w:pPr>
            <w:r>
              <w:t>1</w:t>
            </w:r>
          </w:p>
        </w:tc>
        <w:tc>
          <w:p w14:paraId="5A80CA5F">
            <w:pPr>
              <w:pStyle w:val="104"/>
              <w:jc w:val="left"/>
            </w:pPr>
            <w:r>
              <w:t xml:space="preserve">From the </w:t>
            </w:r>
            <w:r>
              <w:rPr>
                <w:rStyle w:val="142"/>
              </w:rPr>
              <w:t>DBG_EN</w:t>
            </w:r>
            <w:r>
              <w:t xml:space="preserve"> pad. Asynchronous, captured once – 7.1</w:t>
            </w:r>
          </w:p>
        </w:tc>
      </w:tr>
      <w:tr w14:paraId="03BA1B29">
        <w:tc>
          <w:p w14:paraId="555F382A">
            <w:pPr>
              <w:pStyle w:val="104"/>
              <w:jc w:val="left"/>
            </w:pPr>
            <w:r>
              <w:rPr>
                <w:rStyle w:val="142"/>
              </w:rPr>
              <w:t>o_dbg_en</w:t>
            </w:r>
          </w:p>
        </w:tc>
        <w:tc>
          <w:p w14:paraId="5EC0B7A3">
            <w:pPr>
              <w:pStyle w:val="104"/>
              <w:jc w:val="left"/>
            </w:pPr>
            <w:r>
              <w:t>out</w:t>
            </w:r>
          </w:p>
        </w:tc>
        <w:tc>
          <w:p w14:paraId="347186C8">
            <w:pPr>
              <w:pStyle w:val="104"/>
              <w:jc w:val="right"/>
            </w:pPr>
            <w:r>
              <w:t>1</w:t>
            </w:r>
          </w:p>
        </w:tc>
        <w:tc>
          <w:p w14:paraId="70D4F162">
            <w:pPr>
              <w:pStyle w:val="104"/>
              <w:jc w:val="left"/>
            </w:pPr>
            <w:r>
              <w:t xml:space="preserve">Captured </w:t>
            </w:r>
            <w:r>
              <w:rPr>
                <w:rStyle w:val="142"/>
              </w:rPr>
              <w:t>DBG_EN</w:t>
            </w:r>
            <w:r>
              <w:t>. Selects the Ibex boot address and forces the JTAG pins</w:t>
            </w:r>
          </w:p>
        </w:tc>
      </w:tr>
      <w:tr w14:paraId="1530B6CB">
        <w:tc>
          <w:p w14:paraId="3DEE1719">
            <w:pPr>
              <w:pStyle w:val="104"/>
              <w:jc w:val="left"/>
            </w:pPr>
            <w:r>
              <w:rPr>
                <w:rStyle w:val="142"/>
              </w:rPr>
              <w:t>o_cpu_hold</w:t>
            </w:r>
          </w:p>
        </w:tc>
        <w:tc>
          <w:p w14:paraId="690661E1">
            <w:pPr>
              <w:pStyle w:val="104"/>
              <w:jc w:val="left"/>
            </w:pPr>
            <w:r>
              <w:t>out</w:t>
            </w:r>
          </w:p>
        </w:tc>
        <w:tc>
          <w:p w14:paraId="0F616AF0">
            <w:pPr>
              <w:pStyle w:val="104"/>
              <w:jc w:val="right"/>
            </w:pPr>
            <w:r>
              <w:t>1</w:t>
            </w:r>
          </w:p>
        </w:tc>
        <w:tc>
          <w:p w14:paraId="461A9F82">
            <w:pPr>
              <w:pStyle w:val="104"/>
              <w:jc w:val="left"/>
            </w:pPr>
            <w:r>
              <w:t xml:space="preserve">1 holds the CPU in reset. From a flip-flop, reset 1. Into the </w:t>
            </w:r>
            <w:r>
              <w:rPr>
                <w:rStyle w:val="142"/>
              </w:rPr>
              <w:t>SCRC</w:t>
            </w:r>
            <w:r>
              <w:t xml:space="preserve"> CPU reset synchroniser</w:t>
            </w:r>
          </w:p>
        </w:tc>
      </w:tr>
      <w:tr w14:paraId="038F9981">
        <w:tc>
          <w:p w14:paraId="6117470C">
            <w:pPr>
              <w:pStyle w:val="104"/>
              <w:jc w:val="left"/>
            </w:pPr>
            <w:r>
              <w:rPr>
                <w:rStyle w:val="142"/>
              </w:rPr>
              <w:t>o_cpu_debug_req</w:t>
            </w:r>
          </w:p>
        </w:tc>
        <w:tc>
          <w:p w14:paraId="2E5F2D46">
            <w:pPr>
              <w:pStyle w:val="104"/>
              <w:jc w:val="left"/>
            </w:pPr>
            <w:r>
              <w:t>out</w:t>
            </w:r>
          </w:p>
        </w:tc>
        <w:tc>
          <w:p w14:paraId="4C31FC22">
            <w:pPr>
              <w:pStyle w:val="104"/>
              <w:jc w:val="right"/>
            </w:pPr>
            <w:r>
              <w:t>1</w:t>
            </w:r>
          </w:p>
        </w:tc>
        <w:tc>
          <w:p w14:paraId="7D3AF504">
            <w:pPr>
              <w:pStyle w:val="104"/>
              <w:jc w:val="left"/>
            </w:pPr>
            <w:r>
              <w:t xml:space="preserve">To Ibex </w:t>
            </w:r>
            <w:r>
              <w:rPr>
                <w:rStyle w:val="142"/>
              </w:rPr>
              <w:t>debug_req_i</w:t>
            </w:r>
            <w:r>
              <w:t>. Level, from a flip-flop</w:t>
            </w:r>
          </w:p>
        </w:tc>
      </w:tr>
      <w:tr w14:paraId="614BCA60">
        <w:tc>
          <w:p w14:paraId="26262CAA">
            <w:pPr>
              <w:pStyle w:val="104"/>
              <w:jc w:val="left"/>
            </w:pPr>
            <w:r>
              <w:rPr>
                <w:rStyle w:val="142"/>
              </w:rPr>
              <w:t>o_bus_axi_arvalid</w:t>
            </w:r>
            <w:r>
              <w:t xml:space="preserve">, </w:t>
            </w:r>
            <w:r>
              <w:rPr>
                <w:rStyle w:val="142"/>
              </w:rPr>
              <w:t>i_bus_axi_arready</w:t>
            </w:r>
          </w:p>
        </w:tc>
        <w:tc>
          <w:p w14:paraId="2DE315A0">
            <w:pPr>
              <w:pStyle w:val="104"/>
              <w:jc w:val="left"/>
            </w:pPr>
            <w:r>
              <w:t>out, in</w:t>
            </w:r>
          </w:p>
        </w:tc>
        <w:tc>
          <w:p w14:paraId="32D84590">
            <w:pPr>
              <w:pStyle w:val="104"/>
              <w:jc w:val="right"/>
            </w:pPr>
            <w:r>
              <w:t>1</w:t>
            </w:r>
          </w:p>
        </w:tc>
        <w:tc>
          <w:p w14:paraId="719F6970">
            <w:pPr>
              <w:pStyle w:val="104"/>
              <w:jc w:val="left"/>
            </w:pPr>
            <w:r>
              <w:t>AR handshake</w:t>
            </w:r>
          </w:p>
        </w:tc>
      </w:tr>
      <w:tr w14:paraId="46067B8C">
        <w:tc>
          <w:p w14:paraId="3F753F50">
            <w:pPr>
              <w:pStyle w:val="104"/>
              <w:jc w:val="left"/>
            </w:pPr>
            <w:r>
              <w:rPr>
                <w:rStyle w:val="142"/>
              </w:rPr>
              <w:t>o_bus_axi_araddr</w:t>
            </w:r>
          </w:p>
        </w:tc>
        <w:tc>
          <w:p w14:paraId="6E9FCE2E">
            <w:pPr>
              <w:pStyle w:val="104"/>
              <w:jc w:val="left"/>
            </w:pPr>
            <w:r>
              <w:t>out</w:t>
            </w:r>
          </w:p>
        </w:tc>
        <w:tc>
          <w:p w14:paraId="2FD7F093">
            <w:pPr>
              <w:pStyle w:val="104"/>
              <w:jc w:val="right"/>
            </w:pPr>
            <w:r>
              <w:t>32</w:t>
            </w:r>
          </w:p>
        </w:tc>
        <w:tc>
          <w:p w14:paraId="29180BA6">
            <w:pPr>
              <w:pStyle w:val="104"/>
              <w:jc w:val="left"/>
            </w:pPr>
            <w:r>
              <w:t xml:space="preserve">Read address, </w:t>
            </w:r>
            <w:r>
              <w:rPr>
                <w:rStyle w:val="142"/>
              </w:rPr>
              <w:t>[1:0]</w:t>
            </w:r>
            <w:r>
              <w:t xml:space="preserve"> = 0</w:t>
            </w:r>
          </w:p>
        </w:tc>
      </w:tr>
      <w:tr w14:paraId="2E023C65">
        <w:tc>
          <w:p w14:paraId="7A343483">
            <w:pPr>
              <w:pStyle w:val="104"/>
              <w:jc w:val="left"/>
            </w:pPr>
            <w:r>
              <w:rPr>
                <w:rStyle w:val="142"/>
              </w:rPr>
              <w:t>i_bus_axi_rvalid</w:t>
            </w:r>
            <w:r>
              <w:t xml:space="preserve">, </w:t>
            </w:r>
            <w:r>
              <w:rPr>
                <w:rStyle w:val="142"/>
              </w:rPr>
              <w:t>o_bus_axi_rready</w:t>
            </w:r>
          </w:p>
        </w:tc>
        <w:tc>
          <w:p w14:paraId="7766BDBC">
            <w:pPr>
              <w:pStyle w:val="104"/>
              <w:jc w:val="left"/>
            </w:pPr>
            <w:r>
              <w:t>in, out</w:t>
            </w:r>
          </w:p>
        </w:tc>
        <w:tc>
          <w:p w14:paraId="76D9F4D6">
            <w:pPr>
              <w:pStyle w:val="104"/>
              <w:jc w:val="right"/>
            </w:pPr>
            <w:r>
              <w:t>1</w:t>
            </w:r>
          </w:p>
        </w:tc>
        <w:tc>
          <w:p w14:paraId="243B6065">
            <w:pPr>
              <w:pStyle w:val="104"/>
              <w:jc w:val="left"/>
            </w:pPr>
            <w:r>
              <w:t>R handshake</w:t>
            </w:r>
          </w:p>
        </w:tc>
      </w:tr>
      <w:tr w14:paraId="0D2F9B20">
        <w:tc>
          <w:p w14:paraId="44D99B95">
            <w:pPr>
              <w:pStyle w:val="104"/>
              <w:jc w:val="left"/>
            </w:pPr>
            <w:r>
              <w:rPr>
                <w:rStyle w:val="142"/>
              </w:rPr>
              <w:t>i_bus_axi_rdata</w:t>
            </w:r>
          </w:p>
        </w:tc>
        <w:tc>
          <w:p w14:paraId="41FD94DA">
            <w:pPr>
              <w:pStyle w:val="104"/>
              <w:jc w:val="left"/>
            </w:pPr>
            <w:r>
              <w:t>in</w:t>
            </w:r>
          </w:p>
        </w:tc>
        <w:tc>
          <w:p w14:paraId="3D0981BF">
            <w:pPr>
              <w:pStyle w:val="104"/>
              <w:jc w:val="right"/>
            </w:pPr>
            <w:r>
              <w:t>32</w:t>
            </w:r>
          </w:p>
        </w:tc>
        <w:tc>
          <w:p w14:paraId="7737D322">
            <w:pPr>
              <w:pStyle w:val="104"/>
              <w:jc w:val="left"/>
            </w:pPr>
            <w:r>
              <w:t>Read data</w:t>
            </w:r>
          </w:p>
        </w:tc>
      </w:tr>
      <w:tr w14:paraId="279147FB">
        <w:tc>
          <w:p w14:paraId="3CB91EB5">
            <w:pPr>
              <w:pStyle w:val="104"/>
              <w:jc w:val="left"/>
            </w:pPr>
            <w:r>
              <w:rPr>
                <w:rStyle w:val="142"/>
              </w:rPr>
              <w:t>i_bus_axi_rresp</w:t>
            </w:r>
          </w:p>
        </w:tc>
        <w:tc>
          <w:p w14:paraId="3B9D7F6B">
            <w:pPr>
              <w:pStyle w:val="104"/>
              <w:jc w:val="left"/>
            </w:pPr>
            <w:r>
              <w:t>in</w:t>
            </w:r>
          </w:p>
        </w:tc>
        <w:tc>
          <w:p w14:paraId="3376D893">
            <w:pPr>
              <w:pStyle w:val="104"/>
              <w:jc w:val="right"/>
            </w:pPr>
            <w:r>
              <w:t>2</w:t>
            </w:r>
          </w:p>
        </w:tc>
        <w:tc>
          <w:p w14:paraId="40416D51">
            <w:pPr>
              <w:pStyle w:val="104"/>
              <w:jc w:val="left"/>
            </w:pPr>
            <w:r>
              <w:t>Read response</w:t>
            </w:r>
          </w:p>
        </w:tc>
      </w:tr>
      <w:tr w14:paraId="52EC1F51">
        <w:tc>
          <w:p w14:paraId="51F0ED48">
            <w:pPr>
              <w:pStyle w:val="104"/>
              <w:jc w:val="left"/>
            </w:pPr>
            <w:r>
              <w:rPr>
                <w:rStyle w:val="142"/>
              </w:rPr>
              <w:t>o_bus_axi_awvalid</w:t>
            </w:r>
            <w:r>
              <w:t xml:space="preserve">, </w:t>
            </w:r>
            <w:r>
              <w:rPr>
                <w:rStyle w:val="142"/>
              </w:rPr>
              <w:t>i_bus_axi_awready</w:t>
            </w:r>
          </w:p>
        </w:tc>
        <w:tc>
          <w:p w14:paraId="26CBFD3F">
            <w:pPr>
              <w:pStyle w:val="104"/>
              <w:jc w:val="left"/>
            </w:pPr>
            <w:r>
              <w:t>out, in</w:t>
            </w:r>
          </w:p>
        </w:tc>
        <w:tc>
          <w:p w14:paraId="3D534ABF">
            <w:pPr>
              <w:pStyle w:val="104"/>
              <w:jc w:val="right"/>
            </w:pPr>
            <w:r>
              <w:t>1</w:t>
            </w:r>
          </w:p>
        </w:tc>
        <w:tc>
          <w:p w14:paraId="2614B4AE">
            <w:pPr>
              <w:pStyle w:val="104"/>
              <w:jc w:val="left"/>
            </w:pPr>
            <w:r>
              <w:t>AW handshake</w:t>
            </w:r>
          </w:p>
        </w:tc>
      </w:tr>
      <w:tr w14:paraId="2F2CD858">
        <w:tc>
          <w:p w14:paraId="439766FD">
            <w:pPr>
              <w:pStyle w:val="104"/>
              <w:jc w:val="left"/>
            </w:pPr>
            <w:r>
              <w:rPr>
                <w:rStyle w:val="142"/>
              </w:rPr>
              <w:t>o_bus_axi_awaddr</w:t>
            </w:r>
          </w:p>
        </w:tc>
        <w:tc>
          <w:p w14:paraId="12DF08C4">
            <w:pPr>
              <w:pStyle w:val="104"/>
              <w:jc w:val="left"/>
            </w:pPr>
            <w:r>
              <w:t>out</w:t>
            </w:r>
          </w:p>
        </w:tc>
        <w:tc>
          <w:p w14:paraId="0B202B4F">
            <w:pPr>
              <w:pStyle w:val="104"/>
              <w:jc w:val="right"/>
            </w:pPr>
            <w:r>
              <w:t>32</w:t>
            </w:r>
          </w:p>
        </w:tc>
        <w:tc>
          <w:p w14:paraId="67CE524D">
            <w:pPr>
              <w:pStyle w:val="104"/>
              <w:jc w:val="left"/>
            </w:pPr>
            <w:r>
              <w:t xml:space="preserve">Write address, </w:t>
            </w:r>
            <w:r>
              <w:rPr>
                <w:rStyle w:val="142"/>
              </w:rPr>
              <w:t>[1:0]</w:t>
            </w:r>
            <w:r>
              <w:t xml:space="preserve"> = 0</w:t>
            </w:r>
          </w:p>
        </w:tc>
      </w:tr>
      <w:tr w14:paraId="77EDB310">
        <w:tc>
          <w:p w14:paraId="3F233355">
            <w:pPr>
              <w:pStyle w:val="104"/>
              <w:jc w:val="left"/>
            </w:pPr>
            <w:r>
              <w:rPr>
                <w:rStyle w:val="142"/>
              </w:rPr>
              <w:t>o_bus_axi_wvalid</w:t>
            </w:r>
            <w:r>
              <w:t xml:space="preserve">, </w:t>
            </w:r>
            <w:r>
              <w:rPr>
                <w:rStyle w:val="142"/>
              </w:rPr>
              <w:t>i_bus_axi_wready</w:t>
            </w:r>
          </w:p>
        </w:tc>
        <w:tc>
          <w:p w14:paraId="6F2CA9BD">
            <w:pPr>
              <w:pStyle w:val="104"/>
              <w:jc w:val="left"/>
            </w:pPr>
            <w:r>
              <w:t>out, in</w:t>
            </w:r>
          </w:p>
        </w:tc>
        <w:tc>
          <w:p w14:paraId="1D06A1C9">
            <w:pPr>
              <w:pStyle w:val="104"/>
              <w:jc w:val="right"/>
            </w:pPr>
            <w:r>
              <w:t>1</w:t>
            </w:r>
          </w:p>
        </w:tc>
        <w:tc>
          <w:p w14:paraId="772D8725">
            <w:pPr>
              <w:pStyle w:val="104"/>
              <w:jc w:val="left"/>
            </w:pPr>
            <w:r>
              <w:t>W handshake</w:t>
            </w:r>
          </w:p>
        </w:tc>
      </w:tr>
      <w:tr w14:paraId="4591BD19">
        <w:tc>
          <w:p w14:paraId="75EB474D">
            <w:pPr>
              <w:pStyle w:val="104"/>
              <w:jc w:val="left"/>
            </w:pPr>
            <w:r>
              <w:rPr>
                <w:rStyle w:val="142"/>
              </w:rPr>
              <w:t>o_bus_axi_wdata</w:t>
            </w:r>
          </w:p>
        </w:tc>
        <w:tc>
          <w:p w14:paraId="3D640582">
            <w:pPr>
              <w:pStyle w:val="104"/>
              <w:jc w:val="left"/>
            </w:pPr>
            <w:r>
              <w:t>out</w:t>
            </w:r>
          </w:p>
        </w:tc>
        <w:tc>
          <w:p w14:paraId="424469A1">
            <w:pPr>
              <w:pStyle w:val="104"/>
              <w:jc w:val="right"/>
            </w:pPr>
            <w:r>
              <w:t>32</w:t>
            </w:r>
          </w:p>
        </w:tc>
        <w:tc>
          <w:p w14:paraId="269295DD">
            <w:pPr>
              <w:pStyle w:val="104"/>
              <w:jc w:val="left"/>
            </w:pPr>
            <w:r>
              <w:t>Write data</w:t>
            </w:r>
          </w:p>
        </w:tc>
      </w:tr>
      <w:tr w14:paraId="4CF34AB4">
        <w:tc>
          <w:p w14:paraId="41366D26">
            <w:pPr>
              <w:pStyle w:val="104"/>
              <w:jc w:val="left"/>
            </w:pPr>
            <w:r>
              <w:rPr>
                <w:rStyle w:val="142"/>
              </w:rPr>
              <w:t>i_bus_axi_bvalid</w:t>
            </w:r>
            <w:r>
              <w:t xml:space="preserve">, </w:t>
            </w:r>
            <w:r>
              <w:rPr>
                <w:rStyle w:val="142"/>
              </w:rPr>
              <w:t>o_bus_axi_bready</w:t>
            </w:r>
          </w:p>
        </w:tc>
        <w:tc>
          <w:p w14:paraId="567A2EAE">
            <w:pPr>
              <w:pStyle w:val="104"/>
              <w:jc w:val="left"/>
            </w:pPr>
            <w:r>
              <w:t>in, out</w:t>
            </w:r>
          </w:p>
        </w:tc>
        <w:tc>
          <w:p w14:paraId="71753A73">
            <w:pPr>
              <w:pStyle w:val="104"/>
              <w:jc w:val="right"/>
            </w:pPr>
            <w:r>
              <w:t>1</w:t>
            </w:r>
          </w:p>
        </w:tc>
        <w:tc>
          <w:p w14:paraId="11A1E85A">
            <w:pPr>
              <w:pStyle w:val="104"/>
              <w:jc w:val="left"/>
            </w:pPr>
            <w:r>
              <w:t>B handshake</w:t>
            </w:r>
          </w:p>
        </w:tc>
      </w:tr>
      <w:tr w14:paraId="12BB2BAB">
        <w:tc>
          <w:p w14:paraId="51E3C9BD">
            <w:pPr>
              <w:pStyle w:val="104"/>
              <w:jc w:val="left"/>
            </w:pPr>
            <w:r>
              <w:rPr>
                <w:rStyle w:val="142"/>
              </w:rPr>
              <w:t>i_bus_axi_bresp</w:t>
            </w:r>
          </w:p>
        </w:tc>
        <w:tc>
          <w:p w14:paraId="32FD044F">
            <w:pPr>
              <w:pStyle w:val="104"/>
              <w:jc w:val="left"/>
            </w:pPr>
            <w:r>
              <w:t>in</w:t>
            </w:r>
          </w:p>
        </w:tc>
        <w:tc>
          <w:p w14:paraId="5E9D1439">
            <w:pPr>
              <w:pStyle w:val="104"/>
              <w:jc w:val="right"/>
            </w:pPr>
            <w:r>
              <w:t>2</w:t>
            </w:r>
          </w:p>
        </w:tc>
        <w:tc>
          <w:p w14:paraId="61D940B9">
            <w:pPr>
              <w:pStyle w:val="104"/>
              <w:jc w:val="left"/>
            </w:pPr>
            <w:r>
              <w:t>Write response</w:t>
            </w:r>
          </w:p>
        </w:tc>
      </w:tr>
      <w:tr w14:paraId="6A35B628">
        <w:tc>
          <w:p w14:paraId="4328EABD">
            <w:pPr>
              <w:pStyle w:val="104"/>
              <w:jc w:val="left"/>
            </w:pPr>
            <w:r>
              <w:t>Other AXI4 signals</w:t>
            </w:r>
          </w:p>
        </w:tc>
        <w:tc>
          <w:p w14:paraId="677D762A">
            <w:pPr>
              <w:pStyle w:val="104"/>
              <w:jc w:val="left"/>
            </w:pPr>
            <w:r>
              <w:t>–</w:t>
            </w:r>
          </w:p>
        </w:tc>
        <w:tc>
          <w:p w14:paraId="7D587A20">
            <w:pPr>
              <w:pStyle w:val="104"/>
              <w:jc w:val="right"/>
            </w:pPr>
            <w:r>
              <w:t>–</w:t>
            </w:r>
          </w:p>
        </w:tc>
        <w:tc>
          <w:p w14:paraId="3663692A">
            <w:pPr>
              <w:pStyle w:val="104"/>
              <w:jc w:val="left"/>
            </w:pPr>
            <w:r>
              <w:t>Constant outputs or unused inputs – section 10</w:t>
            </w:r>
          </w:p>
        </w:tc>
      </w:tr>
    </w:tbl>
    <w:p w14:paraId="79F1F747"/>
    <w:p w14:paraId="24629A3E">
      <w:pPr>
        <w:pStyle w:val="87"/>
      </w:pPr>
      <w:r>
        <w:t>Table 5-2. SYSDBG parameters</w:t>
      </w:r>
    </w:p>
    <w:tbl>
      <w:tblPr>
        <w:tblStyle w:val="31"/>
        <w:tblW w:w="5000" w:type="pct"/>
        <w:tblCaption w:val="SYSDBG paramet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B430AEC">
        <w:trPr>
          <w:tblHeader/>
        </w:trPr>
        <w:tc>
          <w:p w14:paraId="674803EC">
            <w:pPr>
              <w:pStyle w:val="104"/>
              <w:jc w:val="left"/>
            </w:pPr>
            <w:r>
              <w:t>Parameter</w:t>
            </w:r>
          </w:p>
        </w:tc>
        <w:tc>
          <w:p w14:paraId="0FB30B5E">
            <w:pPr>
              <w:pStyle w:val="104"/>
              <w:jc w:val="left"/>
            </w:pPr>
            <w:r>
              <w:t>Default</w:t>
            </w:r>
          </w:p>
        </w:tc>
        <w:tc>
          <w:p w14:paraId="2A51B496">
            <w:pPr>
              <w:pStyle w:val="104"/>
              <w:jc w:val="left"/>
            </w:pPr>
            <w:r>
              <w:t>Meaning</w:t>
            </w:r>
          </w:p>
        </w:tc>
      </w:tr>
      <w:tr w14:paraId="043D1972">
        <w:tc>
          <w:p w14:paraId="537C5704">
            <w:pPr>
              <w:pStyle w:val="104"/>
              <w:jc w:val="left"/>
            </w:pPr>
            <w:r>
              <w:rPr>
                <w:rStyle w:val="142"/>
              </w:rPr>
              <w:t>IdcodeValue</w:t>
            </w:r>
          </w:p>
        </w:tc>
        <w:tc>
          <w:p w14:paraId="111FCBB5">
            <w:pPr>
              <w:pStyle w:val="104"/>
              <w:jc w:val="left"/>
            </w:pPr>
            <w:r>
              <w:rPr>
                <w:rStyle w:val="142"/>
              </w:rPr>
              <w:t>0x0515_3001</w:t>
            </w:r>
          </w:p>
        </w:tc>
        <w:tc>
          <w:p w14:paraId="61A2C5A6">
            <w:pPr>
              <w:pStyle w:val="104"/>
              <w:jc w:val="left"/>
            </w:pPr>
            <w:r>
              <w:t xml:space="preserve">Part </w:t>
            </w:r>
            <w:r>
              <w:rPr>
                <w:rStyle w:val="142"/>
              </w:rPr>
              <w:t>0x5153</w:t>
            </w:r>
            <w:r>
              <w:t xml:space="preserve"> (“QS”), manufacturer </w:t>
            </w:r>
            <w:r>
              <w:rPr>
                <w:rStyle w:val="142"/>
              </w:rPr>
              <w:t>0x000</w:t>
            </w:r>
            <w:r>
              <w:t>, bit 0 = 1</w:t>
            </w:r>
          </w:p>
        </w:tc>
      </w:tr>
      <w:tr w14:paraId="2D189374">
        <w:tc>
          <w:p w14:paraId="13F54FC6">
            <w:pPr>
              <w:pStyle w:val="104"/>
              <w:jc w:val="left"/>
            </w:pPr>
            <w:r>
              <w:rPr>
                <w:rStyle w:val="142"/>
              </w:rPr>
              <w:t>AxiIdWidth</w:t>
            </w:r>
          </w:p>
        </w:tc>
        <w:tc>
          <w:p w14:paraId="049F99D1">
            <w:pPr>
              <w:pStyle w:val="104"/>
              <w:jc w:val="left"/>
            </w:pPr>
            <w:r>
              <w:t>5</w:t>
            </w:r>
          </w:p>
        </w:tc>
        <w:tc>
          <w:p w14:paraId="397BD705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  <w:r>
              <w:t xml:space="preserve"> slave-port ID width</w:t>
            </w:r>
          </w:p>
        </w:tc>
      </w:tr>
      <w:tr w14:paraId="4093B25B">
        <w:tc>
          <w:p w14:paraId="5337B2D1">
            <w:pPr>
              <w:pStyle w:val="104"/>
              <w:jc w:val="left"/>
            </w:pPr>
            <w:r>
              <w:rPr>
                <w:rStyle w:val="142"/>
              </w:rPr>
              <w:t>SyncStages</w:t>
            </w:r>
          </w:p>
        </w:tc>
        <w:tc>
          <w:p w14:paraId="23B99CC9">
            <w:pPr>
              <w:pStyle w:val="104"/>
              <w:jc w:val="left"/>
            </w:pPr>
            <w:r>
              <w:t>2</w:t>
            </w:r>
          </w:p>
        </w:tc>
        <w:tc>
          <w:p w14:paraId="28C97B42">
            <w:pPr>
              <w:pStyle w:val="104"/>
              <w:jc w:val="left"/>
            </w:pPr>
            <w:r>
              <w:t>Flip-flops per synchroniser</w:t>
            </w:r>
          </w:p>
        </w:tc>
      </w:tr>
      <w:bookmarkEnd w:id="12"/>
    </w:tbl>
    <w:p w14:paraId="6C3B7B4E">
      <w:pPr>
        <w:pStyle w:val="2"/>
      </w:pPr>
      <w:bookmarkStart w:id="13" w:name="_Toc1259938191"/>
      <w:bookmarkStart w:id="14" w:name="register-map"/>
      <w:r>
        <w:t>6. Register map</w:t>
      </w:r>
      <w:bookmarkEnd w:id="13"/>
    </w:p>
    <w:p w14:paraId="0C137EF9">
      <w:r>
        <w:t>No memory-mapped registers. The registers below are JTAG data registers, selected by the IR and shifted LSB first.</w:t>
      </w:r>
    </w:p>
    <w:p w14:paraId="144EFCF1">
      <w:pPr>
        <w:pStyle w:val="87"/>
      </w:pPr>
      <w:r>
        <w:t>Table 6-1. JTAG instructions and data registers</w:t>
      </w:r>
    </w:p>
    <w:tbl>
      <w:tblPr>
        <w:tblStyle w:val="31"/>
        <w:tblW w:w="5000" w:type="pct"/>
        <w:tblCaption w:val="JTAG instructions and data regist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1459"/>
        <w:gridCol w:w="1946"/>
        <w:gridCol w:w="1459"/>
        <w:gridCol w:w="1459"/>
        <w:gridCol w:w="1459"/>
      </w:tblGrid>
      <w:tr w14:paraId="1A7478C0">
        <w:trPr>
          <w:tblHeader/>
        </w:trPr>
        <w:tc>
          <w:p w14:paraId="657CFE7B">
            <w:pPr>
              <w:pStyle w:val="104"/>
              <w:jc w:val="left"/>
            </w:pPr>
            <w:r>
              <w:t>IR</w:t>
            </w:r>
          </w:p>
        </w:tc>
        <w:tc>
          <w:p w14:paraId="4C1BCE73">
            <w:pPr>
              <w:pStyle w:val="104"/>
              <w:jc w:val="left"/>
            </w:pPr>
            <w:r>
              <w:t>Name</w:t>
            </w:r>
          </w:p>
        </w:tc>
        <w:tc>
          <w:p w14:paraId="0E43C6CA">
            <w:pPr>
              <w:pStyle w:val="104"/>
              <w:jc w:val="right"/>
            </w:pPr>
            <w:r>
              <w:t>Bits</w:t>
            </w:r>
          </w:p>
        </w:tc>
        <w:tc>
          <w:p w14:paraId="45C469B0">
            <w:pPr>
              <w:pStyle w:val="104"/>
              <w:jc w:val="left"/>
            </w:pPr>
            <w:r>
              <w:t>Capture-DR loads</w:t>
            </w:r>
          </w:p>
        </w:tc>
        <w:tc>
          <w:p w14:paraId="1E70843E">
            <w:pPr>
              <w:pStyle w:val="104"/>
              <w:jc w:val="left"/>
            </w:pPr>
            <w:r>
              <w:t>Update-DR does</w:t>
            </w:r>
          </w:p>
        </w:tc>
        <w:tc>
          <w:p w14:paraId="17C49636">
            <w:pPr>
              <w:pStyle w:val="104"/>
              <w:jc w:val="left"/>
            </w:pPr>
            <w:r>
              <w:t>Reset</w:t>
            </w:r>
          </w:p>
        </w:tc>
      </w:tr>
      <w:tr w14:paraId="2CAE17BC">
        <w:tc>
          <w:p w14:paraId="6A94E992">
            <w:pPr>
              <w:pStyle w:val="104"/>
              <w:jc w:val="left"/>
            </w:pPr>
            <w:r>
              <w:rPr>
                <w:rStyle w:val="142"/>
              </w:rPr>
              <w:t>0100</w:t>
            </w:r>
          </w:p>
        </w:tc>
        <w:tc>
          <w:p w14:paraId="356F3A67">
            <w:pPr>
              <w:pStyle w:val="104"/>
              <w:jc w:val="left"/>
            </w:pPr>
            <w:r>
              <w:rPr>
                <w:rStyle w:val="142"/>
              </w:rPr>
              <w:t>ADDR</w:t>
            </w:r>
          </w:p>
        </w:tc>
        <w:tc>
          <w:p w14:paraId="244521B3">
            <w:pPr>
              <w:pStyle w:val="104"/>
              <w:jc w:val="right"/>
            </w:pPr>
            <w:r>
              <w:t>33</w:t>
            </w:r>
          </w:p>
        </w:tc>
        <w:tc>
          <w:p w14:paraId="1845AA2A">
            <w:pPr>
              <w:pStyle w:val="104"/>
              <w:jc w:val="left"/>
            </w:pPr>
            <w:r>
              <w:rPr>
                <w:rStyle w:val="142"/>
              </w:rPr>
              <w:t>addr_reg</w:t>
            </w:r>
          </w:p>
        </w:tc>
        <w:tc>
          <w:p w14:paraId="3EB499D9">
            <w:pPr>
              <w:pStyle w:val="104"/>
              <w:jc w:val="left"/>
            </w:pPr>
            <w:r>
              <w:t xml:space="preserve">Load </w:t>
            </w:r>
            <w:r>
              <w:rPr>
                <w:rStyle w:val="142"/>
              </w:rPr>
              <w:t>addr_reg</w:t>
            </w:r>
            <w:r>
              <w:t>. If bit 32 = 0 and not busy: start a read</w:t>
            </w:r>
          </w:p>
        </w:tc>
        <w:tc>
          <w:p w14:paraId="539910E6">
            <w:pPr>
              <w:pStyle w:val="104"/>
              <w:jc w:val="left"/>
            </w:pPr>
            <w:r>
              <w:t>0</w:t>
            </w:r>
          </w:p>
        </w:tc>
      </w:tr>
      <w:tr w14:paraId="39A58317">
        <w:tc>
          <w:p w14:paraId="15DECC7E">
            <w:pPr>
              <w:pStyle w:val="104"/>
              <w:jc w:val="left"/>
            </w:pPr>
            <w:r>
              <w:rPr>
                <w:rStyle w:val="142"/>
              </w:rPr>
              <w:t>0101</w:t>
            </w:r>
          </w:p>
        </w:tc>
        <w:tc>
          <w:p w14:paraId="7D3B0C6D">
            <w:pPr>
              <w:pStyle w:val="104"/>
              <w:jc w:val="left"/>
            </w:pPr>
            <w:r>
              <w:rPr>
                <w:rStyle w:val="142"/>
              </w:rPr>
              <w:t>DATA</w:t>
            </w:r>
          </w:p>
        </w:tc>
        <w:tc>
          <w:p w14:paraId="1750A81C">
            <w:pPr>
              <w:pStyle w:val="104"/>
              <w:jc w:val="right"/>
            </w:pPr>
            <w:r>
              <w:t>32</w:t>
            </w:r>
          </w:p>
        </w:tc>
        <w:tc>
          <w:p w14:paraId="5825D8A4">
            <w:pPr>
              <w:pStyle w:val="104"/>
              <w:jc w:val="left"/>
            </w:pPr>
            <w:r>
              <w:rPr>
                <w:rStyle w:val="142"/>
              </w:rPr>
              <w:t>rdata_hold</w:t>
            </w:r>
            <w:r>
              <w:t>, the last read data</w:t>
            </w:r>
          </w:p>
        </w:tc>
        <w:tc>
          <w:p w14:paraId="78FDD45A">
            <w:pPr>
              <w:pStyle w:val="104"/>
              <w:jc w:val="left"/>
            </w:pPr>
            <w:r>
              <w:t xml:space="preserve">Load </w:t>
            </w:r>
            <w:r>
              <w:rPr>
                <w:rStyle w:val="142"/>
              </w:rPr>
              <w:t>wdata_reg</w:t>
            </w:r>
            <w:r>
              <w:t xml:space="preserve">. If </w:t>
            </w:r>
            <w:r>
              <w:rPr>
                <w:rStyle w:val="142"/>
              </w:rPr>
              <w:t>addr_reg[32]</w:t>
            </w:r>
            <w:r>
              <w:t xml:space="preserve"> = 1 and not busy: start a write</w:t>
            </w:r>
          </w:p>
        </w:tc>
        <w:tc>
          <w:p w14:paraId="69D01B83">
            <w:pPr>
              <w:pStyle w:val="104"/>
              <w:jc w:val="left"/>
            </w:pPr>
            <w:r>
              <w:t>0</w:t>
            </w:r>
          </w:p>
        </w:tc>
      </w:tr>
      <w:tr w14:paraId="617AB6B9">
        <w:tc>
          <w:p w14:paraId="62DFB079">
            <w:pPr>
              <w:pStyle w:val="104"/>
              <w:jc w:val="left"/>
            </w:pPr>
            <w:r>
              <w:rPr>
                <w:rStyle w:val="142"/>
              </w:rPr>
              <w:t>0110</w:t>
            </w:r>
          </w:p>
        </w:tc>
        <w:tc>
          <w:p w14:paraId="2E5EFDF6">
            <w:pPr>
              <w:pStyle w:val="104"/>
              <w:jc w:val="left"/>
            </w:pPr>
            <w:r>
              <w:rPr>
                <w:rStyle w:val="142"/>
              </w:rPr>
              <w:t>STATUS</w:t>
            </w:r>
          </w:p>
        </w:tc>
        <w:tc>
          <w:p w14:paraId="6A0D3AFF">
            <w:pPr>
              <w:pStyle w:val="104"/>
              <w:jc w:val="right"/>
            </w:pPr>
            <w:r>
              <w:t>3</w:t>
            </w:r>
          </w:p>
        </w:tc>
        <w:tc>
          <w:p w14:paraId="76F1E3AA">
            <w:pPr>
              <w:pStyle w:val="104"/>
              <w:jc w:val="left"/>
            </w:pPr>
            <w:r>
              <w:t>{</w:t>
            </w:r>
            <w:r>
              <w:rPr>
                <w:rStyle w:val="142"/>
              </w:rPr>
              <w:t>busy</w:t>
            </w:r>
            <w:r>
              <w:t xml:space="preserve">, </w:t>
            </w:r>
            <w:r>
              <w:rPr>
                <w:rStyle w:val="142"/>
              </w:rPr>
              <w:t>resp[1:0]</w:t>
            </w:r>
            <w:r>
              <w:t>}</w:t>
            </w:r>
          </w:p>
        </w:tc>
        <w:tc>
          <w:p w14:paraId="745D2E4E">
            <w:pPr>
              <w:pStyle w:val="104"/>
              <w:jc w:val="left"/>
            </w:pPr>
            <w:r>
              <w:t>Nothing</w:t>
            </w:r>
          </w:p>
        </w:tc>
        <w:tc>
          <w:p w14:paraId="11FB9597">
            <w:pPr>
              <w:pStyle w:val="104"/>
              <w:jc w:val="left"/>
            </w:pPr>
            <w:r>
              <w:t>0</w:t>
            </w:r>
          </w:p>
        </w:tc>
      </w:tr>
      <w:tr w14:paraId="14E03784">
        <w:tc>
          <w:p w14:paraId="44121435">
            <w:pPr>
              <w:pStyle w:val="104"/>
              <w:jc w:val="left"/>
            </w:pPr>
            <w:r>
              <w:rPr>
                <w:rStyle w:val="142"/>
              </w:rPr>
              <w:t>0111</w:t>
            </w:r>
          </w:p>
        </w:tc>
        <w:tc>
          <w:p w14:paraId="6E397052">
            <w:pPr>
              <w:pStyle w:val="104"/>
              <w:jc w:val="left"/>
            </w:pPr>
            <w:r>
              <w:rPr>
                <w:rStyle w:val="142"/>
              </w:rPr>
              <w:t>CPUDBG</w:t>
            </w:r>
          </w:p>
        </w:tc>
        <w:tc>
          <w:p w14:paraId="06900082">
            <w:pPr>
              <w:pStyle w:val="104"/>
              <w:jc w:val="right"/>
            </w:pPr>
            <w:r>
              <w:t>1</w:t>
            </w:r>
          </w:p>
        </w:tc>
        <w:tc>
          <w:p w14:paraId="113635CC">
            <w:pPr>
              <w:pStyle w:val="104"/>
              <w:jc w:val="left"/>
            </w:pPr>
            <w:r>
              <w:rPr>
                <w:rStyle w:val="142"/>
              </w:rPr>
              <w:t>dbgreq</w:t>
            </w:r>
          </w:p>
        </w:tc>
        <w:tc>
          <w:p w14:paraId="73358D35">
            <w:pPr>
              <w:pStyle w:val="104"/>
              <w:jc w:val="left"/>
            </w:pPr>
            <w:r>
              <w:t xml:space="preserve">Load </w:t>
            </w:r>
            <w:r>
              <w:rPr>
                <w:rStyle w:val="142"/>
              </w:rPr>
              <w:t>dbgreq</w:t>
            </w:r>
          </w:p>
        </w:tc>
        <w:tc>
          <w:p w14:paraId="0CCD466C">
            <w:pPr>
              <w:pStyle w:val="104"/>
              <w:jc w:val="left"/>
            </w:pPr>
            <w:r>
              <w:t>0</w:t>
            </w:r>
          </w:p>
        </w:tc>
      </w:tr>
      <w:tr w14:paraId="1EFA67B1">
        <w:tc>
          <w:p w14:paraId="10170052">
            <w:pPr>
              <w:pStyle w:val="104"/>
              <w:jc w:val="left"/>
            </w:pPr>
            <w:r>
              <w:rPr>
                <w:rStyle w:val="142"/>
              </w:rPr>
              <w:t>1000</w:t>
            </w:r>
          </w:p>
        </w:tc>
        <w:tc>
          <w:p w14:paraId="4E509EC0">
            <w:pPr>
              <w:pStyle w:val="104"/>
              <w:jc w:val="left"/>
            </w:pPr>
            <w:r>
              <w:rPr>
                <w:rStyle w:val="142"/>
              </w:rPr>
              <w:t>CPUHOLD</w:t>
            </w:r>
          </w:p>
        </w:tc>
        <w:tc>
          <w:p w14:paraId="626061E6">
            <w:pPr>
              <w:pStyle w:val="104"/>
              <w:jc w:val="right"/>
            </w:pPr>
            <w:r>
              <w:t>1</w:t>
            </w:r>
          </w:p>
        </w:tc>
        <w:tc>
          <w:p w14:paraId="25C150AE">
            <w:pPr>
              <w:pStyle w:val="104"/>
              <w:jc w:val="left"/>
            </w:pPr>
            <w:r>
              <w:rPr>
                <w:rStyle w:val="142"/>
              </w:rPr>
              <w:t>cpu_hold</w:t>
            </w:r>
          </w:p>
        </w:tc>
        <w:tc>
          <w:p w14:paraId="2F3DE82A">
            <w:pPr>
              <w:pStyle w:val="104"/>
              <w:jc w:val="left"/>
            </w:pPr>
            <w:r>
              <w:t xml:space="preserve">Load </w:t>
            </w:r>
            <w:r>
              <w:rPr>
                <w:rStyle w:val="142"/>
              </w:rPr>
              <w:t>cpu_hold</w:t>
            </w:r>
          </w:p>
        </w:tc>
        <w:tc>
          <w:p w14:paraId="27963A81">
            <w:pPr>
              <w:pStyle w:val="104"/>
              <w:jc w:val="left"/>
            </w:pPr>
            <w:r>
              <w:t>1</w:t>
            </w:r>
          </w:p>
        </w:tc>
      </w:tr>
      <w:tr w14:paraId="21989938">
        <w:tc>
          <w:p w14:paraId="4E157CD8">
            <w:pPr>
              <w:pStyle w:val="104"/>
              <w:jc w:val="left"/>
            </w:pPr>
            <w:r>
              <w:rPr>
                <w:rStyle w:val="142"/>
              </w:rPr>
              <w:t>1110</w:t>
            </w:r>
          </w:p>
        </w:tc>
        <w:tc>
          <w:p w14:paraId="48105286">
            <w:pPr>
              <w:pStyle w:val="104"/>
              <w:jc w:val="left"/>
            </w:pPr>
            <w:r>
              <w:rPr>
                <w:rStyle w:val="142"/>
              </w:rPr>
              <w:t>IDCODE</w:t>
            </w:r>
          </w:p>
        </w:tc>
        <w:tc>
          <w:p w14:paraId="36437AA7">
            <w:pPr>
              <w:pStyle w:val="104"/>
              <w:jc w:val="right"/>
            </w:pPr>
            <w:r>
              <w:t>32</w:t>
            </w:r>
          </w:p>
        </w:tc>
        <w:tc>
          <w:p w14:paraId="2022AA48">
            <w:pPr>
              <w:pStyle w:val="104"/>
              <w:jc w:val="left"/>
            </w:pPr>
            <w:r>
              <w:rPr>
                <w:rStyle w:val="142"/>
              </w:rPr>
              <w:t>IdcodeValue</w:t>
            </w:r>
          </w:p>
        </w:tc>
        <w:tc>
          <w:p w14:paraId="64AB0F78">
            <w:pPr>
              <w:pStyle w:val="104"/>
              <w:jc w:val="left"/>
            </w:pPr>
            <w:r>
              <w:t>Nothing</w:t>
            </w:r>
          </w:p>
        </w:tc>
        <w:tc>
          <w:p w14:paraId="16C61C7F">
            <w:pPr>
              <w:pStyle w:val="104"/>
              <w:jc w:val="left"/>
            </w:pPr>
            <w:r>
              <w:t>–</w:t>
            </w:r>
          </w:p>
        </w:tc>
      </w:tr>
      <w:tr w14:paraId="626A0E6C">
        <w:tc>
          <w:p w14:paraId="65188675">
            <w:pPr>
              <w:pStyle w:val="104"/>
              <w:jc w:val="left"/>
            </w:pPr>
            <w:r>
              <w:rPr>
                <w:rStyle w:val="142"/>
              </w:rPr>
              <w:t>1111</w:t>
            </w:r>
          </w:p>
        </w:tc>
        <w:tc>
          <w:p w14:paraId="604D5E5C">
            <w:pPr>
              <w:pStyle w:val="104"/>
              <w:jc w:val="left"/>
            </w:pPr>
            <w:r>
              <w:rPr>
                <w:rStyle w:val="142"/>
              </w:rPr>
              <w:t>BYPASS</w:t>
            </w:r>
          </w:p>
        </w:tc>
        <w:tc>
          <w:p w14:paraId="4F851BD5">
            <w:pPr>
              <w:pStyle w:val="104"/>
              <w:jc w:val="right"/>
            </w:pPr>
            <w:r>
              <w:t>1</w:t>
            </w:r>
          </w:p>
        </w:tc>
        <w:tc>
          <w:p w14:paraId="2BB0228A">
            <w:pPr>
              <w:pStyle w:val="104"/>
              <w:jc w:val="left"/>
            </w:pPr>
            <w:r>
              <w:t>0</w:t>
            </w:r>
          </w:p>
        </w:tc>
        <w:tc>
          <w:p w14:paraId="1516C971">
            <w:pPr>
              <w:pStyle w:val="104"/>
              <w:jc w:val="left"/>
            </w:pPr>
            <w:r>
              <w:t>Nothing</w:t>
            </w:r>
          </w:p>
        </w:tc>
        <w:tc>
          <w:p w14:paraId="34926949">
            <w:pPr>
              <w:pStyle w:val="104"/>
              <w:jc w:val="left"/>
            </w:pPr>
            <w:r>
              <w:t>–</w:t>
            </w:r>
          </w:p>
        </w:tc>
      </w:tr>
      <w:tr w14:paraId="3B9AB2F7">
        <w:tc>
          <w:p w14:paraId="73A60AEA">
            <w:pPr>
              <w:pStyle w:val="104"/>
              <w:jc w:val="left"/>
            </w:pPr>
            <w:r>
              <w:t>others</w:t>
            </w:r>
          </w:p>
        </w:tc>
        <w:tc>
          <w:p w14:paraId="5AE56061">
            <w:pPr>
              <w:pStyle w:val="104"/>
              <w:jc w:val="left"/>
            </w:pPr>
            <w:r>
              <w:t xml:space="preserve">as </w:t>
            </w:r>
            <w:r>
              <w:rPr>
                <w:rStyle w:val="142"/>
              </w:rPr>
              <w:t>BYPASS</w:t>
            </w:r>
          </w:p>
        </w:tc>
        <w:tc>
          <w:p w14:paraId="073B0C0A">
            <w:pPr>
              <w:pStyle w:val="104"/>
              <w:jc w:val="right"/>
            </w:pPr>
            <w:r>
              <w:t>1</w:t>
            </w:r>
          </w:p>
        </w:tc>
        <w:tc>
          <w:p w14:paraId="31EEC6E3">
            <w:pPr>
              <w:pStyle w:val="104"/>
              <w:jc w:val="left"/>
            </w:pPr>
            <w:r>
              <w:t>0</w:t>
            </w:r>
          </w:p>
        </w:tc>
        <w:tc>
          <w:p w14:paraId="62812324">
            <w:pPr>
              <w:pStyle w:val="104"/>
              <w:jc w:val="left"/>
            </w:pPr>
            <w:r>
              <w:t>Nothing</w:t>
            </w:r>
          </w:p>
        </w:tc>
        <w:tc>
          <w:p w14:paraId="2228DE08">
            <w:pPr>
              <w:pStyle w:val="104"/>
              <w:jc w:val="left"/>
            </w:pPr>
            <w:r>
              <w:t>–</w:t>
            </w:r>
          </w:p>
        </w:tc>
      </w:tr>
    </w:tbl>
    <w:p w14:paraId="3F538DA9">
      <w:pPr>
        <w:pStyle w:val="104"/>
        <w:numPr>
          <w:ilvl w:val="0"/>
          <w:numId w:val="6"/>
        </w:numPr>
        <w:jc w:val="left"/>
      </w:pPr>
      <w:r>
        <w:rPr>
          <w:rStyle w:val="142"/>
        </w:rPr>
        <w:t>addr_reg[32]</w:t>
      </w:r>
      <w:r>
        <w:t xml:space="preserve"> is the direction: 0 read, 1 write. </w:t>
      </w:r>
      <w:r>
        <w:rPr>
          <w:rStyle w:val="142"/>
        </w:rPr>
        <w:t>addr_reg[1:0]</w:t>
      </w:r>
      <w:r>
        <w:t xml:space="preserve"> are ignored.</w:t>
      </w:r>
    </w:p>
    <w:p w14:paraId="51910830">
      <w:pPr>
        <w:pStyle w:val="104"/>
        <w:numPr>
          <w:ilvl w:val="0"/>
          <w:numId w:val="6"/>
        </w:numPr>
        <w:jc w:val="left"/>
      </w:pPr>
      <w:r>
        <w:rPr>
          <w:rStyle w:val="142"/>
        </w:rPr>
        <w:t>resp</w:t>
      </w:r>
      <w:r>
        <w:t xml:space="preserve"> is the AXI response of the last completed transaction: </w:t>
      </w:r>
      <w:r>
        <w:rPr>
          <w:rStyle w:val="142"/>
        </w:rPr>
        <w:t>00</w:t>
      </w:r>
      <w:r>
        <w:t xml:space="preserve"> OKAY, </w:t>
      </w:r>
      <w:r>
        <w:rPr>
          <w:rStyle w:val="142"/>
        </w:rPr>
        <w:t>10</w:t>
      </w:r>
      <w:r>
        <w:t xml:space="preserve"> SLVERR, </w:t>
      </w:r>
      <w:r>
        <w:rPr>
          <w:rStyle w:val="142"/>
        </w:rPr>
        <w:t>11</w:t>
      </w:r>
      <w:r>
        <w:t xml:space="preserve"> DECERR.</w:t>
      </w:r>
    </w:p>
    <w:p w14:paraId="3F0330DD">
      <w:pPr>
        <w:pStyle w:val="104"/>
        <w:numPr>
          <w:ilvl w:val="0"/>
          <w:numId w:val="6"/>
        </w:numPr>
        <w:jc w:val="left"/>
      </w:pPr>
      <w:r>
        <w:t xml:space="preserve">IR is 4 bits. Capture-IR loads </w:t>
      </w:r>
      <w:r>
        <w:rPr>
          <w:rStyle w:val="142"/>
        </w:rPr>
        <w:t>0001</w:t>
      </w:r>
      <w:r>
        <w:t xml:space="preserve">. Test-Logic-Reset loads </w:t>
      </w:r>
      <w:r>
        <w:rPr>
          <w:rStyle w:val="142"/>
        </w:rPr>
        <w:t>IDCODE</w:t>
      </w:r>
      <w:r>
        <w:t>.</w:t>
      </w:r>
    </w:p>
    <w:bookmarkEnd w:id="14"/>
    <w:p w14:paraId="0978BF0C">
      <w:pPr>
        <w:pStyle w:val="2"/>
      </w:pPr>
      <w:bookmarkStart w:id="15" w:name="_Toc1592416717"/>
      <w:bookmarkStart w:id="16" w:name="functional-behaviour"/>
      <w:r>
        <w:t>7. Functional behaviour</w:t>
      </w:r>
      <w:bookmarkEnd w:id="15"/>
    </w:p>
    <w:p w14:paraId="3CB8F7C8">
      <w:pPr>
        <w:pStyle w:val="3"/>
      </w:pPr>
      <w:bookmarkStart w:id="17" w:name="_Toc1806553705"/>
      <w:bookmarkStart w:id="18" w:name="debug-enable-and-cpu-hold"/>
      <w:r>
        <w:t>7.1 Debug enable and CPU hold</w:t>
      </w:r>
      <w:bookmarkEnd w:id="17"/>
    </w:p>
    <w:p w14:paraId="7AE7DD37">
      <w:r>
        <w:t xml:space="preserve">The system domain synchronises </w:t>
      </w:r>
      <w:r>
        <w:rPr>
          <w:rStyle w:val="142"/>
        </w:rPr>
        <w:t>i_dbg_en</w:t>
      </w:r>
      <w:r>
        <w:t xml:space="preserve"> and captures it </w:t>
      </w:r>
      <w:r>
        <w:rPr>
          <w:b/>
          <w:bCs/>
        </w:rPr>
        <w:t>once</w:t>
      </w:r>
      <w:r>
        <w:t xml:space="preserve">, </w:t>
      </w:r>
      <w:r>
        <w:rPr>
          <w:rStyle w:val="142"/>
        </w:rPr>
        <w:t>SyncStages</w:t>
      </w:r>
      <w:r>
        <w:t xml:space="preserve"> + 1 cycles after </w:t>
      </w:r>
      <w:r>
        <w:rPr>
          <w:rStyle w:val="142"/>
        </w:rPr>
        <w:t>i_rst_n_por</w:t>
      </w:r>
      <w:r>
        <w:t xml:space="preserve"> releases. The captured value is </w:t>
      </w:r>
      <w:r>
        <w:rPr>
          <w:rStyle w:val="142"/>
        </w:rPr>
        <w:t>o_dbg_en</w:t>
      </w:r>
      <w:r>
        <w:t xml:space="preserve">. It holds until the next power-on reset. The </w:t>
      </w:r>
      <w:r>
        <w:rPr>
          <w:rStyle w:val="142"/>
        </w:rPr>
        <w:t>cpu_hold</w:t>
      </w:r>
      <w:r>
        <w:t xml:space="preserve"> data register reaches the system domain through a synchroniser whose reset value is 1.</w:t>
      </w:r>
    </w:p>
    <w:p w14:paraId="13BD1DC5">
      <w:pPr>
        <w:pStyle w:val="140"/>
        <w:jc w:val="left"/>
      </w:pPr>
      <w:r>
        <w:rPr>
          <w:rStyle w:val="142"/>
        </w:rPr>
        <w:t>captured   = 0 from i_rst_n_por, 1 once DBG_EN has been captured</w:t>
      </w:r>
      <w:r>
        <w:br w:type="textWrapping"/>
      </w:r>
      <w:r>
        <w:rPr>
          <w:rStyle w:val="142"/>
        </w:rPr>
        <w:t>o_cpu_hold = !captured | (o_dbg_en &amp; cpu_hold_sync)      -- registered, reset 1</w:t>
      </w:r>
    </w:p>
    <w:p w14:paraId="16046893">
      <w:pPr>
        <w:pStyle w:val="104"/>
        <w:numPr>
          <w:ilvl w:val="0"/>
          <w:numId w:val="6"/>
        </w:numPr>
        <w:jc w:val="left"/>
      </w:pPr>
      <w:r>
        <w:t xml:space="preserve">Until the capture, </w:t>
      </w:r>
      <w:r>
        <w:rPr>
          <w:rStyle w:val="142"/>
        </w:rPr>
        <w:t>o_cpu_hold = 1</w:t>
      </w:r>
      <w:r>
        <w:t>.</w:t>
      </w:r>
    </w:p>
    <w:p w14:paraId="59E129EE">
      <w:pPr>
        <w:pStyle w:val="104"/>
        <w:numPr>
          <w:ilvl w:val="0"/>
          <w:numId w:val="6"/>
        </w:numPr>
        <w:jc w:val="left"/>
      </w:pPr>
      <w:r>
        <w:rPr>
          <w:rStyle w:val="142"/>
          <w:b/>
          <w:bCs/>
        </w:rPr>
        <w:t>DBG_EN = 0</w:t>
      </w:r>
      <w:r>
        <w:rPr>
          <w:b/>
          <w:bCs/>
        </w:rPr>
        <w:t>:</w:t>
      </w:r>
      <w:r>
        <w:t xml:space="preserve"> after the capture, </w:t>
      </w:r>
      <w:r>
        <w:rPr>
          <w:rStyle w:val="142"/>
        </w:rPr>
        <w:t>o_cpu_hold = 0</w:t>
      </w:r>
      <w:r>
        <w:t xml:space="preserve"> permanently. </w:t>
      </w:r>
      <w:r>
        <w:rPr>
          <w:rStyle w:val="142"/>
        </w:rPr>
        <w:t>CPUHOLD</w:t>
      </w:r>
      <w:r>
        <w:t xml:space="preserve"> has no effect.</w:t>
      </w:r>
    </w:p>
    <w:p w14:paraId="16808AAE">
      <w:pPr>
        <w:pStyle w:val="104"/>
        <w:numPr>
          <w:ilvl w:val="0"/>
          <w:numId w:val="6"/>
        </w:numPr>
        <w:jc w:val="left"/>
      </w:pPr>
      <w:r>
        <w:rPr>
          <w:rStyle w:val="142"/>
          <w:b/>
          <w:bCs/>
        </w:rPr>
        <w:t>DBG_EN = 1</w:t>
      </w:r>
      <w:r>
        <w:rPr>
          <w:b/>
          <w:bCs/>
        </w:rPr>
        <w:t>:</w:t>
      </w:r>
      <w:r>
        <w:t xml:space="preserve"> </w:t>
      </w:r>
      <w:r>
        <w:rPr>
          <w:rStyle w:val="142"/>
        </w:rPr>
        <w:t>o_cpu_hold</w:t>
      </w:r>
      <w:r>
        <w:t xml:space="preserve"> follows </w:t>
      </w:r>
      <w:r>
        <w:rPr>
          <w:rStyle w:val="142"/>
        </w:rPr>
        <w:t>CPUHOLD</w:t>
      </w:r>
      <w:r>
        <w:t xml:space="preserve">, which is 1 at reset. The host writes 0 to start the CPU. Writing 1 puts it back in reset, with </w:t>
      </w:r>
      <w:r>
        <w:rPr>
          <w:rStyle w:val="142"/>
        </w:rPr>
        <w:t>ISRAM</w:t>
      </w:r>
      <w:r>
        <w:t xml:space="preserve"> untouched.</w:t>
      </w:r>
    </w:p>
    <w:p w14:paraId="01FFA708">
      <w:r>
        <w:rPr>
          <w:rStyle w:val="142"/>
        </w:rPr>
        <w:t>o_cpu_hold</w:t>
      </w:r>
      <w:r>
        <w:t xml:space="preserve"> holds the CPU </w:t>
      </w:r>
      <w:r>
        <w:rPr>
          <w:b/>
          <w:bCs/>
        </w:rPr>
        <w:t>only</w:t>
      </w:r>
      <w:r>
        <w:t xml:space="preserve">. It is not a reset source and sets no bit in </w:t>
      </w:r>
      <w:r>
        <w:rPr>
          <w:rStyle w:val="142"/>
        </w:rPr>
        <w:t>RESET_CAUSE</w:t>
      </w:r>
      <w:r>
        <w:t>.</w:t>
      </w:r>
    </w:p>
    <w:bookmarkEnd w:id="18"/>
    <w:p w14:paraId="5080C997">
      <w:pPr>
        <w:pStyle w:val="3"/>
      </w:pPr>
      <w:bookmarkStart w:id="19" w:name="_Toc1624318649"/>
      <w:bookmarkStart w:id="20" w:name="boot-flows"/>
      <w:r>
        <w:t>7.2 Boot flows</w:t>
      </w:r>
      <w:bookmarkEnd w:id="19"/>
    </w:p>
    <w:p w14:paraId="5EC25F77">
      <w:pPr>
        <w:jc w:val="left"/>
      </w:pPr>
      <w:r>
        <w:drawing>
          <wp:inline distT="0" distB="0" distL="114300" distR="114300">
            <wp:extent cx="5486400" cy="3687445"/>
            <wp:effectExtent l="0" t="0" r="0" b="0"/>
            <wp:docPr id="38" name="Picture" descr="Debug boot wi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Debug boot wiri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4F8EF4">
      <w:pPr>
        <w:jc w:val="left"/>
      </w:pPr>
      <w:r>
        <w:t>Figure 7-1. Debug boot wiring</w:t>
      </w:r>
    </w:p>
    <w:p w14:paraId="733D7CA5">
      <w:pPr>
        <w:pStyle w:val="87"/>
      </w:pPr>
      <w:r>
        <w:t xml:space="preserve">Table 7-1. Effect of </w:t>
      </w:r>
      <w:r>
        <w:rPr>
          <w:rStyle w:val="142"/>
        </w:rPr>
        <w:t>DBG_EN</w:t>
      </w:r>
    </w:p>
    <w:tbl>
      <w:tblPr>
        <w:tblStyle w:val="31"/>
        <w:tblW w:w="5000" w:type="pct"/>
        <w:tblCaption w:val="Effect of DBG_EN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166CD4C">
        <w:trPr>
          <w:tblHeader/>
        </w:trPr>
        <w:tc>
          <w:p w14:paraId="01FAFA6B">
            <w:pPr>
              <w:pStyle w:val="104"/>
              <w:jc w:val="left"/>
            </w:pPr>
          </w:p>
        </w:tc>
        <w:tc>
          <w:p w14:paraId="324A9700">
            <w:pPr>
              <w:pStyle w:val="104"/>
              <w:jc w:val="left"/>
            </w:pPr>
            <w:r>
              <w:rPr>
                <w:rStyle w:val="142"/>
              </w:rPr>
              <w:t>DBG_EN = 0</w:t>
            </w:r>
            <w:r>
              <w:t>, normal boot</w:t>
            </w:r>
          </w:p>
        </w:tc>
        <w:tc>
          <w:p w14:paraId="05FFC083">
            <w:pPr>
              <w:pStyle w:val="104"/>
              <w:jc w:val="left"/>
            </w:pPr>
            <w:r>
              <w:rPr>
                <w:rStyle w:val="142"/>
              </w:rPr>
              <w:t>DBG_EN = 1</w:t>
            </w:r>
            <w:r>
              <w:t>, debug boot</w:t>
            </w:r>
          </w:p>
        </w:tc>
      </w:tr>
      <w:tr w14:paraId="0E3E3A80">
        <w:tc>
          <w:p w14:paraId="1D5C3FF3">
            <w:pPr>
              <w:pStyle w:val="104"/>
              <w:jc w:val="left"/>
            </w:pPr>
            <w:r>
              <w:t>CPU leaves reset</w:t>
            </w:r>
          </w:p>
        </w:tc>
        <w:tc>
          <w:p w14:paraId="76147186">
            <w:pPr>
              <w:pStyle w:val="104"/>
              <w:jc w:val="left"/>
            </w:pPr>
            <w:r>
              <w:t xml:space="preserve">When </w:t>
            </w:r>
            <w:r>
              <w:rPr>
                <w:rStyle w:val="142"/>
              </w:rPr>
              <w:t>SCRC</w:t>
            </w:r>
            <w:r>
              <w:t xml:space="preserve"> releases it</w:t>
            </w:r>
          </w:p>
        </w:tc>
        <w:tc>
          <w:p w14:paraId="3DCD36E6">
            <w:pPr>
              <w:pStyle w:val="104"/>
              <w:jc w:val="left"/>
            </w:pPr>
            <w:r>
              <w:t xml:space="preserve">When </w:t>
            </w:r>
            <w:r>
              <w:rPr>
                <w:rStyle w:val="142"/>
              </w:rPr>
              <w:t>SCRC</w:t>
            </w:r>
            <w:r>
              <w:t xml:space="preserve"> releases it </w:t>
            </w:r>
            <w:r>
              <w:rPr>
                <w:b/>
                <w:bCs/>
              </w:rPr>
              <w:t>and</w:t>
            </w:r>
            <w:r>
              <w:t xml:space="preserve"> </w:t>
            </w:r>
            <w:r>
              <w:rPr>
                <w:rStyle w:val="142"/>
              </w:rPr>
              <w:t>CPUHOLD = 0</w:t>
            </w:r>
          </w:p>
        </w:tc>
      </w:tr>
      <w:tr w14:paraId="11A929F2">
        <w:tc>
          <w:p w14:paraId="3A0630BC">
            <w:pPr>
              <w:pStyle w:val="104"/>
              <w:jc w:val="left"/>
            </w:pPr>
            <w:r>
              <w:t xml:space="preserve">Ibex </w:t>
            </w:r>
            <w:r>
              <w:rPr>
                <w:rStyle w:val="142"/>
              </w:rPr>
              <w:t>boot_addr_i</w:t>
            </w:r>
          </w:p>
        </w:tc>
        <w:tc>
          <w:p w14:paraId="4885E70A">
            <w:pPr>
              <w:pStyle w:val="104"/>
              <w:jc w:val="left"/>
            </w:pPr>
            <w:r>
              <w:rPr>
                <w:rStyle w:val="142"/>
              </w:rPr>
              <w:t>0x0000_0000</w:t>
            </w:r>
            <w:r>
              <w:t>, ROM</w:t>
            </w:r>
          </w:p>
        </w:tc>
        <w:tc>
          <w:p w14:paraId="5F22CBF5">
            <w:pPr>
              <w:pStyle w:val="104"/>
              <w:jc w:val="left"/>
            </w:pPr>
            <w:r>
              <w:rPr>
                <w:rStyle w:val="142"/>
              </w:rPr>
              <w:t>0x2000_1000</w:t>
            </w:r>
            <w:r>
              <w:t xml:space="preserve">, </w:t>
            </w:r>
            <w:r>
              <w:rPr>
                <w:rStyle w:val="142"/>
              </w:rPr>
              <w:t>ISRAM</w:t>
            </w:r>
          </w:p>
        </w:tc>
      </w:tr>
      <w:tr w14:paraId="4A0CF68A">
        <w:tc>
          <w:p w14:paraId="4AE17F9C">
            <w:pPr>
              <w:pStyle w:val="104"/>
              <w:jc w:val="left"/>
            </w:pPr>
            <w:r>
              <w:t>First instruction</w:t>
            </w:r>
          </w:p>
        </w:tc>
        <w:tc>
          <w:p w14:paraId="4CF0AC1F">
            <w:pPr>
              <w:pStyle w:val="104"/>
              <w:jc w:val="left"/>
            </w:pPr>
            <w:r>
              <w:rPr>
                <w:rStyle w:val="142"/>
              </w:rPr>
              <w:t>0x0000_0080</w:t>
            </w:r>
            <w:r>
              <w:t>, bootloader</w:t>
            </w:r>
          </w:p>
        </w:tc>
        <w:tc>
          <w:p w14:paraId="58C542CC">
            <w:pPr>
              <w:pStyle w:val="104"/>
              <w:jc w:val="left"/>
            </w:pPr>
            <w:r>
              <w:rPr>
                <w:rStyle w:val="142"/>
              </w:rPr>
              <w:t>0x2000_1080</w:t>
            </w:r>
            <w:r>
              <w:t>, loaded image</w:t>
            </w:r>
          </w:p>
        </w:tc>
      </w:tr>
      <w:tr w14:paraId="2F974C5F">
        <w:tc>
          <w:p w14:paraId="6C4DD99B">
            <w:pPr>
              <w:pStyle w:val="104"/>
              <w:jc w:val="left"/>
            </w:pPr>
            <w:r>
              <w:t>JTAG pads (</w:t>
            </w:r>
            <w:r>
              <w:rPr>
                <w:rStyle w:val="142"/>
              </w:rPr>
              <w:t>TCK</w:t>
            </w:r>
            <w:r>
              <w:t xml:space="preserve">, </w:t>
            </w:r>
            <w:r>
              <w:rPr>
                <w:rStyle w:val="142"/>
              </w:rPr>
              <w:t>TMS</w:t>
            </w:r>
            <w:r>
              <w:t xml:space="preserve">, </w:t>
            </w:r>
            <w:r>
              <w:rPr>
                <w:rStyle w:val="142"/>
              </w:rPr>
              <w:t>TDI</w:t>
            </w:r>
            <w:r>
              <w:t xml:space="preserve">, </w:t>
            </w:r>
            <w:r>
              <w:rPr>
                <w:rStyle w:val="142"/>
              </w:rPr>
              <w:t>TDO</w:t>
            </w:r>
            <w:r>
              <w:t xml:space="preserve">, </w:t>
            </w:r>
            <w:r>
              <w:rPr>
                <w:rStyle w:val="142"/>
              </w:rPr>
              <w:t>TRST_N</w:t>
            </w:r>
            <w:r>
              <w:t>)</w:t>
            </w:r>
          </w:p>
        </w:tc>
        <w:tc>
          <w:p w14:paraId="3FF180FE">
            <w:pPr>
              <w:pStyle w:val="104"/>
              <w:jc w:val="left"/>
            </w:pPr>
            <w:r>
              <w:t>IO MUX register, default JTAG</w:t>
            </w:r>
          </w:p>
        </w:tc>
        <w:tc>
          <w:p w14:paraId="4DF03E8E">
            <w:pPr>
              <w:pStyle w:val="104"/>
              <w:jc w:val="left"/>
            </w:pPr>
            <w:r>
              <w:t>Forced to JTAG</w:t>
            </w:r>
          </w:p>
        </w:tc>
      </w:tr>
    </w:tbl>
    <w:p w14:paraId="595B2252">
      <w:r>
        <w:rPr>
          <w:b/>
          <w:bCs/>
        </w:rPr>
        <w:t>Normal boot.</w:t>
      </w:r>
      <w:r>
        <w:t xml:space="preserve"> To attach, the host writes the debug window (7.8) while the CPU runs, then halts it (7.7).</w:t>
      </w:r>
    </w:p>
    <w:p w14:paraId="71EA7006">
      <w:r>
        <w:rPr>
          <w:b/>
          <w:bCs/>
        </w:rPr>
        <w:t>Debug boot.</w:t>
      </w:r>
      <w:r>
        <w:t xml:space="preserve"> The host takes these steps, in order:</w:t>
      </w:r>
    </w:p>
    <w:p w14:paraId="08B7EC92">
      <w:pPr>
        <w:pStyle w:val="104"/>
        <w:numPr>
          <w:ilvl w:val="0"/>
          <w:numId w:val="7"/>
        </w:numPr>
        <w:jc w:val="left"/>
      </w:pPr>
      <w:r>
        <w:t xml:space="preserve">Power on. </w:t>
      </w:r>
      <w:r>
        <w:rPr>
          <w:rStyle w:val="142"/>
        </w:rPr>
        <w:t>SCRC</w:t>
      </w:r>
      <w:r>
        <w:t xml:space="preserve"> releases the bus, ROM, RAM and peripherals. The CPU stays in reset.</w:t>
      </w:r>
    </w:p>
    <w:p w14:paraId="00F01A06">
      <w:pPr>
        <w:pStyle w:val="104"/>
        <w:numPr>
          <w:ilvl w:val="0"/>
          <w:numId w:val="7"/>
        </w:numPr>
        <w:jc w:val="left"/>
      </w:pPr>
      <w:r>
        <w:t xml:space="preserve">Write the debug window, </w:t>
      </w:r>
      <w:r>
        <w:rPr>
          <w:rStyle w:val="142"/>
        </w:rPr>
        <w:t>0x2000_0000</w:t>
      </w:r>
      <w:r>
        <w:t>–</w:t>
      </w:r>
      <w:r>
        <w:rPr>
          <w:rStyle w:val="142"/>
        </w:rPr>
        <w:t>0x2000_0FFF</w:t>
      </w:r>
      <w:r>
        <w:t xml:space="preserve"> (7.8).</w:t>
      </w:r>
    </w:p>
    <w:p w14:paraId="588004B4">
      <w:pPr>
        <w:pStyle w:val="104"/>
        <w:numPr>
          <w:ilvl w:val="0"/>
          <w:numId w:val="7"/>
        </w:numPr>
        <w:jc w:val="left"/>
      </w:pPr>
      <w:r>
        <w:t xml:space="preserve">Write the program image from </w:t>
      </w:r>
      <w:r>
        <w:rPr>
          <w:rStyle w:val="142"/>
        </w:rPr>
        <w:t>0x2000_1000</w:t>
      </w:r>
      <w:r>
        <w:t>.</w:t>
      </w:r>
    </w:p>
    <w:p w14:paraId="2A54FEC0">
      <w:pPr>
        <w:pStyle w:val="104"/>
        <w:numPr>
          <w:ilvl w:val="0"/>
          <w:numId w:val="7"/>
        </w:numPr>
        <w:jc w:val="left"/>
      </w:pPr>
      <w:r>
        <w:t xml:space="preserve">Optional: </w:t>
      </w:r>
      <w:r>
        <w:rPr>
          <w:rStyle w:val="142"/>
        </w:rPr>
        <w:t>CPUDBG = 1</w:t>
      </w:r>
      <w:r>
        <w:t xml:space="preserve">. The core then halts before its first instruction, with </w:t>
      </w:r>
      <w:r>
        <w:rPr>
          <w:rStyle w:val="142"/>
        </w:rPr>
        <w:t>dpc = 0x2000_1080</w:t>
      </w:r>
      <w:r>
        <w:t>.</w:t>
      </w:r>
    </w:p>
    <w:p w14:paraId="76D8D9AA">
      <w:pPr>
        <w:pStyle w:val="104"/>
        <w:numPr>
          <w:ilvl w:val="0"/>
          <w:numId w:val="7"/>
        </w:numPr>
        <w:jc w:val="left"/>
      </w:pPr>
      <w:r>
        <w:rPr>
          <w:rStyle w:val="142"/>
        </w:rPr>
        <w:t>CPUHOLD = 0</w:t>
      </w:r>
      <w:r>
        <w:t>. The CPU starts.</w:t>
      </w:r>
    </w:p>
    <w:p w14:paraId="735946C5">
      <w:pPr>
        <w:pStyle w:val="104"/>
        <w:numPr>
          <w:ilvl w:val="0"/>
          <w:numId w:val="7"/>
        </w:numPr>
        <w:jc w:val="left"/>
      </w:pPr>
      <w:r>
        <w:t xml:space="preserve">Halt, resume, single-step, </w:t>
      </w:r>
      <w:r>
        <w:rPr>
          <w:rStyle w:val="142"/>
        </w:rPr>
        <w:t>ebreak</w:t>
      </w:r>
      <w:r>
        <w:t xml:space="preserve"> in RAM, read and write.</w:t>
      </w:r>
    </w:p>
    <w:p w14:paraId="2FDB9F9F">
      <w:pPr>
        <w:pStyle w:val="104"/>
        <w:numPr>
          <w:ilvl w:val="0"/>
          <w:numId w:val="7"/>
        </w:numPr>
        <w:jc w:val="left"/>
      </w:pPr>
      <w:r>
        <w:t xml:space="preserve">To run again: </w:t>
      </w:r>
      <w:r>
        <w:rPr>
          <w:rStyle w:val="142"/>
        </w:rPr>
        <w:t>CPUHOLD = 1</w:t>
      </w:r>
      <w:r>
        <w:t xml:space="preserve">, change the image, </w:t>
      </w:r>
      <w:r>
        <w:rPr>
          <w:rStyle w:val="142"/>
        </w:rPr>
        <w:t>CPUHOLD = 0</w:t>
      </w:r>
      <w:r>
        <w:t>.</w:t>
      </w:r>
    </w:p>
    <w:p w14:paraId="7B0615A1">
      <w:r>
        <w:t xml:space="preserve">To debug the ROM bootloader from its first instruction: debug boot, halt before the first instruction (step 4), write </w:t>
      </w:r>
      <w:r>
        <w:rPr>
          <w:rStyle w:val="142"/>
        </w:rPr>
        <w:t>dpc = 0x0000_0080</w:t>
      </w:r>
      <w:r>
        <w:t xml:space="preserve"> with a sequence, then single-step (</w:t>
      </w:r>
      <w:r>
        <w:rPr>
          <w:rStyle w:val="142"/>
        </w:rPr>
        <w:t>dcsr.step</w:t>
      </w:r>
      <w:r>
        <w:t>) or resume. No hardware trigger is needed.</w:t>
      </w:r>
    </w:p>
    <w:bookmarkEnd w:id="20"/>
    <w:p w14:paraId="62106D59">
      <w:pPr>
        <w:pStyle w:val="3"/>
      </w:pPr>
      <w:bookmarkStart w:id="21" w:name="_Toc1111413079"/>
      <w:bookmarkStart w:id="22" w:name="reset-behaviour"/>
      <w:r>
        <w:t>7.3 Reset behaviour</w:t>
      </w:r>
      <w:bookmarkEnd w:id="21"/>
    </w:p>
    <w:p w14:paraId="4B121A08">
      <w:pPr>
        <w:pStyle w:val="87"/>
      </w:pPr>
      <w:r>
        <w:t>Table 7-2. What each reset does</w:t>
      </w:r>
    </w:p>
    <w:tbl>
      <w:tblPr>
        <w:tblStyle w:val="31"/>
        <w:tblW w:w="5000" w:type="pct"/>
        <w:tblCaption w:val="What each reset doe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5F2B4EB5">
        <w:trPr>
          <w:tblHeader/>
        </w:trPr>
        <w:tc>
          <w:p w14:paraId="65FA5290">
            <w:pPr>
              <w:pStyle w:val="104"/>
              <w:jc w:val="left"/>
            </w:pPr>
            <w:r>
              <w:t>Event</w:t>
            </w:r>
          </w:p>
        </w:tc>
        <w:tc>
          <w:p w14:paraId="7E9AC8EE">
            <w:pPr>
              <w:pStyle w:val="104"/>
              <w:jc w:val="left"/>
            </w:pPr>
            <w:r>
              <w:t>TCK domain</w:t>
            </w:r>
          </w:p>
        </w:tc>
        <w:tc>
          <w:p w14:paraId="13D6F6D5">
            <w:pPr>
              <w:pStyle w:val="104"/>
              <w:jc w:val="left"/>
            </w:pPr>
            <w:r>
              <w:t>AXI domain</w:t>
            </w:r>
          </w:p>
        </w:tc>
        <w:tc>
          <w:p w14:paraId="6FA1D984">
            <w:pPr>
              <w:pStyle w:val="104"/>
              <w:jc w:val="left"/>
            </w:pPr>
            <w:r>
              <w:t>System domain</w:t>
            </w:r>
          </w:p>
        </w:tc>
        <w:tc>
          <w:p w14:paraId="2C4D1B90">
            <w:pPr>
              <w:pStyle w:val="104"/>
              <w:jc w:val="left"/>
            </w:pPr>
            <w:r>
              <w:t>CPU</w:t>
            </w:r>
          </w:p>
        </w:tc>
      </w:tr>
      <w:tr w14:paraId="0114418C">
        <w:tc>
          <w:p w14:paraId="4680886D">
            <w:pPr>
              <w:pStyle w:val="104"/>
              <w:jc w:val="left"/>
            </w:pPr>
            <w:r>
              <w:t>Power-on</w:t>
            </w:r>
          </w:p>
        </w:tc>
        <w:tc>
          <w:p w14:paraId="6C1144F0">
            <w:pPr>
              <w:pStyle w:val="104"/>
              <w:jc w:val="left"/>
            </w:pPr>
            <w:r>
              <w:t>Reset</w:t>
            </w:r>
          </w:p>
        </w:tc>
        <w:tc>
          <w:p w14:paraId="3E4780D6">
            <w:pPr>
              <w:pStyle w:val="104"/>
              <w:jc w:val="left"/>
            </w:pPr>
            <w:r>
              <w:t>Reset</w:t>
            </w:r>
          </w:p>
        </w:tc>
        <w:tc>
          <w:p w14:paraId="633E4549">
            <w:pPr>
              <w:pStyle w:val="104"/>
              <w:jc w:val="left"/>
            </w:pPr>
            <w:r>
              <w:t>Reset</w:t>
            </w:r>
          </w:p>
        </w:tc>
        <w:tc>
          <w:p w14:paraId="4542A65A">
            <w:pPr>
              <w:pStyle w:val="104"/>
              <w:jc w:val="left"/>
            </w:pPr>
            <w:r>
              <w:t>Reset, then 7.1</w:t>
            </w:r>
          </w:p>
        </w:tc>
      </w:tr>
      <w:tr w14:paraId="7AF5F90F">
        <w:tc>
          <w:p w14:paraId="48540845">
            <w:pPr>
              <w:pStyle w:val="104"/>
              <w:jc w:val="left"/>
            </w:pPr>
            <w:r>
              <w:t>Watchdog bite, software reset</w:t>
            </w:r>
          </w:p>
        </w:tc>
        <w:tc>
          <w:p w14:paraId="1B4EBC97">
            <w:pPr>
              <w:pStyle w:val="104"/>
              <w:jc w:val="left"/>
            </w:pPr>
            <w:r>
              <w:t>–</w:t>
            </w:r>
          </w:p>
        </w:tc>
        <w:tc>
          <w:p w14:paraId="468C1A75">
            <w:pPr>
              <w:pStyle w:val="104"/>
              <w:jc w:val="left"/>
            </w:pPr>
            <w:r>
              <w:t>Reset. A request still held is issued again on release</w:t>
            </w:r>
          </w:p>
        </w:tc>
        <w:tc>
          <w:p w14:paraId="40CA5AF2">
            <w:pPr>
              <w:pStyle w:val="104"/>
              <w:jc w:val="left"/>
            </w:pPr>
            <w:r>
              <w:t>–</w:t>
            </w:r>
          </w:p>
        </w:tc>
        <w:tc>
          <w:p w14:paraId="2D73E450">
            <w:pPr>
              <w:pStyle w:val="104"/>
              <w:jc w:val="left"/>
            </w:pPr>
            <w:r>
              <w:t xml:space="preserve">Per </w:t>
            </w:r>
            <w:r>
              <w:rPr>
                <w:rStyle w:val="142"/>
              </w:rPr>
              <w:t>SCRC</w:t>
            </w:r>
            <w:r>
              <w:t>, then 7.1</w:t>
            </w:r>
          </w:p>
        </w:tc>
      </w:tr>
      <w:tr w14:paraId="61059088">
        <w:tc>
          <w:p w14:paraId="0E5B6093">
            <w:pPr>
              <w:pStyle w:val="104"/>
              <w:jc w:val="left"/>
            </w:pPr>
            <w:r>
              <w:rPr>
                <w:rStyle w:val="142"/>
              </w:rPr>
              <w:t>i_jtag_trst_n</w:t>
            </w:r>
          </w:p>
        </w:tc>
        <w:tc>
          <w:p w14:paraId="049605C4">
            <w:pPr>
              <w:pStyle w:val="104"/>
              <w:jc w:val="left"/>
            </w:pPr>
            <w:r>
              <w:t xml:space="preserve">Reset: </w:t>
            </w:r>
            <w:r>
              <w:rPr>
                <w:rStyle w:val="142"/>
              </w:rPr>
              <w:t>dbgreq</w:t>
            </w:r>
            <w:r>
              <w:t xml:space="preserve"> = 0, </w:t>
            </w:r>
            <w:r>
              <w:rPr>
                <w:rStyle w:val="142"/>
              </w:rPr>
              <w:t>cpu_hold</w:t>
            </w:r>
            <w:r>
              <w:t xml:space="preserve"> = 1</w:t>
            </w:r>
          </w:p>
        </w:tc>
        <w:tc>
          <w:p w14:paraId="716AD3FB">
            <w:pPr>
              <w:pStyle w:val="104"/>
              <w:jc w:val="left"/>
            </w:pPr>
            <w:r>
              <w:t>–</w:t>
            </w:r>
          </w:p>
        </w:tc>
        <w:tc>
          <w:p w14:paraId="3C3B3F10">
            <w:pPr>
              <w:pStyle w:val="104"/>
              <w:jc w:val="left"/>
            </w:pPr>
            <w:r>
              <w:t>–</w:t>
            </w:r>
          </w:p>
        </w:tc>
        <w:tc>
          <w:p w14:paraId="4A311A58">
            <w:pPr>
              <w:pStyle w:val="104"/>
              <w:jc w:val="left"/>
            </w:pPr>
            <w:r>
              <w:t>Held again in debug boot</w:t>
            </w:r>
          </w:p>
        </w:tc>
      </w:tr>
      <w:bookmarkEnd w:id="22"/>
    </w:tbl>
    <w:p w14:paraId="13E26876">
      <w:pPr>
        <w:pStyle w:val="3"/>
      </w:pPr>
      <w:bookmarkStart w:id="23" w:name="_Toc706857147"/>
      <w:bookmarkStart w:id="24" w:name="reading-and-writing-memory"/>
      <w:r>
        <w:t>7.4 Reading and writing memory</w:t>
      </w:r>
      <w:bookmarkEnd w:id="23"/>
    </w:p>
    <w:p w14:paraId="1A996088">
      <w:r>
        <w:rPr>
          <w:b/>
          <w:bCs/>
        </w:rPr>
        <w:t>Read</w:t>
      </w:r>
      <w:r>
        <w:t xml:space="preserve"> of address </w:t>
      </w:r>
      <w:r>
        <w:rPr>
          <w:rStyle w:val="142"/>
        </w:rPr>
        <w:t>A</w:t>
      </w:r>
      <w:r>
        <w:t>:</w:t>
      </w:r>
    </w:p>
    <w:p w14:paraId="6C0E1256">
      <w:pPr>
        <w:pStyle w:val="104"/>
        <w:numPr>
          <w:ilvl w:val="0"/>
          <w:numId w:val="8"/>
        </w:numPr>
        <w:jc w:val="left"/>
      </w:pPr>
      <w:r>
        <w:t xml:space="preserve">IR = </w:t>
      </w:r>
      <w:r>
        <w:rPr>
          <w:rStyle w:val="142"/>
        </w:rPr>
        <w:t>ADDR</w:t>
      </w:r>
      <w:r>
        <w:t xml:space="preserve">, DR = {0, </w:t>
      </w:r>
      <w:r>
        <w:rPr>
          <w:rStyle w:val="142"/>
        </w:rPr>
        <w:t>A</w:t>
      </w:r>
      <w:r>
        <w:t>}. Update-DR starts the read.</w:t>
      </w:r>
    </w:p>
    <w:p w14:paraId="68A1796B">
      <w:pPr>
        <w:pStyle w:val="104"/>
        <w:numPr>
          <w:ilvl w:val="0"/>
          <w:numId w:val="8"/>
        </w:numPr>
        <w:jc w:val="left"/>
      </w:pPr>
      <w:r>
        <w:t xml:space="preserve">IR = </w:t>
      </w:r>
      <w:r>
        <w:rPr>
          <w:rStyle w:val="142"/>
        </w:rPr>
        <w:t>STATUS</w:t>
      </w:r>
      <w:r>
        <w:t xml:space="preserve">, scan until </w:t>
      </w:r>
      <w:r>
        <w:rPr>
          <w:rStyle w:val="142"/>
        </w:rPr>
        <w:t>busy</w:t>
      </w:r>
      <w:r>
        <w:t xml:space="preserve"> = 0. Check </w:t>
      </w:r>
      <w:r>
        <w:rPr>
          <w:rStyle w:val="142"/>
        </w:rPr>
        <w:t>resp</w:t>
      </w:r>
      <w:r>
        <w:t>.</w:t>
      </w:r>
    </w:p>
    <w:p w14:paraId="1B88EF52">
      <w:pPr>
        <w:pStyle w:val="104"/>
        <w:numPr>
          <w:ilvl w:val="0"/>
          <w:numId w:val="8"/>
        </w:numPr>
        <w:jc w:val="left"/>
      </w:pPr>
      <w:r>
        <w:t xml:space="preserve">IR = </w:t>
      </w:r>
      <w:r>
        <w:rPr>
          <w:rStyle w:val="142"/>
        </w:rPr>
        <w:t>DATA</w:t>
      </w:r>
      <w:r>
        <w:t>, scan. The captured value is the read data.</w:t>
      </w:r>
    </w:p>
    <w:p w14:paraId="727F0D78">
      <w:r>
        <w:rPr>
          <w:b/>
          <w:bCs/>
        </w:rPr>
        <w:t>Write</w:t>
      </w:r>
      <w:r>
        <w:t xml:space="preserve"> of </w:t>
      </w:r>
      <w:r>
        <w:rPr>
          <w:rStyle w:val="142"/>
        </w:rPr>
        <w:t>D</w:t>
      </w:r>
      <w:r>
        <w:t xml:space="preserve"> to address </w:t>
      </w:r>
      <w:r>
        <w:rPr>
          <w:rStyle w:val="142"/>
        </w:rPr>
        <w:t>A</w:t>
      </w:r>
      <w:r>
        <w:t>:</w:t>
      </w:r>
    </w:p>
    <w:p w14:paraId="5E31C26B">
      <w:pPr>
        <w:pStyle w:val="104"/>
        <w:numPr>
          <w:ilvl w:val="0"/>
          <w:numId w:val="9"/>
        </w:numPr>
        <w:jc w:val="left"/>
      </w:pPr>
      <w:r>
        <w:t xml:space="preserve">IR = </w:t>
      </w:r>
      <w:r>
        <w:rPr>
          <w:rStyle w:val="142"/>
        </w:rPr>
        <w:t>ADDR</w:t>
      </w:r>
      <w:r>
        <w:t xml:space="preserve">, DR = {1, </w:t>
      </w:r>
      <w:r>
        <w:rPr>
          <w:rStyle w:val="142"/>
        </w:rPr>
        <w:t>A</w:t>
      </w:r>
      <w:r>
        <w:t>}. Nothing is issued.</w:t>
      </w:r>
    </w:p>
    <w:p w14:paraId="308856AC">
      <w:pPr>
        <w:pStyle w:val="104"/>
        <w:numPr>
          <w:ilvl w:val="0"/>
          <w:numId w:val="9"/>
        </w:numPr>
        <w:jc w:val="left"/>
      </w:pPr>
      <w:r>
        <w:t xml:space="preserve">IR = </w:t>
      </w:r>
      <w:r>
        <w:rPr>
          <w:rStyle w:val="142"/>
        </w:rPr>
        <w:t>DATA</w:t>
      </w:r>
      <w:r>
        <w:t xml:space="preserve">, DR = </w:t>
      </w:r>
      <w:r>
        <w:rPr>
          <w:rStyle w:val="142"/>
        </w:rPr>
        <w:t>D</w:t>
      </w:r>
      <w:r>
        <w:t>. Update-DR starts the write.</w:t>
      </w:r>
    </w:p>
    <w:p w14:paraId="6BD1BAC1">
      <w:pPr>
        <w:pStyle w:val="104"/>
        <w:numPr>
          <w:ilvl w:val="0"/>
          <w:numId w:val="9"/>
        </w:numPr>
        <w:jc w:val="left"/>
      </w:pPr>
      <w:r>
        <w:t xml:space="preserve">IR = </w:t>
      </w:r>
      <w:r>
        <w:rPr>
          <w:rStyle w:val="142"/>
        </w:rPr>
        <w:t>STATUS</w:t>
      </w:r>
      <w:r>
        <w:t xml:space="preserve">, scan until </w:t>
      </w:r>
      <w:r>
        <w:rPr>
          <w:rStyle w:val="142"/>
        </w:rPr>
        <w:t>busy</w:t>
      </w:r>
      <w:r>
        <w:t xml:space="preserve"> = 0. Check </w:t>
      </w:r>
      <w:r>
        <w:rPr>
          <w:rStyle w:val="142"/>
        </w:rPr>
        <w:t>resp</w:t>
      </w:r>
      <w:r>
        <w:t>.</w:t>
      </w:r>
    </w:p>
    <w:p w14:paraId="5A7AE901">
      <w:r>
        <w:rPr>
          <w:b/>
          <w:bCs/>
        </w:rPr>
        <w:t>Rules:</w:t>
      </w:r>
    </w:p>
    <w:p w14:paraId="73DF8A65">
      <w:pPr>
        <w:pStyle w:val="104"/>
        <w:numPr>
          <w:ilvl w:val="0"/>
          <w:numId w:val="6"/>
        </w:numPr>
        <w:jc w:val="left"/>
      </w:pPr>
      <w:r>
        <w:t xml:space="preserve">While </w:t>
      </w:r>
      <w:r>
        <w:rPr>
          <w:rStyle w:val="142"/>
        </w:rPr>
        <w:t>busy</w:t>
      </w:r>
      <w:r>
        <w:t xml:space="preserve"> = 1, Update-DR of </w:t>
      </w:r>
      <w:r>
        <w:rPr>
          <w:rStyle w:val="142"/>
        </w:rPr>
        <w:t>ADDR</w:t>
      </w:r>
      <w:r>
        <w:t xml:space="preserve"> and </w:t>
      </w:r>
      <w:r>
        <w:rPr>
          <w:rStyle w:val="142"/>
        </w:rPr>
        <w:t>DATA</w:t>
      </w:r>
      <w:r>
        <w:t xml:space="preserve"> is </w:t>
      </w:r>
      <w:r>
        <w:rPr>
          <w:b/>
          <w:bCs/>
        </w:rPr>
        <w:t>ignored</w:t>
      </w:r>
      <w:r>
        <w:t>: no register changes and no transaction starts.</w:t>
      </w:r>
    </w:p>
    <w:p w14:paraId="71A089A4">
      <w:pPr>
        <w:pStyle w:val="104"/>
        <w:numPr>
          <w:ilvl w:val="0"/>
          <w:numId w:val="6"/>
        </w:numPr>
        <w:jc w:val="left"/>
      </w:pPr>
      <w:r>
        <w:t xml:space="preserve">While </w:t>
      </w:r>
      <w:r>
        <w:rPr>
          <w:rStyle w:val="142"/>
        </w:rPr>
        <w:t>addr_reg[32]</w:t>
      </w:r>
      <w:r>
        <w:t xml:space="preserve"> = 1, every Update-DR of </w:t>
      </w:r>
      <w:r>
        <w:rPr>
          <w:rStyle w:val="142"/>
        </w:rPr>
        <w:t>DATA</w:t>
      </w:r>
      <w:r>
        <w:t xml:space="preserve"> starts another write, to the same address.</w:t>
      </w:r>
    </w:p>
    <w:p w14:paraId="48A7A948">
      <w:r>
        <w:rPr>
          <w:rStyle w:val="142"/>
        </w:rPr>
        <w:t>busy</w:t>
      </w:r>
      <w:r>
        <w:t xml:space="preserve"> = </w:t>
      </w:r>
      <w:r>
        <w:rPr>
          <w:rStyle w:val="142"/>
        </w:rPr>
        <w:t>read_req</w:t>
      </w:r>
      <w:r>
        <w:t xml:space="preserve"> OR synchronised </w:t>
      </w:r>
      <w:r>
        <w:rPr>
          <w:rStyle w:val="142"/>
        </w:rPr>
        <w:t>read_ack</w:t>
      </w:r>
      <w:r>
        <w:t xml:space="preserve"> OR </w:t>
      </w:r>
      <w:r>
        <w:rPr>
          <w:rStyle w:val="142"/>
        </w:rPr>
        <w:t>write_req</w:t>
      </w:r>
      <w:r>
        <w:t xml:space="preserve"> OR synchronised </w:t>
      </w:r>
      <w:r>
        <w:rPr>
          <w:rStyle w:val="142"/>
        </w:rPr>
        <w:t>write_ack</w:t>
      </w:r>
      <w:r>
        <w:t>, all on the TCK side.</w:t>
      </w:r>
    </w:p>
    <w:bookmarkEnd w:id="24"/>
    <w:p w14:paraId="001B2FB9">
      <w:pPr>
        <w:pStyle w:val="3"/>
      </w:pPr>
      <w:bookmarkStart w:id="25" w:name="_Toc268534425"/>
      <w:bookmarkStart w:id="26" w:name="axi-manager"/>
      <w:r>
        <w:t>7.5 AXI manager</w:t>
      </w:r>
      <w:bookmarkEnd w:id="25"/>
    </w:p>
    <w:p w14:paraId="77C9DF07">
      <w:pPr>
        <w:jc w:val="left"/>
      </w:pPr>
      <w:r>
        <w:drawing>
          <wp:inline distT="0" distB="0" distL="114300" distR="114300">
            <wp:extent cx="5727700" cy="2911475"/>
            <wp:effectExtent l="0" t="0" r="0" b="0"/>
            <wp:docPr id="44" name="Picture" descr="Read handsh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Read handshak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2C5DAB">
      <w:pPr>
        <w:jc w:val="left"/>
      </w:pPr>
      <w:r>
        <w:t>Figure 7-2. Read handshake</w:t>
      </w:r>
    </w:p>
    <w:p w14:paraId="1AAC85CA">
      <w:r>
        <w:rPr>
          <w:rStyle w:val="142"/>
        </w:rPr>
        <w:t>set_ar</w:t>
      </w:r>
      <w:r>
        <w:t xml:space="preserve"> is the rising edge of the synchronised </w:t>
      </w:r>
      <w:r>
        <w:rPr>
          <w:rStyle w:val="142"/>
        </w:rPr>
        <w:t>read_req</w:t>
      </w:r>
      <w:r>
        <w:t xml:space="preserve">. </w:t>
      </w:r>
      <w:r>
        <w:rPr>
          <w:rStyle w:val="142"/>
        </w:rPr>
        <w:t>set_aw</w:t>
      </w:r>
      <w:r>
        <w:t xml:space="preserve"> is the same for </w:t>
      </w:r>
      <w:r>
        <w:rPr>
          <w:rStyle w:val="142"/>
        </w:rPr>
        <w:t>write_req</w:t>
      </w:r>
      <w:r>
        <w:t>.</w:t>
      </w:r>
    </w:p>
    <w:p w14:paraId="15A725DD">
      <w:pPr>
        <w:pStyle w:val="87"/>
      </w:pPr>
      <w:r>
        <w:t>Table 7-3. AXI manager behaviour</w:t>
      </w:r>
    </w:p>
    <w:tbl>
      <w:tblPr>
        <w:tblStyle w:val="31"/>
        <w:tblW w:w="5000" w:type="pct"/>
        <w:tblCaption w:val="AXI manager behaviou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858BBB3">
        <w:trPr>
          <w:tblHeader/>
        </w:trPr>
        <w:tc>
          <w:p w14:paraId="461DB615">
            <w:pPr>
              <w:pStyle w:val="104"/>
              <w:jc w:val="left"/>
            </w:pPr>
            <w:r>
              <w:t>Event</w:t>
            </w:r>
          </w:p>
        </w:tc>
        <w:tc>
          <w:p w14:paraId="60F9D4AE">
            <w:pPr>
              <w:pStyle w:val="104"/>
              <w:jc w:val="left"/>
            </w:pPr>
            <w:r>
              <w:t>Read</w:t>
            </w:r>
          </w:p>
        </w:tc>
        <w:tc>
          <w:p w14:paraId="75E4FF55">
            <w:pPr>
              <w:pStyle w:val="104"/>
              <w:jc w:val="left"/>
            </w:pPr>
            <w:r>
              <w:t>Write</w:t>
            </w:r>
          </w:p>
        </w:tc>
      </w:tr>
      <w:tr w14:paraId="509920B6">
        <w:tc>
          <w:p w14:paraId="61CF65D3">
            <w:pPr>
              <w:pStyle w:val="104"/>
              <w:jc w:val="left"/>
            </w:pPr>
            <w:r>
              <w:rPr>
                <w:rStyle w:val="142"/>
              </w:rPr>
              <w:t>set_ar</w:t>
            </w:r>
            <w:r>
              <w:t xml:space="preserve"> / </w:t>
            </w:r>
            <w:r>
              <w:rPr>
                <w:rStyle w:val="142"/>
              </w:rPr>
              <w:t>set_aw</w:t>
            </w:r>
          </w:p>
        </w:tc>
        <w:tc>
          <w:p w14:paraId="37DA7728">
            <w:pPr>
              <w:pStyle w:val="104"/>
              <w:jc w:val="left"/>
            </w:pPr>
            <w:r>
              <w:rPr>
                <w:rStyle w:val="142"/>
              </w:rPr>
              <w:t>arvalid</w:t>
            </w:r>
            <w:r>
              <w:t xml:space="preserve"> = 1, </w:t>
            </w:r>
            <w:r>
              <w:rPr>
                <w:rStyle w:val="142"/>
              </w:rPr>
              <w:t>araddr</w:t>
            </w:r>
            <w:r>
              <w:t xml:space="preserve"> = </w:t>
            </w:r>
            <w:r>
              <w:rPr>
                <w:rStyle w:val="142"/>
              </w:rPr>
              <w:t>addr_reg</w:t>
            </w:r>
            <w:r>
              <w:t xml:space="preserve">, </w:t>
            </w:r>
            <w:r>
              <w:rPr>
                <w:rStyle w:val="142"/>
              </w:rPr>
              <w:t>rready</w:t>
            </w:r>
            <w:r>
              <w:t xml:space="preserve"> = 1</w:t>
            </w:r>
          </w:p>
        </w:tc>
        <w:tc>
          <w:p w14:paraId="714F3BB8">
            <w:pPr>
              <w:pStyle w:val="104"/>
              <w:jc w:val="left"/>
            </w:pPr>
            <w:r>
              <w:rPr>
                <w:rStyle w:val="142"/>
              </w:rPr>
              <w:t>awvalid</w:t>
            </w:r>
            <w:r>
              <w:t xml:space="preserve"> = 1, </w:t>
            </w:r>
            <w:r>
              <w:rPr>
                <w:rStyle w:val="142"/>
              </w:rPr>
              <w:t>awaddr</w:t>
            </w:r>
            <w:r>
              <w:t xml:space="preserve"> = </w:t>
            </w:r>
            <w:r>
              <w:rPr>
                <w:rStyle w:val="142"/>
              </w:rPr>
              <w:t>addr_reg</w:t>
            </w:r>
            <w:r>
              <w:t xml:space="preserve">, </w:t>
            </w:r>
            <w:r>
              <w:rPr>
                <w:rStyle w:val="142"/>
              </w:rPr>
              <w:t>wvalid</w:t>
            </w:r>
            <w:r>
              <w:t xml:space="preserve"> = 1, </w:t>
            </w:r>
            <w:r>
              <w:rPr>
                <w:rStyle w:val="142"/>
              </w:rPr>
              <w:t>wdata</w:t>
            </w:r>
            <w:r>
              <w:t xml:space="preserve"> = </w:t>
            </w:r>
            <w:r>
              <w:rPr>
                <w:rStyle w:val="142"/>
              </w:rPr>
              <w:t>wdata_reg</w:t>
            </w:r>
            <w:r>
              <w:t xml:space="preserve">, </w:t>
            </w:r>
            <w:r>
              <w:rPr>
                <w:rStyle w:val="142"/>
              </w:rPr>
              <w:t>bready</w:t>
            </w:r>
            <w:r>
              <w:t xml:space="preserve"> = 1</w:t>
            </w:r>
          </w:p>
        </w:tc>
      </w:tr>
      <w:tr w14:paraId="4B4E96A8">
        <w:tc>
          <w:p w14:paraId="3EF76809">
            <w:pPr>
              <w:pStyle w:val="104"/>
              <w:jc w:val="left"/>
            </w:pPr>
            <w:r>
              <w:t>Address handshake</w:t>
            </w:r>
          </w:p>
        </w:tc>
        <w:tc>
          <w:p w14:paraId="6450D174">
            <w:pPr>
              <w:pStyle w:val="104"/>
              <w:jc w:val="left"/>
            </w:pPr>
            <w:r>
              <w:rPr>
                <w:rStyle w:val="142"/>
              </w:rPr>
              <w:t>arvalid</w:t>
            </w:r>
            <w:r>
              <w:t xml:space="preserve"> = 0</w:t>
            </w:r>
          </w:p>
        </w:tc>
        <w:tc>
          <w:p w14:paraId="11ACEC85">
            <w:pPr>
              <w:pStyle w:val="104"/>
              <w:jc w:val="left"/>
            </w:pPr>
            <w:r>
              <w:rPr>
                <w:rStyle w:val="142"/>
              </w:rPr>
              <w:t>awvalid</w:t>
            </w:r>
            <w:r>
              <w:t xml:space="preserve"> = 0</w:t>
            </w:r>
          </w:p>
        </w:tc>
      </w:tr>
      <w:tr w14:paraId="588926B9">
        <w:tc>
          <w:p w14:paraId="40C03447">
            <w:pPr>
              <w:pStyle w:val="104"/>
              <w:jc w:val="left"/>
            </w:pPr>
            <w:r>
              <w:t>Data handshake</w:t>
            </w:r>
          </w:p>
        </w:tc>
        <w:tc>
          <w:p w14:paraId="0844562E">
            <w:pPr>
              <w:pStyle w:val="104"/>
              <w:jc w:val="left"/>
            </w:pPr>
            <w:r>
              <w:rPr>
                <w:rStyle w:val="142"/>
              </w:rPr>
              <w:t>rdata_reg</w:t>
            </w:r>
            <w:r>
              <w:t xml:space="preserve"> = </w:t>
            </w:r>
            <w:r>
              <w:rPr>
                <w:rStyle w:val="142"/>
              </w:rPr>
              <w:t>rdata</w:t>
            </w:r>
            <w:r>
              <w:t xml:space="preserve">, </w:t>
            </w:r>
            <w:r>
              <w:rPr>
                <w:rStyle w:val="142"/>
              </w:rPr>
              <w:t>resp_reg</w:t>
            </w:r>
            <w:r>
              <w:t xml:space="preserve"> = </w:t>
            </w:r>
            <w:r>
              <w:rPr>
                <w:rStyle w:val="142"/>
              </w:rPr>
              <w:t>rresp</w:t>
            </w:r>
            <w:r>
              <w:t xml:space="preserve">, </w:t>
            </w:r>
            <w:r>
              <w:rPr>
                <w:rStyle w:val="142"/>
              </w:rPr>
              <w:t>rready</w:t>
            </w:r>
            <w:r>
              <w:t xml:space="preserve"> = 0</w:t>
            </w:r>
          </w:p>
        </w:tc>
        <w:tc>
          <w:p w14:paraId="2F080E9A">
            <w:pPr>
              <w:pStyle w:val="104"/>
              <w:jc w:val="left"/>
            </w:pPr>
            <w:r>
              <w:rPr>
                <w:rStyle w:val="142"/>
              </w:rPr>
              <w:t>wvalid</w:t>
            </w:r>
            <w:r>
              <w:t xml:space="preserve"> = 0</w:t>
            </w:r>
          </w:p>
        </w:tc>
      </w:tr>
      <w:tr w14:paraId="2134333F">
        <w:tc>
          <w:p w14:paraId="554F382F">
            <w:pPr>
              <w:pStyle w:val="104"/>
              <w:jc w:val="left"/>
            </w:pPr>
            <w:r>
              <w:t>Response handshake</w:t>
            </w:r>
          </w:p>
        </w:tc>
        <w:tc>
          <w:p w14:paraId="1209E277">
            <w:pPr>
              <w:pStyle w:val="104"/>
              <w:jc w:val="left"/>
            </w:pPr>
            <w:r>
              <w:t>–</w:t>
            </w:r>
          </w:p>
        </w:tc>
        <w:tc>
          <w:p w14:paraId="5517BC11">
            <w:pPr>
              <w:pStyle w:val="104"/>
              <w:jc w:val="left"/>
            </w:pPr>
            <w:r>
              <w:rPr>
                <w:rStyle w:val="142"/>
              </w:rPr>
              <w:t>resp_reg</w:t>
            </w:r>
            <w:r>
              <w:t xml:space="preserve"> = </w:t>
            </w:r>
            <w:r>
              <w:rPr>
                <w:rStyle w:val="142"/>
              </w:rPr>
              <w:t>bresp</w:t>
            </w:r>
            <w:r>
              <w:t xml:space="preserve">, </w:t>
            </w:r>
            <w:r>
              <w:rPr>
                <w:rStyle w:val="142"/>
              </w:rPr>
              <w:t>bready</w:t>
            </w:r>
            <w:r>
              <w:t xml:space="preserve"> = 0</w:t>
            </w:r>
          </w:p>
        </w:tc>
      </w:tr>
      <w:tr w14:paraId="16269F79">
        <w:tc>
          <w:p w14:paraId="02E55FB1">
            <w:pPr>
              <w:pStyle w:val="104"/>
              <w:jc w:val="left"/>
            </w:pPr>
            <w:r>
              <w:t>Acknowledge</w:t>
            </w:r>
          </w:p>
        </w:tc>
        <w:tc>
          <w:p w14:paraId="2F91B8A3">
            <w:pPr>
              <w:pStyle w:val="104"/>
              <w:jc w:val="left"/>
            </w:pPr>
            <w:r>
              <w:rPr>
                <w:rStyle w:val="142"/>
              </w:rPr>
              <w:t>read_ack</w:t>
            </w:r>
            <w:r>
              <w:t xml:space="preserve"> = synchronised </w:t>
            </w:r>
            <w:r>
              <w:rPr>
                <w:rStyle w:val="142"/>
              </w:rPr>
              <w:t>read_req</w:t>
            </w:r>
            <w:r>
              <w:t xml:space="preserve"> after the delay flip-flop, AND NOT </w:t>
            </w:r>
            <w:r>
              <w:rPr>
                <w:rStyle w:val="142"/>
              </w:rPr>
              <w:t>rready</w:t>
            </w:r>
          </w:p>
        </w:tc>
        <w:tc>
          <w:p w14:paraId="0EE6607D">
            <w:pPr>
              <w:pStyle w:val="104"/>
              <w:jc w:val="left"/>
            </w:pPr>
            <w:r>
              <w:rPr>
                <w:rStyle w:val="142"/>
              </w:rPr>
              <w:t>write_ack</w:t>
            </w:r>
            <w:r>
              <w:t xml:space="preserve"> = synchronised </w:t>
            </w:r>
            <w:r>
              <w:rPr>
                <w:rStyle w:val="142"/>
              </w:rPr>
              <w:t>write_req</w:t>
            </w:r>
            <w:r>
              <w:t xml:space="preserve"> after the delay flip-flop, AND NOT </w:t>
            </w:r>
            <w:r>
              <w:rPr>
                <w:rStyle w:val="142"/>
              </w:rPr>
              <w:t>bready</w:t>
            </w:r>
          </w:p>
        </w:tc>
      </w:tr>
    </w:tbl>
    <w:p w14:paraId="2B13BA95">
      <w:r>
        <w:t>At most one transaction is outstanding.</w:t>
      </w:r>
    </w:p>
    <w:bookmarkEnd w:id="26"/>
    <w:p w14:paraId="50326DF8">
      <w:pPr>
        <w:pStyle w:val="3"/>
      </w:pPr>
      <w:bookmarkStart w:id="27" w:name="_Toc1394938628"/>
      <w:bookmarkStart w:id="28" w:name="clock-domain-crossing"/>
      <w:r>
        <w:t>7.6 Clock domain crossing</w:t>
      </w:r>
      <w:bookmarkEnd w:id="27"/>
    </w:p>
    <w:p w14:paraId="6D412770">
      <w:r>
        <w:t>Each transaction is one 4-phase handshake:</w:t>
      </w:r>
    </w:p>
    <w:p w14:paraId="46DDDA9E">
      <w:pPr>
        <w:pStyle w:val="104"/>
        <w:numPr>
          <w:ilvl w:val="0"/>
          <w:numId w:val="10"/>
        </w:numPr>
        <w:jc w:val="left"/>
      </w:pPr>
      <w:r>
        <w:t xml:space="preserve">TCK side sets </w:t>
      </w:r>
      <w:r>
        <w:rPr>
          <w:rStyle w:val="142"/>
        </w:rPr>
        <w:t>req</w:t>
      </w:r>
      <w:r>
        <w:t>.</w:t>
      </w:r>
    </w:p>
    <w:p w14:paraId="6F0685CE">
      <w:pPr>
        <w:pStyle w:val="104"/>
        <w:numPr>
          <w:ilvl w:val="0"/>
          <w:numId w:val="10"/>
        </w:numPr>
        <w:jc w:val="left"/>
      </w:pPr>
      <w:r>
        <w:t xml:space="preserve">AXI side sees </w:t>
      </w:r>
      <w:r>
        <w:rPr>
          <w:rStyle w:val="142"/>
        </w:rPr>
        <w:t>req</w:t>
      </w:r>
      <w:r>
        <w:t xml:space="preserve"> rise and runs the transaction.</w:t>
      </w:r>
    </w:p>
    <w:p w14:paraId="184D6E89">
      <w:pPr>
        <w:pStyle w:val="104"/>
        <w:numPr>
          <w:ilvl w:val="0"/>
          <w:numId w:val="10"/>
        </w:numPr>
        <w:jc w:val="left"/>
      </w:pPr>
      <w:r>
        <w:t xml:space="preserve">AXI side raises </w:t>
      </w:r>
      <w:r>
        <w:rPr>
          <w:rStyle w:val="142"/>
        </w:rPr>
        <w:t>ack</w:t>
      </w:r>
      <w:r>
        <w:t xml:space="preserve"> and holds it while </w:t>
      </w:r>
      <w:r>
        <w:rPr>
          <w:rStyle w:val="142"/>
        </w:rPr>
        <w:t>req</w:t>
      </w:r>
      <w:r>
        <w:t xml:space="preserve"> = 1.</w:t>
      </w:r>
    </w:p>
    <w:p w14:paraId="62441FA4">
      <w:pPr>
        <w:pStyle w:val="104"/>
        <w:numPr>
          <w:ilvl w:val="0"/>
          <w:numId w:val="10"/>
        </w:numPr>
        <w:jc w:val="left"/>
      </w:pPr>
      <w:r>
        <w:t xml:space="preserve">TCK side sees </w:t>
      </w:r>
      <w:r>
        <w:rPr>
          <w:rStyle w:val="142"/>
        </w:rPr>
        <w:t>ack</w:t>
      </w:r>
      <w:r>
        <w:t xml:space="preserve"> rise, captures </w:t>
      </w:r>
      <w:r>
        <w:rPr>
          <w:rStyle w:val="142"/>
        </w:rPr>
        <w:t>resp_reg</w:t>
      </w:r>
      <w:r>
        <w:t xml:space="preserve"> into </w:t>
      </w:r>
      <w:r>
        <w:rPr>
          <w:rStyle w:val="142"/>
        </w:rPr>
        <w:t>resp</w:t>
      </w:r>
      <w:r>
        <w:t xml:space="preserve"> (and, for a read, </w:t>
      </w:r>
      <w:r>
        <w:rPr>
          <w:rStyle w:val="142"/>
        </w:rPr>
        <w:t>rdata_reg</w:t>
      </w:r>
      <w:r>
        <w:t xml:space="preserve"> into </w:t>
      </w:r>
      <w:r>
        <w:rPr>
          <w:rStyle w:val="142"/>
        </w:rPr>
        <w:t>rdata_hold</w:t>
      </w:r>
      <w:r>
        <w:t xml:space="preserve">), then clears </w:t>
      </w:r>
      <w:r>
        <w:rPr>
          <w:rStyle w:val="142"/>
        </w:rPr>
        <w:t>req</w:t>
      </w:r>
      <w:r>
        <w:t>.</w:t>
      </w:r>
    </w:p>
    <w:p w14:paraId="3F26D969">
      <w:pPr>
        <w:pStyle w:val="104"/>
        <w:numPr>
          <w:ilvl w:val="0"/>
          <w:numId w:val="10"/>
        </w:numPr>
        <w:jc w:val="left"/>
      </w:pPr>
      <w:r>
        <w:t xml:space="preserve">AXI side sees </w:t>
      </w:r>
      <w:r>
        <w:rPr>
          <w:rStyle w:val="142"/>
        </w:rPr>
        <w:t>req</w:t>
      </w:r>
      <w:r>
        <w:t xml:space="preserve"> fall and drops </w:t>
      </w:r>
      <w:r>
        <w:rPr>
          <w:rStyle w:val="142"/>
        </w:rPr>
        <w:t>ack</w:t>
      </w:r>
      <w:r>
        <w:t>.</w:t>
      </w:r>
    </w:p>
    <w:p w14:paraId="2D486FBA">
      <w:pPr>
        <w:pStyle w:val="104"/>
        <w:numPr>
          <w:ilvl w:val="0"/>
          <w:numId w:val="10"/>
        </w:numPr>
        <w:jc w:val="left"/>
      </w:pPr>
      <w:r>
        <w:t xml:space="preserve">TCK side sees </w:t>
      </w:r>
      <w:r>
        <w:rPr>
          <w:rStyle w:val="142"/>
        </w:rPr>
        <w:t>ack</w:t>
      </w:r>
      <w:r>
        <w:t xml:space="preserve"> fall and is no longer busy.</w:t>
      </w:r>
    </w:p>
    <w:p w14:paraId="20D340A4">
      <w:pPr>
        <w:pStyle w:val="87"/>
      </w:pPr>
      <w:r>
        <w:t>Table 7-4. Crossing signals and constraints</w:t>
      </w:r>
    </w:p>
    <w:tbl>
      <w:tblPr>
        <w:tblStyle w:val="31"/>
        <w:tblW w:w="5000" w:type="pct"/>
        <w:tblCaption w:val="Crossing signals and constraint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1"/>
        <w:gridCol w:w="2311"/>
        <w:gridCol w:w="2311"/>
        <w:gridCol w:w="2311"/>
      </w:tblGrid>
      <w:tr w14:paraId="45845BCD">
        <w:trPr>
          <w:tblHeader/>
        </w:trPr>
        <w:tc>
          <w:p w14:paraId="19A366F5">
            <w:pPr>
              <w:pStyle w:val="104"/>
              <w:jc w:val="left"/>
            </w:pPr>
            <w:r>
              <w:t>Signal</w:t>
            </w:r>
          </w:p>
        </w:tc>
        <w:tc>
          <w:p w14:paraId="5CC4B3CF">
            <w:pPr>
              <w:pStyle w:val="104"/>
              <w:jc w:val="left"/>
            </w:pPr>
            <w:r>
              <w:t>Direction</w:t>
            </w:r>
          </w:p>
        </w:tc>
        <w:tc>
          <w:p w14:paraId="3955543E">
            <w:pPr>
              <w:pStyle w:val="104"/>
              <w:jc w:val="left"/>
            </w:pPr>
            <w:r>
              <w:t>How it crosses</w:t>
            </w:r>
          </w:p>
        </w:tc>
        <w:tc>
          <w:p w14:paraId="2C7056DD">
            <w:pPr>
              <w:pStyle w:val="104"/>
              <w:jc w:val="left"/>
            </w:pPr>
            <w:r>
              <w:t>Constraint</w:t>
            </w:r>
          </w:p>
        </w:tc>
      </w:tr>
      <w:tr w14:paraId="69863268">
        <w:tc>
          <w:p w14:paraId="7A298B42">
            <w:pPr>
              <w:pStyle w:val="104"/>
              <w:jc w:val="left"/>
            </w:pPr>
            <w:r>
              <w:rPr>
                <w:rStyle w:val="142"/>
              </w:rPr>
              <w:t>read_req</w:t>
            </w:r>
            <w:r>
              <w:t xml:space="preserve">, </w:t>
            </w:r>
            <w:r>
              <w:rPr>
                <w:rStyle w:val="142"/>
              </w:rPr>
              <w:t>write_req</w:t>
            </w:r>
          </w:p>
        </w:tc>
        <w:tc>
          <w:p w14:paraId="0A162D35">
            <w:pPr>
              <w:pStyle w:val="104"/>
              <w:jc w:val="left"/>
            </w:pPr>
            <w:r>
              <w:t>TCK to AXI</w:t>
            </w:r>
          </w:p>
        </w:tc>
        <w:tc>
          <w:p w14:paraId="2A6D31D9">
            <w:pPr>
              <w:pStyle w:val="104"/>
              <w:jc w:val="left"/>
            </w:pPr>
            <w:r>
              <w:rPr>
                <w:rStyle w:val="142"/>
              </w:rPr>
              <w:t>SyncStages</w:t>
            </w:r>
            <w:r>
              <w:t xml:space="preserve"> flip-flops, then one delay flip-flop for the edge</w:t>
            </w:r>
          </w:p>
        </w:tc>
        <w:tc>
          <w:p w14:paraId="68ACB424">
            <w:pPr>
              <w:pStyle w:val="104"/>
              <w:jc w:val="left"/>
            </w:pPr>
            <w:r>
              <w:rPr>
                <w:rStyle w:val="142"/>
              </w:rPr>
              <w:t>set_max_delay -datapath_only</w:t>
            </w:r>
            <w:r>
              <w:t xml:space="preserve">, one </w:t>
            </w:r>
            <w:r>
              <w:rPr>
                <w:rStyle w:val="142"/>
              </w:rPr>
              <w:t>i_clk_cpu</w:t>
            </w:r>
            <w:r>
              <w:t xml:space="preserve"> period, to the first flip-flop</w:t>
            </w:r>
          </w:p>
        </w:tc>
      </w:tr>
      <w:tr w14:paraId="379DA0B3">
        <w:tc>
          <w:p w14:paraId="4C5AA0FC">
            <w:pPr>
              <w:pStyle w:val="104"/>
              <w:jc w:val="left"/>
            </w:pPr>
            <w:r>
              <w:rPr>
                <w:rStyle w:val="142"/>
              </w:rPr>
              <w:t>read_ack</w:t>
            </w:r>
            <w:r>
              <w:t xml:space="preserve">, </w:t>
            </w:r>
            <w:r>
              <w:rPr>
                <w:rStyle w:val="142"/>
              </w:rPr>
              <w:t>write_ack</w:t>
            </w:r>
          </w:p>
        </w:tc>
        <w:tc>
          <w:p w14:paraId="397FDF6E">
            <w:pPr>
              <w:pStyle w:val="104"/>
              <w:jc w:val="left"/>
            </w:pPr>
            <w:r>
              <w:t>AXI to TCK</w:t>
            </w:r>
          </w:p>
        </w:tc>
        <w:tc>
          <w:p w14:paraId="45B3C6C4">
            <w:pPr>
              <w:pStyle w:val="104"/>
              <w:jc w:val="left"/>
            </w:pPr>
            <w:r>
              <w:rPr>
                <w:rStyle w:val="142"/>
              </w:rPr>
              <w:t>SyncStages</w:t>
            </w:r>
            <w:r>
              <w:t xml:space="preserve"> flip-flops, then one delay flip-flop for the edge</w:t>
            </w:r>
          </w:p>
        </w:tc>
        <w:tc>
          <w:p w14:paraId="01DCDC0E">
            <w:pPr>
              <w:pStyle w:val="104"/>
              <w:jc w:val="left"/>
            </w:pPr>
            <w:r>
              <w:t xml:space="preserve">the same, one </w:t>
            </w:r>
            <w:r>
              <w:rPr>
                <w:rStyle w:val="142"/>
              </w:rPr>
              <w:t>TCK</w:t>
            </w:r>
            <w:r>
              <w:t xml:space="preserve"> period</w:t>
            </w:r>
          </w:p>
        </w:tc>
      </w:tr>
      <w:tr w14:paraId="5A37DAF2">
        <w:tc>
          <w:p w14:paraId="3284678E">
            <w:pPr>
              <w:pStyle w:val="104"/>
              <w:jc w:val="left"/>
            </w:pPr>
            <w:r>
              <w:rPr>
                <w:rStyle w:val="142"/>
              </w:rPr>
              <w:t>addr_reg</w:t>
            </w:r>
            <w:r>
              <w:t xml:space="preserve">, </w:t>
            </w:r>
            <w:r>
              <w:rPr>
                <w:rStyle w:val="142"/>
              </w:rPr>
              <w:t>wdata_reg</w:t>
            </w:r>
          </w:p>
        </w:tc>
        <w:tc>
          <w:p w14:paraId="7875A1B6">
            <w:pPr>
              <w:pStyle w:val="104"/>
              <w:jc w:val="left"/>
            </w:pPr>
            <w:r>
              <w:t>TCK to AXI</w:t>
            </w:r>
          </w:p>
        </w:tc>
        <w:tc>
          <w:p w14:paraId="4C7E37A4">
            <w:pPr>
              <w:pStyle w:val="104"/>
              <w:jc w:val="left"/>
            </w:pPr>
            <w:r>
              <w:t xml:space="preserve">No synchroniser. Stable from </w:t>
            </w:r>
            <w:r>
              <w:rPr>
                <w:rStyle w:val="142"/>
              </w:rPr>
              <w:t>req</w:t>
            </w:r>
            <w:r>
              <w:t xml:space="preserve"> rising until </w:t>
            </w:r>
            <w:r>
              <w:rPr>
                <w:rStyle w:val="142"/>
              </w:rPr>
              <w:t>ack</w:t>
            </w:r>
            <w:r>
              <w:t xml:space="preserve"> falls</w:t>
            </w:r>
          </w:p>
        </w:tc>
        <w:tc>
          <w:p w14:paraId="58F79A17">
            <w:pPr>
              <w:pStyle w:val="104"/>
              <w:jc w:val="left"/>
            </w:pPr>
            <w:r>
              <w:rPr>
                <w:rStyle w:val="142"/>
              </w:rPr>
              <w:t>set_max_delay -datapath_only</w:t>
            </w:r>
            <w:r>
              <w:t xml:space="preserve">, one </w:t>
            </w:r>
            <w:r>
              <w:rPr>
                <w:rStyle w:val="142"/>
              </w:rPr>
              <w:t>i_clk_cpu</w:t>
            </w:r>
            <w:r>
              <w:t xml:space="preserve"> period</w:t>
            </w:r>
          </w:p>
        </w:tc>
      </w:tr>
      <w:tr w14:paraId="23FB5B02">
        <w:tc>
          <w:p w14:paraId="008D7AEB">
            <w:pPr>
              <w:pStyle w:val="104"/>
              <w:jc w:val="left"/>
            </w:pPr>
            <w:r>
              <w:rPr>
                <w:rStyle w:val="142"/>
              </w:rPr>
              <w:t>rdata_reg</w:t>
            </w:r>
            <w:r>
              <w:t xml:space="preserve">, </w:t>
            </w:r>
            <w:r>
              <w:rPr>
                <w:rStyle w:val="142"/>
              </w:rPr>
              <w:t>resp_reg</w:t>
            </w:r>
          </w:p>
        </w:tc>
        <w:tc>
          <w:p w14:paraId="27FF72B3">
            <w:pPr>
              <w:pStyle w:val="104"/>
              <w:jc w:val="left"/>
            </w:pPr>
            <w:r>
              <w:t>AXI to TCK</w:t>
            </w:r>
          </w:p>
        </w:tc>
        <w:tc>
          <w:p w14:paraId="3F331F38">
            <w:pPr>
              <w:pStyle w:val="104"/>
              <w:jc w:val="left"/>
            </w:pPr>
            <w:r>
              <w:t xml:space="preserve">No synchroniser. Stable from </w:t>
            </w:r>
            <w:r>
              <w:rPr>
                <w:rStyle w:val="142"/>
              </w:rPr>
              <w:t>ack</w:t>
            </w:r>
            <w:r>
              <w:t xml:space="preserve"> rising until the next </w:t>
            </w:r>
            <w:r>
              <w:rPr>
                <w:rStyle w:val="142"/>
              </w:rPr>
              <w:t>req</w:t>
            </w:r>
          </w:p>
        </w:tc>
        <w:tc>
          <w:p w14:paraId="3A3364F9">
            <w:pPr>
              <w:pStyle w:val="104"/>
              <w:jc w:val="left"/>
            </w:pPr>
            <w:r>
              <w:rPr>
                <w:rStyle w:val="142"/>
              </w:rPr>
              <w:t>set_max_delay -datapath_only</w:t>
            </w:r>
            <w:r>
              <w:t xml:space="preserve">, one </w:t>
            </w:r>
            <w:r>
              <w:rPr>
                <w:rStyle w:val="142"/>
              </w:rPr>
              <w:t>TCK</w:t>
            </w:r>
            <w:r>
              <w:t xml:space="preserve"> period</w:t>
            </w:r>
          </w:p>
        </w:tc>
      </w:tr>
      <w:tr w14:paraId="23FF8195">
        <w:tc>
          <w:p w14:paraId="651A1FE1">
            <w:pPr>
              <w:pStyle w:val="104"/>
              <w:jc w:val="left"/>
            </w:pPr>
            <w:r>
              <w:rPr>
                <w:rStyle w:val="142"/>
              </w:rPr>
              <w:t>dbgreq</w:t>
            </w:r>
            <w:r>
              <w:t xml:space="preserve">, </w:t>
            </w:r>
            <w:r>
              <w:rPr>
                <w:rStyle w:val="142"/>
              </w:rPr>
              <w:t>cpu_hold</w:t>
            </w:r>
          </w:p>
        </w:tc>
        <w:tc>
          <w:p w14:paraId="124D39E7">
            <w:pPr>
              <w:pStyle w:val="104"/>
              <w:jc w:val="left"/>
            </w:pPr>
            <w:r>
              <w:t>TCK to system</w:t>
            </w:r>
          </w:p>
        </w:tc>
        <w:tc>
          <w:p w14:paraId="1C1F2A8C">
            <w:pPr>
              <w:pStyle w:val="104"/>
              <w:jc w:val="left"/>
            </w:pPr>
            <w:r>
              <w:rPr>
                <w:rStyle w:val="142"/>
              </w:rPr>
              <w:t>SyncStages</w:t>
            </w:r>
            <w:r>
              <w:t xml:space="preserve"> flip-flops</w:t>
            </w:r>
          </w:p>
        </w:tc>
        <w:tc>
          <w:p w14:paraId="51FFDE85">
            <w:pPr>
              <w:pStyle w:val="104"/>
              <w:jc w:val="left"/>
            </w:pPr>
            <w:r>
              <w:rPr>
                <w:rStyle w:val="142"/>
              </w:rPr>
              <w:t>set_max_delay -datapath_only</w:t>
            </w:r>
            <w:r>
              <w:t xml:space="preserve">, one </w:t>
            </w:r>
            <w:r>
              <w:rPr>
                <w:rStyle w:val="142"/>
              </w:rPr>
              <w:t>i_clk_cpu</w:t>
            </w:r>
            <w:r>
              <w:t xml:space="preserve"> period, to the first flip-flop</w:t>
            </w:r>
          </w:p>
        </w:tc>
      </w:tr>
      <w:bookmarkEnd w:id="28"/>
    </w:tbl>
    <w:p w14:paraId="513E5947">
      <w:pPr>
        <w:pStyle w:val="3"/>
      </w:pPr>
      <w:bookmarkStart w:id="29" w:name="_Toc654546497"/>
      <w:bookmarkStart w:id="30" w:name="halt-and-resume"/>
      <w:r>
        <w:t>7.7 Halt and resume</w:t>
      </w:r>
      <w:bookmarkEnd w:id="29"/>
    </w:p>
    <w:p w14:paraId="1D188A98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Halt.</w:t>
      </w:r>
      <w:r>
        <w:t xml:space="preserve"> </w:t>
      </w:r>
      <w:r>
        <w:rPr>
          <w:rStyle w:val="142"/>
        </w:rPr>
        <w:t>CPUDBG = 1</w:t>
      </w:r>
      <w:r>
        <w:t xml:space="preserve"> drives </w:t>
      </w:r>
      <w:r>
        <w:rPr>
          <w:rStyle w:val="142"/>
        </w:rPr>
        <w:t>o_cpu_debug_req</w:t>
      </w:r>
      <w:r>
        <w:t xml:space="preserve"> high. Ibex saves the PC in </w:t>
      </w:r>
      <w:r>
        <w:rPr>
          <w:rStyle w:val="142"/>
        </w:rPr>
        <w:t>dpc</w:t>
      </w:r>
      <w:r>
        <w:t xml:space="preserve"> and jumps to </w:t>
      </w:r>
      <w:r>
        <w:rPr>
          <w:rStyle w:val="142"/>
        </w:rPr>
        <w:t>DmHaltAddr</w:t>
      </w:r>
      <w:r>
        <w:t xml:space="preserve"> = </w:t>
      </w:r>
      <w:r>
        <w:rPr>
          <w:rStyle w:val="142"/>
        </w:rPr>
        <w:t>0x2000_0800</w:t>
      </w:r>
      <w:r>
        <w:t xml:space="preserve">. The window code sets </w:t>
      </w:r>
      <w:r>
        <w:rPr>
          <w:rStyle w:val="142"/>
        </w:rPr>
        <w:t>HALTED</w:t>
      </w:r>
      <w:r>
        <w:t xml:space="preserve"> = 1; the host reads it to confirm the halt.</w:t>
      </w:r>
    </w:p>
    <w:p w14:paraId="40663AC3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Halt before starting.</w:t>
      </w:r>
      <w:r>
        <w:t xml:space="preserve"> </w:t>
      </w:r>
      <w:r>
        <w:rPr>
          <w:rStyle w:val="142"/>
        </w:rPr>
        <w:t>CPUDBG = 1</w:t>
      </w:r>
      <w:r>
        <w:t xml:space="preserve"> while the CPU is held, or across a watchdog reset, makes the core halt before its first instruction.</w:t>
      </w:r>
    </w:p>
    <w:p w14:paraId="41691B6F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Resume.</w:t>
      </w:r>
      <w:r>
        <w:t xml:space="preserve"> The host writes </w:t>
      </w:r>
      <w:r>
        <w:rPr>
          <w:rStyle w:val="142"/>
        </w:rPr>
        <w:t>CPUDBG = 0</w:t>
      </w:r>
      <w:r>
        <w:t xml:space="preserve"> </w:t>
      </w:r>
      <w:r>
        <w:rPr>
          <w:b/>
          <w:bCs/>
        </w:rPr>
        <w:t>first</w:t>
      </w:r>
      <w:r>
        <w:t xml:space="preserve">, then </w:t>
      </w:r>
      <w:r>
        <w:rPr>
          <w:rStyle w:val="142"/>
        </w:rPr>
        <w:t>RESUME</w:t>
      </w:r>
      <w:r>
        <w:t xml:space="preserve"> = 1 in the debug window. The loop executes </w:t>
      </w:r>
      <w:r>
        <w:rPr>
          <w:rStyle w:val="142"/>
        </w:rPr>
        <w:t>dret</w:t>
      </w:r>
      <w:r>
        <w:t xml:space="preserve">. If </w:t>
      </w:r>
      <w:r>
        <w:rPr>
          <w:rStyle w:val="142"/>
        </w:rPr>
        <w:t>debug_req</w:t>
      </w:r>
      <w:r>
        <w:t xml:space="preserve"> were still high, the core would halt again at the next instruction.</w:t>
      </w:r>
    </w:p>
    <w:bookmarkEnd w:id="30"/>
    <w:p w14:paraId="55EFD9FD">
      <w:pPr>
        <w:pStyle w:val="3"/>
      </w:pPr>
      <w:bookmarkStart w:id="31" w:name="_Toc1551735145"/>
      <w:bookmarkStart w:id="32" w:name="debug-window"/>
      <w:r>
        <w:t>7.8 Debug window</w:t>
      </w:r>
      <w:bookmarkEnd w:id="31"/>
    </w:p>
    <w:p w14:paraId="3674ED5A">
      <w:r>
        <w:t xml:space="preserve">The first 4 KiB of </w:t>
      </w:r>
      <w:r>
        <w:rPr>
          <w:rStyle w:val="142"/>
        </w:rPr>
        <w:t>ISRAM</w:t>
      </w:r>
      <w:r>
        <w:t xml:space="preserve">. </w:t>
      </w:r>
      <w:r>
        <w:rPr>
          <w:b/>
          <w:bCs/>
        </w:rPr>
        <w:t xml:space="preserve">The host writes all of it through </w:t>
      </w:r>
      <w:r>
        <w:rPr>
          <w:rStyle w:val="142"/>
          <w:b/>
          <w:bCs/>
        </w:rPr>
        <w:t>SYSDBG</w:t>
      </w:r>
      <w:r>
        <w:t>: - in debug boot, while the CPU is held (7.2 step 2); - in normal boot, at any time before the first halt.</w:t>
      </w:r>
    </w:p>
    <w:p w14:paraId="7BCF5396">
      <w:r>
        <w:t>Firmware places nothing here.</w:t>
      </w:r>
    </w:p>
    <w:p w14:paraId="176F06E5">
      <w:pPr>
        <w:pStyle w:val="87"/>
      </w:pPr>
      <w:r>
        <w:t>Table 7-5. Debug window layout</w:t>
      </w:r>
    </w:p>
    <w:tbl>
      <w:tblPr>
        <w:tblStyle w:val="31"/>
        <w:tblW w:w="5000" w:type="pct"/>
        <w:tblCaption w:val="Debug window layou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37456D3">
        <w:trPr>
          <w:tblHeader/>
        </w:trPr>
        <w:tc>
          <w:p w14:paraId="6969128C">
            <w:pPr>
              <w:pStyle w:val="104"/>
              <w:jc w:val="left"/>
            </w:pPr>
            <w:r>
              <w:t>Address</w:t>
            </w:r>
          </w:p>
        </w:tc>
        <w:tc>
          <w:p w14:paraId="00AB6959">
            <w:pPr>
              <w:pStyle w:val="104"/>
              <w:jc w:val="left"/>
            </w:pPr>
            <w:r>
              <w:t>Content</w:t>
            </w:r>
          </w:p>
        </w:tc>
      </w:tr>
      <w:tr w14:paraId="6410070E">
        <w:tc>
          <w:p w14:paraId="29C07609">
            <w:pPr>
              <w:pStyle w:val="104"/>
              <w:jc w:val="left"/>
            </w:pPr>
            <w:r>
              <w:rPr>
                <w:rStyle w:val="142"/>
              </w:rPr>
              <w:t>0x2000_0000</w:t>
            </w:r>
            <w:r>
              <w:t>–</w:t>
            </w:r>
            <w:r>
              <w:rPr>
                <w:rStyle w:val="142"/>
              </w:rPr>
              <w:t>0x2000_07FF</w:t>
            </w:r>
          </w:p>
        </w:tc>
        <w:tc>
          <w:p w14:paraId="36D39762">
            <w:pPr>
              <w:pStyle w:val="104"/>
              <w:jc w:val="left"/>
            </w:pPr>
            <w:r>
              <w:t>Command sequences and flags (</w:t>
            </w:r>
            <w:r>
              <w:rPr>
                <w:rStyle w:val="142"/>
              </w:rPr>
              <w:t>RESUME</w:t>
            </w:r>
            <w:r>
              <w:t xml:space="preserve">, </w:t>
            </w:r>
            <w:r>
              <w:rPr>
                <w:rStyle w:val="142"/>
              </w:rPr>
              <w:t>HALTED</w:t>
            </w:r>
            <w:r>
              <w:t>), written and read by the host</w:t>
            </w:r>
          </w:p>
        </w:tc>
      </w:tr>
      <w:tr w14:paraId="20F8E63B">
        <w:tc>
          <w:p w14:paraId="22D11A8F">
            <w:pPr>
              <w:pStyle w:val="104"/>
              <w:jc w:val="left"/>
            </w:pPr>
            <w:r>
              <w:rPr>
                <w:rStyle w:val="142"/>
              </w:rPr>
              <w:t>0x2000_0800</w:t>
            </w:r>
          </w:p>
        </w:tc>
        <w:tc>
          <w:p w14:paraId="7B29CE04">
            <w:pPr>
              <w:pStyle w:val="104"/>
              <w:jc w:val="left"/>
            </w:pPr>
            <w:r>
              <w:rPr>
                <w:rStyle w:val="142"/>
              </w:rPr>
              <w:t>DmHaltAddr</w:t>
            </w:r>
            <w:r>
              <w:t>: entry on every halt</w:t>
            </w:r>
          </w:p>
        </w:tc>
      </w:tr>
      <w:tr w14:paraId="0644BE7E">
        <w:tc>
          <w:p w14:paraId="66C12ABF">
            <w:pPr>
              <w:pStyle w:val="104"/>
              <w:jc w:val="left"/>
            </w:pPr>
            <w:r>
              <w:rPr>
                <w:rStyle w:val="142"/>
              </w:rPr>
              <w:t>0x2000_0810</w:t>
            </w:r>
          </w:p>
        </w:tc>
        <w:tc>
          <w:p w14:paraId="459ABD29">
            <w:pPr>
              <w:pStyle w:val="104"/>
              <w:jc w:val="left"/>
            </w:pPr>
            <w:r>
              <w:rPr>
                <w:rStyle w:val="142"/>
              </w:rPr>
              <w:t>DmExceptionAddr</w:t>
            </w:r>
            <w:r>
              <w:t>: entry on an exception in Debug Mode</w:t>
            </w:r>
          </w:p>
        </w:tc>
      </w:tr>
      <w:tr w14:paraId="655777B7">
        <w:tc>
          <w:p w14:paraId="4BE9CEB4">
            <w:pPr>
              <w:pStyle w:val="104"/>
              <w:jc w:val="left"/>
            </w:pPr>
            <w:r>
              <w:rPr>
                <w:rStyle w:val="142"/>
              </w:rPr>
              <w:t>0x2000_0820</w:t>
            </w:r>
            <w:r>
              <w:t>–</w:t>
            </w:r>
            <w:r>
              <w:rPr>
                <w:rStyle w:val="142"/>
              </w:rPr>
              <w:t>0x2000_0FFF</w:t>
            </w:r>
          </w:p>
        </w:tc>
        <w:tc>
          <w:p w14:paraId="76CBF2F7">
            <w:pPr>
              <w:pStyle w:val="104"/>
              <w:jc w:val="left"/>
            </w:pPr>
            <w:r>
              <w:t>Dispatch loop</w:t>
            </w:r>
          </w:p>
        </w:tc>
      </w:tr>
    </w:tbl>
    <w:p w14:paraId="5B90615E">
      <w:r>
        <w:t xml:space="preserve">The exact layout and code are host software, in </w:t>
      </w:r>
      <w:r>
        <w:rPr>
          <w:rStyle w:val="142"/>
        </w:rPr>
        <w:t>_DECISIONS</w:t>
      </w:r>
      <w:r>
        <w:t>, “Debug window code”.</w:t>
      </w:r>
    </w:p>
    <w:bookmarkEnd w:id="16"/>
    <w:bookmarkEnd w:id="32"/>
    <w:p w14:paraId="46F320D9">
      <w:pPr>
        <w:pStyle w:val="2"/>
      </w:pPr>
      <w:bookmarkStart w:id="33" w:name="_Toc971172847"/>
      <w:bookmarkStart w:id="34" w:name="instances"/>
      <w:r>
        <w:t>8. Instances</w:t>
      </w:r>
      <w:bookmarkEnd w:id="33"/>
    </w:p>
    <w:p w14:paraId="7B190095">
      <w:r>
        <w:t xml:space="preserve">One, in </w:t>
      </w:r>
      <w:r>
        <w:rPr>
          <w:rStyle w:val="142"/>
        </w:rPr>
        <w:t>design/top</w:t>
      </w:r>
      <w:r>
        <w:t>, with the default parameters.</w:t>
      </w:r>
    </w:p>
    <w:bookmarkEnd w:id="34"/>
    <w:p w14:paraId="3D772D1F">
      <w:pPr>
        <w:pStyle w:val="2"/>
      </w:pPr>
      <w:bookmarkStart w:id="35" w:name="_Toc1626322329"/>
      <w:bookmarkStart w:id="36" w:name="X31074a9102d88bba972e4f71edc3e97f3cd819b"/>
      <w:r>
        <w:t>9. What is not provided here, and who provides it</w:t>
      </w:r>
      <w:bookmarkEnd w:id="35"/>
    </w:p>
    <w:p w14:paraId="099492CA">
      <w:pPr>
        <w:pStyle w:val="87"/>
      </w:pPr>
      <w:r>
        <w:t>Table 9-1. Functions this block does not provide</w:t>
      </w:r>
    </w:p>
    <w:tbl>
      <w:tblPr>
        <w:tblStyle w:val="31"/>
        <w:tblW w:w="5000" w:type="pct"/>
        <w:tblCaption w:val="Functions this block does not provid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92BB27F">
        <w:trPr>
          <w:tblHeader/>
        </w:trPr>
        <w:tc>
          <w:p w14:paraId="4C811134">
            <w:pPr>
              <w:pStyle w:val="104"/>
              <w:jc w:val="left"/>
            </w:pPr>
            <w:r>
              <w:t>Function</w:t>
            </w:r>
          </w:p>
        </w:tc>
        <w:tc>
          <w:p w14:paraId="5613ACCB">
            <w:pPr>
              <w:pStyle w:val="104"/>
              <w:jc w:val="left"/>
            </w:pPr>
            <w:r>
              <w:t>Where it lives</w:t>
            </w:r>
          </w:p>
        </w:tc>
      </w:tr>
      <w:tr w14:paraId="483558D1">
        <w:tc>
          <w:p w14:paraId="72099041">
            <w:pPr>
              <w:pStyle w:val="104"/>
              <w:jc w:val="left"/>
            </w:pPr>
            <w:r>
              <w:t>Reset of the chip or of any domain</w:t>
            </w:r>
          </w:p>
        </w:tc>
        <w:tc>
          <w:p w14:paraId="57A4B1C9">
            <w:pPr>
              <w:pStyle w:val="104"/>
              <w:jc w:val="left"/>
            </w:pPr>
            <w:r>
              <w:t xml:space="preserve">Nowhere. </w:t>
            </w:r>
            <w:r>
              <w:rPr>
                <w:rStyle w:val="142"/>
              </w:rPr>
              <w:t>o_cpu_hold</w:t>
            </w:r>
            <w:r>
              <w:t xml:space="preserve"> holds the CPU only</w:t>
            </w:r>
          </w:p>
        </w:tc>
      </w:tr>
      <w:tr w14:paraId="0BE8D871">
        <w:tc>
          <w:p w14:paraId="0A6DBD4F">
            <w:pPr>
              <w:pStyle w:val="104"/>
              <w:jc w:val="left"/>
            </w:pPr>
            <w:r>
              <w:t>CPU clock control</w:t>
            </w:r>
          </w:p>
        </w:tc>
        <w:tc>
          <w:p w14:paraId="10E4D6FE">
            <w:pPr>
              <w:pStyle w:val="104"/>
              <w:jc w:val="left"/>
            </w:pPr>
            <w:r>
              <w:t xml:space="preserve">Not needed. The </w:t>
            </w:r>
            <w:r>
              <w:rPr>
                <w:rStyle w:val="142"/>
              </w:rPr>
              <w:t>cpu</w:t>
            </w:r>
            <w:r>
              <w:t xml:space="preserve"> cluster is never gated</w:t>
            </w:r>
          </w:p>
        </w:tc>
      </w:tr>
      <w:tr w14:paraId="7509BB89">
        <w:tc>
          <w:p w14:paraId="0A966984">
            <w:pPr>
              <w:pStyle w:val="104"/>
              <w:jc w:val="left"/>
            </w:pPr>
            <w:r>
              <w:t>Byte and halfword access, bursts</w:t>
            </w:r>
          </w:p>
        </w:tc>
        <w:tc>
          <w:p w14:paraId="3A49FE54">
            <w:pPr>
              <w:pStyle w:val="104"/>
              <w:jc w:val="left"/>
            </w:pPr>
            <w:r>
              <w:t>Nowhere. Word only; the host does read-modify-write</w:t>
            </w:r>
          </w:p>
        </w:tc>
      </w:tr>
      <w:tr w14:paraId="12597464">
        <w:tc>
          <w:p w14:paraId="2BF31863">
            <w:pPr>
              <w:pStyle w:val="104"/>
              <w:jc w:val="left"/>
            </w:pPr>
            <w:r>
              <w:t>Debug ROM, program buffer</w:t>
            </w:r>
          </w:p>
        </w:tc>
        <w:tc>
          <w:p w14:paraId="0631A85E">
            <w:pPr>
              <w:pStyle w:val="104"/>
              <w:jc w:val="left"/>
            </w:pPr>
            <w:r>
              <w:t xml:space="preserve">Nowhere. The debug window in </w:t>
            </w:r>
            <w:r>
              <w:rPr>
                <w:rStyle w:val="142"/>
              </w:rPr>
              <w:t>ISRAM</w:t>
            </w:r>
            <w:r>
              <w:t>, 7.8</w:t>
            </w:r>
          </w:p>
        </w:tc>
      </w:tr>
      <w:tr w14:paraId="25FEFB93">
        <w:tc>
          <w:p w14:paraId="5C6627C4">
            <w:pPr>
              <w:pStyle w:val="104"/>
              <w:jc w:val="left"/>
            </w:pPr>
            <w:r>
              <w:rPr>
                <w:rStyle w:val="142"/>
              </w:rPr>
              <w:t>dret</w:t>
            </w:r>
            <w:r>
              <w:t xml:space="preserve">, stepping, </w:t>
            </w:r>
            <w:r>
              <w:rPr>
                <w:rStyle w:val="142"/>
              </w:rPr>
              <w:t>ebreak</w:t>
            </w:r>
          </w:p>
        </w:tc>
        <w:tc>
          <w:p w14:paraId="733BD5F6">
            <w:pPr>
              <w:pStyle w:val="104"/>
              <w:jc w:val="left"/>
            </w:pPr>
            <w:r>
              <w:t>Ibex, driven by code in the debug window. No hardware triggers (</w:t>
            </w:r>
            <w:r>
              <w:rPr>
                <w:rStyle w:val="142"/>
              </w:rPr>
              <w:t>DbgTriggerEn = 0</w:t>
            </w:r>
            <w:r>
              <w:t>)</w:t>
            </w:r>
          </w:p>
        </w:tc>
      </w:tr>
      <w:bookmarkEnd w:id="36"/>
    </w:tbl>
    <w:p w14:paraId="7CE6889E">
      <w:pPr>
        <w:pStyle w:val="2"/>
      </w:pPr>
      <w:bookmarkStart w:id="37" w:name="_Toc427524487"/>
      <w:bookmarkStart w:id="38" w:name="tie-offs"/>
      <w:r>
        <w:t>10. Tie-offs</w:t>
      </w:r>
      <w:bookmarkEnd w:id="37"/>
    </w:p>
    <w:p w14:paraId="2CCDFA6E">
      <w:pPr>
        <w:pStyle w:val="87"/>
      </w:pPr>
      <w:r>
        <w:t>Table 10-1. Tie-offs</w:t>
      </w:r>
    </w:p>
    <w:tbl>
      <w:tblPr>
        <w:tblStyle w:val="31"/>
        <w:tblW w:w="5000" w:type="pct"/>
        <w:tblCaption w:val="Tie-off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7E1C035">
        <w:trPr>
          <w:tblHeader/>
        </w:trPr>
        <w:tc>
          <w:p w14:paraId="73257107">
            <w:pPr>
              <w:pStyle w:val="104"/>
              <w:jc w:val="left"/>
            </w:pPr>
            <w:r>
              <w:t>Port</w:t>
            </w:r>
          </w:p>
        </w:tc>
        <w:tc>
          <w:p w14:paraId="76A67DD2">
            <w:pPr>
              <w:pStyle w:val="104"/>
              <w:jc w:val="left"/>
            </w:pPr>
            <w:r>
              <w:t>Tied to</w:t>
            </w:r>
          </w:p>
        </w:tc>
        <w:tc>
          <w:p w14:paraId="11E9EC01">
            <w:pPr>
              <w:pStyle w:val="104"/>
              <w:jc w:val="left"/>
            </w:pPr>
            <w:r>
              <w:t>Why</w:t>
            </w:r>
          </w:p>
        </w:tc>
      </w:tr>
      <w:tr w14:paraId="370CAAB9">
        <w:tc>
          <w:p w14:paraId="6641814C">
            <w:pPr>
              <w:pStyle w:val="104"/>
              <w:jc w:val="left"/>
            </w:pPr>
            <w:r>
              <w:rPr>
                <w:rStyle w:val="142"/>
              </w:rPr>
              <w:t>o_bus_axi_arlen</w:t>
            </w:r>
            <w:r>
              <w:t xml:space="preserve">, </w:t>
            </w:r>
            <w:r>
              <w:rPr>
                <w:rStyle w:val="142"/>
              </w:rPr>
              <w:t>o_bus_axi_awlen</w:t>
            </w:r>
          </w:p>
        </w:tc>
        <w:tc>
          <w:p w14:paraId="7744EA3B">
            <w:pPr>
              <w:pStyle w:val="104"/>
              <w:jc w:val="left"/>
            </w:pPr>
            <w:r>
              <w:t>0</w:t>
            </w:r>
          </w:p>
        </w:tc>
        <w:tc>
          <w:p w14:paraId="72DCE3E3">
            <w:pPr>
              <w:pStyle w:val="104"/>
              <w:jc w:val="left"/>
            </w:pPr>
            <w:r>
              <w:t>One beat</w:t>
            </w:r>
          </w:p>
        </w:tc>
      </w:tr>
      <w:tr w14:paraId="6346D5CE">
        <w:tc>
          <w:p w14:paraId="6040967D">
            <w:pPr>
              <w:pStyle w:val="104"/>
              <w:jc w:val="left"/>
            </w:pPr>
            <w:r>
              <w:rPr>
                <w:rStyle w:val="142"/>
              </w:rPr>
              <w:t>o_bus_axi_arsize</w:t>
            </w:r>
            <w:r>
              <w:t xml:space="preserve">, </w:t>
            </w:r>
            <w:r>
              <w:rPr>
                <w:rStyle w:val="142"/>
              </w:rPr>
              <w:t>o_bus_axi_awsize</w:t>
            </w:r>
          </w:p>
        </w:tc>
        <w:tc>
          <w:p w14:paraId="1E15A37B">
            <w:pPr>
              <w:pStyle w:val="104"/>
              <w:jc w:val="left"/>
            </w:pPr>
            <w:r>
              <w:rPr>
                <w:rStyle w:val="142"/>
              </w:rPr>
              <w:t>3'b010</w:t>
            </w:r>
          </w:p>
        </w:tc>
        <w:tc>
          <w:p w14:paraId="78EA47B2">
            <w:pPr>
              <w:pStyle w:val="104"/>
              <w:jc w:val="left"/>
            </w:pPr>
            <w:r>
              <w:t>4 bytes, word only</w:t>
            </w:r>
          </w:p>
        </w:tc>
      </w:tr>
      <w:tr w14:paraId="65C5A008">
        <w:tc>
          <w:p w14:paraId="0C1B1D3D">
            <w:pPr>
              <w:pStyle w:val="104"/>
              <w:jc w:val="left"/>
            </w:pPr>
            <w:r>
              <w:rPr>
                <w:rStyle w:val="142"/>
              </w:rPr>
              <w:t>o_bus_axi_arburst</w:t>
            </w:r>
            <w:r>
              <w:t xml:space="preserve">, </w:t>
            </w:r>
            <w:r>
              <w:rPr>
                <w:rStyle w:val="142"/>
              </w:rPr>
              <w:t>o_bus_axi_awburst</w:t>
            </w:r>
          </w:p>
        </w:tc>
        <w:tc>
          <w:p w14:paraId="77E6B541">
            <w:pPr>
              <w:pStyle w:val="104"/>
              <w:jc w:val="left"/>
            </w:pPr>
            <w:r>
              <w:rPr>
                <w:rStyle w:val="142"/>
              </w:rPr>
              <w:t>2'b01</w:t>
            </w:r>
            <w:r>
              <w:t>, INCR</w:t>
            </w:r>
          </w:p>
        </w:tc>
        <w:tc>
          <w:p w14:paraId="347AD00C">
            <w:pPr>
              <w:pStyle w:val="104"/>
              <w:jc w:val="left"/>
            </w:pPr>
            <w:r>
              <w:t>Legal for one beat</w:t>
            </w:r>
          </w:p>
        </w:tc>
      </w:tr>
      <w:tr w14:paraId="615CF1E2">
        <w:tc>
          <w:p w14:paraId="09BA2918">
            <w:pPr>
              <w:pStyle w:val="104"/>
              <w:jc w:val="left"/>
            </w:pPr>
            <w:r>
              <w:rPr>
                <w:rStyle w:val="142"/>
              </w:rPr>
              <w:t>o_bus_axi_arid</w:t>
            </w:r>
            <w:r>
              <w:t xml:space="preserve">, </w:t>
            </w:r>
            <w:r>
              <w:rPr>
                <w:rStyle w:val="142"/>
              </w:rPr>
              <w:t>o_bus_axi_awid</w:t>
            </w:r>
          </w:p>
        </w:tc>
        <w:tc>
          <w:p w14:paraId="7BA85ADC">
            <w:pPr>
              <w:pStyle w:val="104"/>
              <w:jc w:val="left"/>
            </w:pPr>
            <w:r>
              <w:t>0</w:t>
            </w:r>
          </w:p>
        </w:tc>
        <w:tc>
          <w:p w14:paraId="3B8D9A2B">
            <w:pPr>
              <w:pStyle w:val="104"/>
              <w:jc w:val="left"/>
            </w:pPr>
            <w:r>
              <w:t>One transaction outstanding</w:t>
            </w:r>
          </w:p>
        </w:tc>
      </w:tr>
      <w:tr w14:paraId="2F7410AA">
        <w:tc>
          <w:p w14:paraId="0724618A">
            <w:pPr>
              <w:pStyle w:val="104"/>
              <w:jc w:val="left"/>
            </w:pPr>
            <w:r>
              <w:rPr>
                <w:rStyle w:val="142"/>
              </w:rPr>
              <w:t>o_bus_axi_{ar,aw}lock</w:t>
            </w:r>
            <w:r>
              <w:t xml:space="preserve">, </w:t>
            </w:r>
            <w:r>
              <w:rPr>
                <w:rStyle w:val="142"/>
              </w:rPr>
              <w:t>prot</w:t>
            </w:r>
            <w:r>
              <w:t xml:space="preserve">, </w:t>
            </w:r>
            <w:r>
              <w:rPr>
                <w:rStyle w:val="142"/>
              </w:rPr>
              <w:t>cache</w:t>
            </w:r>
            <w:r>
              <w:t xml:space="preserve">, </w:t>
            </w:r>
            <w:r>
              <w:rPr>
                <w:rStyle w:val="142"/>
              </w:rPr>
              <w:t>qos</w:t>
            </w:r>
            <w:r>
              <w:t xml:space="preserve">, </w:t>
            </w:r>
            <w:r>
              <w:rPr>
                <w:rStyle w:val="142"/>
              </w:rPr>
              <w:t>region</w:t>
            </w:r>
          </w:p>
        </w:tc>
        <w:tc>
          <w:p w14:paraId="5246AB50">
            <w:pPr>
              <w:pStyle w:val="104"/>
              <w:jc w:val="left"/>
            </w:pPr>
            <w:r>
              <w:t>0</w:t>
            </w:r>
          </w:p>
        </w:tc>
        <w:tc>
          <w:p w14:paraId="718640BB">
            <w:pPr>
              <w:pStyle w:val="104"/>
              <w:jc w:val="left"/>
            </w:pPr>
            <w:r>
              <w:t>No exclusive access, protection, cache hints or QoS</w:t>
            </w:r>
          </w:p>
        </w:tc>
      </w:tr>
      <w:tr w14:paraId="78B14354">
        <w:tc>
          <w:p w14:paraId="16E422AA">
            <w:pPr>
              <w:pStyle w:val="104"/>
              <w:jc w:val="left"/>
            </w:pPr>
            <w:r>
              <w:rPr>
                <w:rStyle w:val="142"/>
              </w:rPr>
              <w:t>o_bus_axi_wstrb</w:t>
            </w:r>
          </w:p>
        </w:tc>
        <w:tc>
          <w:p w14:paraId="62904E91">
            <w:pPr>
              <w:pStyle w:val="104"/>
              <w:jc w:val="left"/>
            </w:pPr>
            <w:r>
              <w:rPr>
                <w:rStyle w:val="142"/>
              </w:rPr>
              <w:t>4'b1111</w:t>
            </w:r>
          </w:p>
        </w:tc>
        <w:tc>
          <w:p w14:paraId="18815A30">
            <w:pPr>
              <w:pStyle w:val="104"/>
              <w:jc w:val="left"/>
            </w:pPr>
            <w:r>
              <w:t>Word only</w:t>
            </w:r>
          </w:p>
        </w:tc>
      </w:tr>
      <w:tr w14:paraId="6C0CE0D5">
        <w:tc>
          <w:p w14:paraId="600EE548">
            <w:pPr>
              <w:pStyle w:val="104"/>
              <w:jc w:val="left"/>
            </w:pPr>
            <w:r>
              <w:rPr>
                <w:rStyle w:val="142"/>
              </w:rPr>
              <w:t>o_bus_axi_wlast</w:t>
            </w:r>
          </w:p>
        </w:tc>
        <w:tc>
          <w:p w14:paraId="2F00A944">
            <w:pPr>
              <w:pStyle w:val="104"/>
              <w:jc w:val="left"/>
            </w:pPr>
            <w:r>
              <w:t>1</w:t>
            </w:r>
          </w:p>
        </w:tc>
        <w:tc>
          <w:p w14:paraId="1C9A31C3">
            <w:pPr>
              <w:pStyle w:val="104"/>
              <w:jc w:val="left"/>
            </w:pPr>
            <w:r>
              <w:t>One beat</w:t>
            </w:r>
          </w:p>
        </w:tc>
      </w:tr>
      <w:tr w14:paraId="096C6392">
        <w:tc>
          <w:p w14:paraId="5FD9BCF5">
            <w:pPr>
              <w:pStyle w:val="104"/>
              <w:jc w:val="left"/>
            </w:pPr>
            <w:r>
              <w:rPr>
                <w:rStyle w:val="142"/>
              </w:rPr>
              <w:t>i_bus_axi_rid</w:t>
            </w:r>
            <w:r>
              <w:t xml:space="preserve">, </w:t>
            </w:r>
            <w:r>
              <w:rPr>
                <w:rStyle w:val="142"/>
              </w:rPr>
              <w:t>i_bus_axi_rlast</w:t>
            </w:r>
            <w:r>
              <w:t xml:space="preserve">, </w:t>
            </w:r>
            <w:r>
              <w:rPr>
                <w:rStyle w:val="142"/>
              </w:rPr>
              <w:t>i_bus_axi_bid</w:t>
            </w:r>
          </w:p>
        </w:tc>
        <w:tc>
          <w:p w14:paraId="71B8FBCE">
            <w:pPr>
              <w:pStyle w:val="104"/>
              <w:jc w:val="left"/>
            </w:pPr>
            <w:r>
              <w:t>Unused</w:t>
            </w:r>
          </w:p>
        </w:tc>
        <w:tc>
          <w:p w14:paraId="491AE55B">
            <w:pPr>
              <w:pStyle w:val="104"/>
              <w:jc w:val="left"/>
            </w:pPr>
            <w:r>
              <w:t>One beat, one ID</w:t>
            </w:r>
          </w:p>
        </w:tc>
      </w:tr>
      <w:bookmarkEnd w:id="38"/>
    </w:tbl>
    <w:p w14:paraId="5361E11C">
      <w:pPr>
        <w:pStyle w:val="2"/>
      </w:pPr>
      <w:bookmarkStart w:id="39" w:name="_Toc2071253794"/>
      <w:bookmarkStart w:id="40" w:name="requirements-on-others-and-open-items"/>
      <w:r>
        <w:t>11. Requirements on others, and open items</w:t>
      </w:r>
      <w:bookmarkEnd w:id="39"/>
    </w:p>
    <w:p w14:paraId="10D65F6A">
      <w:pPr>
        <w:pStyle w:val="87"/>
      </w:pPr>
      <w:r>
        <w:t>Table 11-1. Requirements on other owners</w:t>
      </w:r>
    </w:p>
    <w:tbl>
      <w:tblPr>
        <w:tblStyle w:val="31"/>
        <w:tblW w:w="5000" w:type="pct"/>
        <w:tblCaption w:val="Requirements on other own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0CE835B">
        <w:trPr>
          <w:tblHeader/>
        </w:trPr>
        <w:tc>
          <w:p w14:paraId="7296A016">
            <w:pPr>
              <w:pStyle w:val="104"/>
              <w:jc w:val="left"/>
            </w:pPr>
            <w:r>
              <w:t>Item</w:t>
            </w:r>
          </w:p>
        </w:tc>
        <w:tc>
          <w:p w14:paraId="0EAB43A6">
            <w:pPr>
              <w:pStyle w:val="104"/>
              <w:jc w:val="left"/>
            </w:pPr>
            <w:r>
              <w:t>Owner</w:t>
            </w:r>
          </w:p>
        </w:tc>
        <w:tc>
          <w:p w14:paraId="7E4654F5">
            <w:pPr>
              <w:pStyle w:val="104"/>
              <w:jc w:val="left"/>
            </w:pPr>
            <w:r>
              <w:t>What it blocks</w:t>
            </w:r>
          </w:p>
        </w:tc>
      </w:tr>
      <w:tr w14:paraId="0D42E29E">
        <w:tc>
          <w:p w14:paraId="753121D8">
            <w:pPr>
              <w:pStyle w:val="104"/>
              <w:jc w:val="left"/>
            </w:pPr>
            <w:r>
              <w:rPr>
                <w:rStyle w:val="142"/>
              </w:rPr>
              <w:t>DBG_EN</w:t>
            </w:r>
            <w:r>
              <w:t xml:space="preserve"> on a dedicated input pad, pull-down on the board. If no pad is free, it may share a pad whose IO MUX default is an input, since it is sampled only after power-on</w:t>
            </w:r>
          </w:p>
        </w:tc>
        <w:tc>
          <w:p w14:paraId="7BF04CE7">
            <w:pPr>
              <w:pStyle w:val="104"/>
              <w:jc w:val="left"/>
            </w:pPr>
            <w:r>
              <w:t>Top, pad owner</w:t>
            </w:r>
          </w:p>
        </w:tc>
        <w:tc>
          <w:p w14:paraId="54524EB1">
            <w:pPr>
              <w:pStyle w:val="104"/>
              <w:jc w:val="left"/>
            </w:pPr>
            <w:r>
              <w:t>Debug boot</w:t>
            </w:r>
          </w:p>
        </w:tc>
      </w:tr>
      <w:tr w14:paraId="71377785">
        <w:tc>
          <w:p w14:paraId="185E9090">
            <w:pPr>
              <w:pStyle w:val="104"/>
              <w:jc w:val="left"/>
            </w:pPr>
            <w:r>
              <w:rPr>
                <w:rStyle w:val="142"/>
              </w:rPr>
              <w:t>i_rst_n_por</w:t>
            </w:r>
            <w:r>
              <w:t xml:space="preserve"> from power-on only, not from the watchdog</w:t>
            </w:r>
          </w:p>
        </w:tc>
        <w:tc>
          <w:p w14:paraId="5995C373">
            <w:pPr>
              <w:pStyle w:val="104"/>
              <w:jc w:val="left"/>
            </w:pPr>
            <w:r>
              <w:rPr>
                <w:rStyle w:val="142"/>
              </w:rPr>
              <w:t>SCRC</w:t>
            </w:r>
          </w:p>
        </w:tc>
        <w:tc>
          <w:p w14:paraId="3B626D27">
            <w:pPr>
              <w:pStyle w:val="104"/>
              <w:jc w:val="left"/>
            </w:pPr>
            <w:r>
              <w:rPr>
                <w:rStyle w:val="142"/>
              </w:rPr>
              <w:t>DBG_EN</w:t>
            </w:r>
            <w:r>
              <w:t xml:space="preserve"> capture and hold surviving a watchdog bite</w:t>
            </w:r>
          </w:p>
        </w:tc>
      </w:tr>
      <w:tr w14:paraId="0CA19FCA">
        <w:tc>
          <w:p w14:paraId="00B1B775">
            <w:pPr>
              <w:pStyle w:val="104"/>
              <w:jc w:val="left"/>
            </w:pPr>
            <w:r>
              <w:t xml:space="preserve">CPU reset = </w:t>
            </w:r>
            <w:r>
              <w:rPr>
                <w:rStyle w:val="142"/>
              </w:rPr>
              <w:t>SCRC</w:t>
            </w:r>
            <w:r>
              <w:t xml:space="preserve"> CPU reset OR </w:t>
            </w:r>
            <w:r>
              <w:rPr>
                <w:rStyle w:val="142"/>
              </w:rPr>
              <w:t>o_cpu_hold</w:t>
            </w:r>
            <w:r>
              <w:t>, through the CPU reset synchroniser</w:t>
            </w:r>
          </w:p>
        </w:tc>
        <w:tc>
          <w:p w14:paraId="33B636AB">
            <w:pPr>
              <w:pStyle w:val="104"/>
              <w:jc w:val="left"/>
            </w:pPr>
            <w:r>
              <w:rPr>
                <w:rStyle w:val="142"/>
              </w:rPr>
              <w:t>SCRC</w:t>
            </w:r>
          </w:p>
        </w:tc>
        <w:tc>
          <w:p w14:paraId="1D808B24">
            <w:pPr>
              <w:pStyle w:val="104"/>
              <w:jc w:val="left"/>
            </w:pPr>
            <w:r>
              <w:t>Debug boot</w:t>
            </w:r>
          </w:p>
        </w:tc>
      </w:tr>
      <w:tr w14:paraId="02E203FB">
        <w:tc>
          <w:p w14:paraId="706BFEC0">
            <w:pPr>
              <w:pStyle w:val="104"/>
              <w:jc w:val="left"/>
            </w:pPr>
            <w:r>
              <w:rPr>
                <w:rStyle w:val="142"/>
              </w:rPr>
              <w:t>boot_addr_i = o_dbg_en ? 0x2000_1000 : 0x0000_0000</w:t>
            </w:r>
          </w:p>
        </w:tc>
        <w:tc>
          <w:p w14:paraId="2160D0A9">
            <w:pPr>
              <w:pStyle w:val="104"/>
              <w:jc w:val="left"/>
            </w:pPr>
            <w:r>
              <w:t>CPU owner</w:t>
            </w:r>
          </w:p>
        </w:tc>
        <w:tc>
          <w:p w14:paraId="586CBD6A">
            <w:pPr>
              <w:pStyle w:val="104"/>
              <w:jc w:val="left"/>
            </w:pPr>
            <w:r>
              <w:t>Debug boot running the loaded image</w:t>
            </w:r>
          </w:p>
        </w:tc>
      </w:tr>
      <w:tr w14:paraId="5B858F44">
        <w:tc>
          <w:p w14:paraId="2E279DE2">
            <w:pPr>
              <w:pStyle w:val="104"/>
              <w:jc w:val="left"/>
            </w:pPr>
            <w:r>
              <w:rPr>
                <w:rStyle w:val="142"/>
              </w:rPr>
              <w:t>DmHaltAddr = 0x2000_0800</w:t>
            </w:r>
            <w:r>
              <w:t xml:space="preserve">, </w:t>
            </w:r>
            <w:r>
              <w:rPr>
                <w:rStyle w:val="142"/>
              </w:rPr>
              <w:t>DmExceptionAddr = 0x2000_0810</w:t>
            </w:r>
            <w:r>
              <w:t xml:space="preserve">. </w:t>
            </w:r>
            <w:r>
              <w:rPr>
                <w:rStyle w:val="142"/>
              </w:rPr>
              <w:t>DmBaseAddr</w:t>
            </w:r>
            <w:r>
              <w:t>/</w:t>
            </w:r>
            <w:r>
              <w:rPr>
                <w:rStyle w:val="142"/>
              </w:rPr>
              <w:t>DmAddrMask</w:t>
            </w:r>
            <w:r>
              <w:t xml:space="preserve"> act only with PMP, which is off</w:t>
            </w:r>
          </w:p>
        </w:tc>
        <w:tc>
          <w:p w14:paraId="67FAD6E7">
            <w:pPr>
              <w:pStyle w:val="104"/>
              <w:jc w:val="left"/>
            </w:pPr>
            <w:r>
              <w:t>CPU owner</w:t>
            </w:r>
          </w:p>
        </w:tc>
        <w:tc>
          <w:p w14:paraId="566C93AA">
            <w:pPr>
              <w:pStyle w:val="104"/>
              <w:jc w:val="left"/>
            </w:pPr>
            <w:r>
              <w:t>7.8</w:t>
            </w:r>
          </w:p>
        </w:tc>
      </w:tr>
      <w:tr w14:paraId="699017D7">
        <w:tc>
          <w:p w14:paraId="3FAD3CA2">
            <w:pPr>
              <w:pStyle w:val="104"/>
              <w:jc w:val="left"/>
            </w:pPr>
            <w:r>
              <w:rPr>
                <w:rStyle w:val="142"/>
              </w:rPr>
              <w:t>fetch_enable_i</w:t>
            </w:r>
            <w:r>
              <w:t xml:space="preserve"> tied to </w:t>
            </w:r>
            <w:r>
              <w:rPr>
                <w:rStyle w:val="142"/>
              </w:rPr>
              <w:t>IbexMuBiOn</w:t>
            </w:r>
            <w:r>
              <w:t>. The CPU is held by reset (</w:t>
            </w:r>
            <w:r>
              <w:rPr>
                <w:rStyle w:val="142"/>
              </w:rPr>
              <w:t>o_cpu_hold</w:t>
            </w:r>
            <w:r>
              <w:t>), not by fetch enable</w:t>
            </w:r>
          </w:p>
        </w:tc>
        <w:tc>
          <w:p w14:paraId="37E69600">
            <w:pPr>
              <w:pStyle w:val="104"/>
              <w:jc w:val="left"/>
            </w:pPr>
            <w:r>
              <w:t>CPU owner</w:t>
            </w:r>
          </w:p>
        </w:tc>
        <w:tc>
          <w:p w14:paraId="64A329C9">
            <w:pPr>
              <w:pStyle w:val="104"/>
              <w:jc w:val="left"/>
            </w:pPr>
            <w:r>
              <w:t>Debug boot; a second hold would need its own release</w:t>
            </w:r>
          </w:p>
        </w:tc>
      </w:tr>
      <w:tr w14:paraId="7C8AD46B">
        <w:tc>
          <w:p w14:paraId="23FBD9FA">
            <w:pPr>
              <w:pStyle w:val="104"/>
              <w:jc w:val="left"/>
            </w:pPr>
            <w:r>
              <w:rPr>
                <w:rStyle w:val="142"/>
              </w:rPr>
              <w:t>AXI_S0</w:t>
            </w:r>
            <w:r>
              <w:t xml:space="preserve"> connected to </w:t>
            </w:r>
            <w:r>
              <w:rPr>
                <w:rStyle w:val="142"/>
              </w:rPr>
              <w:t>SYSDBG</w:t>
            </w:r>
            <w:r>
              <w:t xml:space="preserve"> directly, AXI4, ID width </w:t>
            </w:r>
            <w:r>
              <w:rPr>
                <w:rStyle w:val="142"/>
              </w:rPr>
              <w:t>AxiIdWidth</w:t>
            </w:r>
            <w:r>
              <w:t xml:space="preserve">. No </w:t>
            </w:r>
            <w:r>
              <w:rPr>
                <w:rStyle w:val="142"/>
              </w:rPr>
              <w:t>axi_from_mem</w:t>
            </w:r>
          </w:p>
        </w:tc>
        <w:tc>
          <w:p w14:paraId="4B96A761">
            <w:pPr>
              <w:pStyle w:val="104"/>
              <w:jc w:val="left"/>
            </w:pPr>
            <w:r>
              <w:t>Bus owner</w:t>
            </w:r>
          </w:p>
        </w:tc>
        <w:tc>
          <w:p w14:paraId="078614CB">
            <w:pPr>
              <w:pStyle w:val="104"/>
              <w:jc w:val="left"/>
            </w:pPr>
            <w:r>
              <w:t>Every bus access</w:t>
            </w:r>
          </w:p>
        </w:tc>
      </w:tr>
      <w:tr w14:paraId="76AB5D9D">
        <w:tc>
          <w:p w14:paraId="30921B74">
            <w:pPr>
              <w:pStyle w:val="104"/>
              <w:jc w:val="left"/>
            </w:pPr>
            <w:r>
              <w:t xml:space="preserve">Remove the </w:t>
            </w:r>
            <w:r>
              <w:rPr>
                <w:rStyle w:val="142"/>
              </w:rPr>
              <w:t>0xF000_0000</w:t>
            </w:r>
            <w:r>
              <w:t xml:space="preserve"> </w:t>
            </w:r>
            <w:r>
              <w:rPr>
                <w:rStyle w:val="142"/>
              </w:rPr>
              <w:t>SYSDBG</w:t>
            </w:r>
            <w:r>
              <w:t xml:space="preserve"> register region from HAS Table 7-1 (already gone from </w:t>
            </w:r>
            <w:r>
              <w:rPr>
                <w:rStyle w:val="142"/>
              </w:rPr>
              <w:t>qsoc_contract.yml</w:t>
            </w:r>
            <w:r>
              <w:t>)</w:t>
            </w:r>
          </w:p>
        </w:tc>
        <w:tc>
          <w:p w14:paraId="506494B4">
            <w:pPr>
              <w:pStyle w:val="104"/>
              <w:jc w:val="left"/>
            </w:pPr>
            <w:r>
              <w:t>HAS owner</w:t>
            </w:r>
          </w:p>
        </w:tc>
        <w:tc>
          <w:p w14:paraId="207D3ED5">
            <w:pPr>
              <w:pStyle w:val="104"/>
              <w:jc w:val="left"/>
            </w:pPr>
            <w:r>
              <w:t>Consistency. There are no memory-mapped registers</w:t>
            </w:r>
          </w:p>
        </w:tc>
      </w:tr>
      <w:tr w14:paraId="679E3EB5">
        <w:tc>
          <w:p w14:paraId="2D1AB449">
            <w:pPr>
              <w:pStyle w:val="104"/>
              <w:jc w:val="left"/>
            </w:pPr>
            <w:r>
              <w:t xml:space="preserve">The five JTAG pads forced to JTAG while </w:t>
            </w:r>
            <w:r>
              <w:rPr>
                <w:rStyle w:val="142"/>
              </w:rPr>
              <w:t>o_dbg_en = 1</w:t>
            </w:r>
          </w:p>
        </w:tc>
        <w:tc>
          <w:p w14:paraId="6ABD7D5B">
            <w:pPr>
              <w:pStyle w:val="104"/>
              <w:jc w:val="left"/>
            </w:pPr>
            <w:r>
              <w:t>IO MUX owner</w:t>
            </w:r>
          </w:p>
        </w:tc>
        <w:tc>
          <w:p w14:paraId="5F4660B8">
            <w:pPr>
              <w:pStyle w:val="104"/>
              <w:jc w:val="left"/>
            </w:pPr>
            <w:r>
              <w:t>Debug boot with firmware that remaps pins</w:t>
            </w:r>
          </w:p>
        </w:tc>
      </w:tr>
      <w:tr w14:paraId="09850A91">
        <w:tc>
          <w:p w14:paraId="6E275D6F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  <w:r>
              <w:t xml:space="preserve"> array has no reset and no clear-on-reset</w:t>
            </w:r>
          </w:p>
        </w:tc>
        <w:tc>
          <w:p w14:paraId="5559D4B6">
            <w:pPr>
              <w:pStyle w:val="104"/>
              <w:jc w:val="left"/>
            </w:pPr>
            <w:r>
              <w:t>RAM owner</w:t>
            </w:r>
          </w:p>
        </w:tc>
        <w:tc>
          <w:p w14:paraId="2476E2C7">
            <w:pPr>
              <w:pStyle w:val="104"/>
              <w:jc w:val="left"/>
            </w:pPr>
            <w:r>
              <w:t>Image surviving a watchdog or software reset</w:t>
            </w:r>
          </w:p>
        </w:tc>
      </w:tr>
      <w:tr w14:paraId="342F5602">
        <w:tc>
          <w:p w14:paraId="368D541C">
            <w:pPr>
              <w:pStyle w:val="104"/>
              <w:jc w:val="left"/>
            </w:pPr>
            <w:r>
              <w:t xml:space="preserve">Image linked at </w:t>
            </w:r>
            <w:r>
              <w:rPr>
                <w:rStyle w:val="142"/>
              </w:rPr>
              <w:t>0x2000_1000</w:t>
            </w:r>
            <w:r>
              <w:t xml:space="preserve">, reset entry </w:t>
            </w:r>
            <w:r>
              <w:rPr>
                <w:rStyle w:val="142"/>
              </w:rPr>
              <w:t>0x2000_1080</w:t>
            </w:r>
            <w:r>
              <w:t xml:space="preserve">; bootloader jumps to </w:t>
            </w:r>
            <w:r>
              <w:rPr>
                <w:rStyle w:val="142"/>
              </w:rPr>
              <w:t>0x2000_1080</w:t>
            </w:r>
          </w:p>
        </w:tc>
        <w:tc>
          <w:p w14:paraId="50787C7A">
            <w:pPr>
              <w:pStyle w:val="104"/>
              <w:jc w:val="left"/>
            </w:pPr>
            <w:r>
              <w:t>Firmware owner</w:t>
            </w:r>
          </w:p>
        </w:tc>
        <w:tc>
          <w:p w14:paraId="5F5A51A5">
            <w:pPr>
              <w:pStyle w:val="104"/>
              <w:jc w:val="left"/>
            </w:pPr>
            <w:r>
              <w:t>The same image in both boot modes</w:t>
            </w:r>
          </w:p>
        </w:tc>
      </w:tr>
    </w:tbl>
    <w:p w14:paraId="66E59E74">
      <w:r>
        <w:rPr>
          <w:b/>
          <w:bCs/>
        </w:rPr>
        <w:t>Accepted limits:</w:t>
      </w:r>
    </w:p>
    <w:p w14:paraId="23B712B5">
      <w:pPr>
        <w:pStyle w:val="104"/>
        <w:numPr>
          <w:ilvl w:val="0"/>
          <w:numId w:val="11"/>
        </w:numPr>
        <w:jc w:val="left"/>
      </w:pPr>
      <w:r>
        <w:t xml:space="preserve">No timeout: a slave that never answers keeps </w:t>
      </w:r>
      <w:r>
        <w:rPr>
          <w:rStyle w:val="142"/>
        </w:rPr>
        <w:t>busy</w:t>
      </w:r>
      <w:r>
        <w:t xml:space="preserve"> = 1 until an </w:t>
      </w:r>
      <w:r>
        <w:rPr>
          <w:rStyle w:val="142"/>
        </w:rPr>
        <w:t>S_BUS</w:t>
      </w:r>
      <w:r>
        <w:t xml:space="preserve"> reset or power-on.</w:t>
      </w:r>
    </w:p>
    <w:p w14:paraId="7FEA319D">
      <w:pPr>
        <w:pStyle w:val="104"/>
        <w:numPr>
          <w:ilvl w:val="0"/>
          <w:numId w:val="11"/>
        </w:numPr>
        <w:jc w:val="left"/>
      </w:pPr>
      <w:r>
        <w:t>In normal boot, firmware can take the JTAG pins. Use debug boot.</w:t>
      </w:r>
    </w:p>
    <w:bookmarkEnd w:id="40"/>
    <w:p w14:paraId="0B1B8C0C">
      <w:pPr>
        <w:pStyle w:val="2"/>
      </w:pPr>
      <w:bookmarkStart w:id="41" w:name="_Toc852597888"/>
      <w:bookmarkStart w:id="42" w:name="verification"/>
      <w:r>
        <w:t>12. Verification</w:t>
      </w:r>
      <w:bookmarkEnd w:id="41"/>
    </w:p>
    <w:p w14:paraId="45CFF8C2">
      <w:pPr>
        <w:pStyle w:val="104"/>
        <w:numPr>
          <w:ilvl w:val="0"/>
          <w:numId w:val="12"/>
        </w:numPr>
        <w:jc w:val="left"/>
      </w:pPr>
      <w:r>
        <w:t xml:space="preserve">TAP: all 16 states from every state; </w:t>
      </w:r>
      <w:r>
        <w:rPr>
          <w:rStyle w:val="142"/>
        </w:rPr>
        <w:t>IDCODE</w:t>
      </w:r>
      <w:r>
        <w:t xml:space="preserve"> after reset; </w:t>
      </w:r>
      <w:r>
        <w:rPr>
          <w:rStyle w:val="142"/>
        </w:rPr>
        <w:t>BYPASS</w:t>
      </w:r>
      <w:r>
        <w:t xml:space="preserve"> and unused IR codes are 1 bit; IR changes only at Update-IR; Capture-IR loads </w:t>
      </w:r>
      <w:r>
        <w:rPr>
          <w:rStyle w:val="142"/>
        </w:rPr>
        <w:t>0001</w:t>
      </w:r>
      <w:r>
        <w:t>.</w:t>
      </w:r>
    </w:p>
    <w:p w14:paraId="36EFE1F7">
      <w:pPr>
        <w:pStyle w:val="104"/>
        <w:numPr>
          <w:ilvl w:val="0"/>
          <w:numId w:val="12"/>
        </w:numPr>
        <w:jc w:val="left"/>
      </w:pPr>
      <w:r>
        <w:t>Each data register of section 6: length, capture value, update effect, reset value.</w:t>
      </w:r>
    </w:p>
    <w:p w14:paraId="74042018">
      <w:pPr>
        <w:pStyle w:val="104"/>
        <w:numPr>
          <w:ilvl w:val="0"/>
          <w:numId w:val="12"/>
        </w:numPr>
        <w:jc w:val="left"/>
      </w:pPr>
      <w:r>
        <w:t xml:space="preserve">Read and write sequences of 7.4 against an AXI slave model with random </w:t>
      </w:r>
      <w:r>
        <w:rPr>
          <w:rStyle w:val="142"/>
        </w:rPr>
        <w:t>ready</w:t>
      </w:r>
      <w:r>
        <w:t>/</w:t>
      </w:r>
      <w:r>
        <w:rPr>
          <w:rStyle w:val="142"/>
        </w:rPr>
        <w:t>valid</w:t>
      </w:r>
      <w:r>
        <w:t xml:space="preserve"> delays. Every transaction issued exactly once, with the fixed fields of section 10.</w:t>
      </w:r>
    </w:p>
    <w:p w14:paraId="0FD2FFDA">
      <w:pPr>
        <w:pStyle w:val="104"/>
        <w:numPr>
          <w:ilvl w:val="0"/>
          <w:numId w:val="12"/>
        </w:numPr>
        <w:jc w:val="left"/>
      </w:pPr>
      <w:r>
        <w:t xml:space="preserve">Update-DR of </w:t>
      </w:r>
      <w:r>
        <w:rPr>
          <w:rStyle w:val="142"/>
        </w:rPr>
        <w:t>ADDR</w:t>
      </w:r>
      <w:r>
        <w:t xml:space="preserve"> or </w:t>
      </w:r>
      <w:r>
        <w:rPr>
          <w:rStyle w:val="142"/>
        </w:rPr>
        <w:t>DATA</w:t>
      </w:r>
      <w:r>
        <w:t xml:space="preserve"> while busy changes nothing.</w:t>
      </w:r>
    </w:p>
    <w:p w14:paraId="64484464">
      <w:pPr>
        <w:pStyle w:val="104"/>
        <w:numPr>
          <w:ilvl w:val="0"/>
          <w:numId w:val="12"/>
        </w:numPr>
        <w:jc w:val="left"/>
      </w:pPr>
      <w:r>
        <w:rPr>
          <w:rStyle w:val="142"/>
        </w:rPr>
        <w:t>SLVERR</w:t>
      </w:r>
      <w:r>
        <w:t xml:space="preserve"> and </w:t>
      </w:r>
      <w:r>
        <w:rPr>
          <w:rStyle w:val="142"/>
        </w:rPr>
        <w:t>DECERR</w:t>
      </w:r>
      <w:r>
        <w:t xml:space="preserve"> reach </w:t>
      </w:r>
      <w:r>
        <w:rPr>
          <w:rStyle w:val="142"/>
        </w:rPr>
        <w:t>STATUS.resp</w:t>
      </w:r>
      <w:r>
        <w:t>.</w:t>
      </w:r>
    </w:p>
    <w:p w14:paraId="19046438">
      <w:pPr>
        <w:pStyle w:val="104"/>
        <w:numPr>
          <w:ilvl w:val="0"/>
          <w:numId w:val="12"/>
        </w:numPr>
        <w:jc w:val="left"/>
      </w:pPr>
      <w:r>
        <w:t>AXI protocol checker on the manager port for every test.</w:t>
      </w:r>
    </w:p>
    <w:p w14:paraId="07D9DBFC">
      <w:pPr>
        <w:pStyle w:val="104"/>
        <w:numPr>
          <w:ilvl w:val="0"/>
          <w:numId w:val="12"/>
        </w:numPr>
        <w:jc w:val="left"/>
      </w:pPr>
      <w:r>
        <w:t xml:space="preserve">CDC: </w:t>
      </w:r>
      <w:r>
        <w:rPr>
          <w:rStyle w:val="142"/>
        </w:rPr>
        <w:t>TCK</w:t>
      </w:r>
      <w:r>
        <w:t xml:space="preserve"> from 10x slower to 10x faster than </w:t>
      </w:r>
      <w:r>
        <w:rPr>
          <w:rStyle w:val="142"/>
        </w:rPr>
        <w:t>i_clk_cpu</w:t>
      </w:r>
      <w:r>
        <w:t xml:space="preserve">, and </w:t>
      </w:r>
      <w:r>
        <w:rPr>
          <w:rStyle w:val="142"/>
        </w:rPr>
        <w:t>TCK</w:t>
      </w:r>
      <w:r>
        <w:t xml:space="preserve"> stopped mid-handshake for 10,000 cycles. CDC lint: only the signals of the crossing table cross.</w:t>
      </w:r>
    </w:p>
    <w:p w14:paraId="37F44098">
      <w:pPr>
        <w:pStyle w:val="104"/>
        <w:numPr>
          <w:ilvl w:val="0"/>
          <w:numId w:val="12"/>
        </w:numPr>
        <w:jc w:val="left"/>
      </w:pPr>
      <w:r>
        <w:rPr>
          <w:rStyle w:val="142"/>
        </w:rPr>
        <w:t>i_rst_n_sysbus</w:t>
      </w:r>
      <w:r>
        <w:t xml:space="preserve"> asserted during a transaction: the transaction is issued again after release, and completes.</w:t>
      </w:r>
    </w:p>
    <w:p w14:paraId="120F1687">
      <w:pPr>
        <w:pStyle w:val="104"/>
        <w:numPr>
          <w:ilvl w:val="0"/>
          <w:numId w:val="12"/>
        </w:numPr>
        <w:jc w:val="left"/>
      </w:pPr>
      <w:r>
        <w:rPr>
          <w:rStyle w:val="142"/>
        </w:rPr>
        <w:t>DBG_EN</w:t>
      </w:r>
      <w:r>
        <w:t xml:space="preserve">: </w:t>
      </w:r>
      <w:r>
        <w:rPr>
          <w:rStyle w:val="142"/>
        </w:rPr>
        <w:t>o_cpu_hold</w:t>
      </w:r>
      <w:r>
        <w:t xml:space="preserve"> = 1 until the capture, then 0 for </w:t>
      </w:r>
      <w:r>
        <w:rPr>
          <w:rStyle w:val="142"/>
        </w:rPr>
        <w:t>DBG_EN = 0</w:t>
      </w:r>
      <w:r>
        <w:t xml:space="preserve">, or </w:t>
      </w:r>
      <w:r>
        <w:rPr>
          <w:rStyle w:val="142"/>
        </w:rPr>
        <w:t>CPUHOLD</w:t>
      </w:r>
      <w:r>
        <w:t xml:space="preserve"> for </w:t>
      </w:r>
      <w:r>
        <w:rPr>
          <w:rStyle w:val="142"/>
        </w:rPr>
        <w:t>DBG_EN = 1</w:t>
      </w:r>
      <w:r>
        <w:t xml:space="preserve">. Toggling the pad afterwards changes nothing. </w:t>
      </w:r>
      <w:r>
        <w:rPr>
          <w:rStyle w:val="142"/>
        </w:rPr>
        <w:t>o_cpu_hold</w:t>
      </w:r>
      <w:r>
        <w:t xml:space="preserve"> never glitches (it is a flip-flop output).</w:t>
      </w:r>
    </w:p>
    <w:p w14:paraId="2425736E">
      <w:pPr>
        <w:pStyle w:val="104"/>
        <w:numPr>
          <w:ilvl w:val="0"/>
          <w:numId w:val="12"/>
        </w:numPr>
        <w:jc w:val="left"/>
      </w:pPr>
      <w:r>
        <w:t xml:space="preserve">With Ibex, debug boot: load the window and image, </w:t>
      </w:r>
      <w:r>
        <w:rPr>
          <w:rStyle w:val="142"/>
        </w:rPr>
        <w:t>CPUDBG = 1</w:t>
      </w:r>
      <w:r>
        <w:t xml:space="preserve">, </w:t>
      </w:r>
      <w:r>
        <w:rPr>
          <w:rStyle w:val="142"/>
        </w:rPr>
        <w:t>CPUHOLD = 0</w:t>
      </w:r>
      <w:r>
        <w:t xml:space="preserve">. </w:t>
      </w:r>
      <w:r>
        <w:rPr>
          <w:rStyle w:val="142"/>
        </w:rPr>
        <w:t>HALTED</w:t>
      </w:r>
      <w:r>
        <w:t xml:space="preserve"> = 1 and </w:t>
      </w:r>
      <w:r>
        <w:rPr>
          <w:rStyle w:val="142"/>
        </w:rPr>
        <w:t>dpc = 0x2000_1080</w:t>
      </w:r>
      <w:r>
        <w:t xml:space="preserve">. </w:t>
      </w:r>
      <w:r>
        <w:rPr>
          <w:rStyle w:val="142"/>
        </w:rPr>
        <w:t>CPUDBG = 0</w:t>
      </w:r>
      <w:r>
        <w:t xml:space="preserve">, </w:t>
      </w:r>
      <w:r>
        <w:rPr>
          <w:rStyle w:val="142"/>
        </w:rPr>
        <w:t>RESUME</w:t>
      </w:r>
      <w:r>
        <w:t xml:space="preserve"> = 1: </w:t>
      </w:r>
      <w:r>
        <w:rPr>
          <w:rStyle w:val="142"/>
        </w:rPr>
        <w:t>HALTED</w:t>
      </w:r>
      <w:r>
        <w:t xml:space="preserve"> = 0 and the core runs without halting again.</w:t>
      </w:r>
    </w:p>
    <w:p w14:paraId="32C4A733">
      <w:pPr>
        <w:pStyle w:val="104"/>
        <w:numPr>
          <w:ilvl w:val="0"/>
          <w:numId w:val="12"/>
        </w:numPr>
        <w:jc w:val="left"/>
      </w:pPr>
      <w:r>
        <w:t>With Ibex, normal boot: attach while running, halt, resume.</w:t>
      </w:r>
    </w:p>
    <w:p w14:paraId="6D8B539D">
      <w:r>
        <w:rPr>
          <w:b/>
          <w:bCs/>
        </w:rPr>
        <w:t>Acceptance:</w:t>
      </w:r>
      <w:r>
        <w:t xml:space="preserve"> in debug boot, load an image that toggles a GPIO, release the CPU, halt it, read </w:t>
      </w:r>
      <w:r>
        <w:rPr>
          <w:rStyle w:val="142"/>
        </w:rPr>
        <w:t>dpc</w:t>
      </w:r>
      <w:r>
        <w:t>, resume it, and see the GPIO toggle again.</w:t>
      </w:r>
    </w:p>
    <w:bookmarkEnd w:id="42"/>
    <w:p w14:paraId="6EE442CC">
      <w:pPr>
        <w:pStyle w:val="2"/>
      </w:pPr>
      <w:bookmarkStart w:id="43" w:name="_Toc1601810832"/>
      <w:bookmarkStart w:id="44" w:name="appendix-a.-acronyms"/>
      <w:r>
        <w:t>Appendix A. Acronyms</w:t>
      </w:r>
      <w:bookmarkEnd w:id="43"/>
    </w:p>
    <w:p w14:paraId="621182B7">
      <w:pPr>
        <w:pStyle w:val="87"/>
      </w:pPr>
      <w:r>
        <w:t>Table A-1. Acronyms</w:t>
      </w:r>
    </w:p>
    <w:tbl>
      <w:tblPr>
        <w:tblStyle w:val="31"/>
        <w:tblW w:w="0" w:type="auto"/>
        <w:tblCaption w:val="Acronym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3682"/>
      </w:tblGrid>
      <w:tr w14:paraId="5978D6A0">
        <w:trPr>
          <w:tblHeader/>
        </w:trPr>
        <w:tc>
          <w:p w14:paraId="593188D4">
            <w:pPr>
              <w:pStyle w:val="104"/>
              <w:jc w:val="left"/>
            </w:pPr>
            <w:r>
              <w:t>Acronym</w:t>
            </w:r>
          </w:p>
        </w:tc>
        <w:tc>
          <w:p w14:paraId="4CF9A9A0">
            <w:pPr>
              <w:pStyle w:val="104"/>
              <w:jc w:val="left"/>
            </w:pPr>
            <w:r>
              <w:t>Description</w:t>
            </w:r>
          </w:p>
        </w:tc>
      </w:tr>
      <w:tr w14:paraId="5D5CF639">
        <w:tc>
          <w:p w14:paraId="225E984B">
            <w:pPr>
              <w:pStyle w:val="104"/>
              <w:jc w:val="left"/>
            </w:pPr>
            <w:r>
              <w:t>CDC</w:t>
            </w:r>
          </w:p>
        </w:tc>
        <w:tc>
          <w:p w14:paraId="12037A83">
            <w:pPr>
              <w:pStyle w:val="104"/>
              <w:jc w:val="left"/>
            </w:pPr>
            <w:r>
              <w:t>Clock Domain Crossing</w:t>
            </w:r>
          </w:p>
        </w:tc>
      </w:tr>
      <w:tr w14:paraId="538C92DC">
        <w:tc>
          <w:p w14:paraId="38301F52">
            <w:pPr>
              <w:pStyle w:val="104"/>
              <w:jc w:val="left"/>
            </w:pPr>
            <w:r>
              <w:t>DR, IR</w:t>
            </w:r>
          </w:p>
        </w:tc>
        <w:tc>
          <w:p w14:paraId="0F0974B2">
            <w:pPr>
              <w:pStyle w:val="104"/>
              <w:jc w:val="left"/>
            </w:pPr>
            <w:r>
              <w:t>JTAG Data and Instruction Register</w:t>
            </w:r>
          </w:p>
        </w:tc>
      </w:tr>
      <w:tr w14:paraId="1063C712">
        <w:tc>
          <w:p w14:paraId="4C754588">
            <w:pPr>
              <w:pStyle w:val="104"/>
              <w:jc w:val="left"/>
            </w:pPr>
            <w:r>
              <w:rPr>
                <w:rStyle w:val="142"/>
              </w:rPr>
              <w:t>dpc</w:t>
            </w:r>
          </w:p>
        </w:tc>
        <w:tc>
          <w:p w14:paraId="3C3193A6">
            <w:pPr>
              <w:pStyle w:val="104"/>
              <w:jc w:val="left"/>
            </w:pPr>
            <w:r>
              <w:t xml:space="preserve">Debug PC: where </w:t>
            </w:r>
            <w:r>
              <w:rPr>
                <w:rStyle w:val="142"/>
              </w:rPr>
              <w:t>dret</w:t>
            </w:r>
            <w:r>
              <w:t xml:space="preserve"> returns</w:t>
            </w:r>
          </w:p>
        </w:tc>
      </w:tr>
      <w:tr w14:paraId="38EB81AC">
        <w:tc>
          <w:p w14:paraId="6D49AA99">
            <w:pPr>
              <w:pStyle w:val="104"/>
              <w:jc w:val="left"/>
            </w:pPr>
            <w:r>
              <w:rPr>
                <w:rStyle w:val="142"/>
              </w:rPr>
              <w:t>dret</w:t>
            </w:r>
          </w:p>
        </w:tc>
        <w:tc>
          <w:p w14:paraId="3B70B9AA">
            <w:pPr>
              <w:pStyle w:val="104"/>
              <w:jc w:val="left"/>
            </w:pPr>
            <w:r>
              <w:t>Instruction that leaves Debug Mode</w:t>
            </w:r>
          </w:p>
        </w:tc>
      </w:tr>
      <w:tr w14:paraId="099B08EB">
        <w:tc>
          <w:p w14:paraId="4ABF4659">
            <w:pPr>
              <w:pStyle w:val="104"/>
              <w:jc w:val="left"/>
            </w:pPr>
            <w:r>
              <w:t>POR</w:t>
            </w:r>
          </w:p>
        </w:tc>
        <w:tc>
          <w:p w14:paraId="7A6A77D7">
            <w:pPr>
              <w:pStyle w:val="104"/>
              <w:jc w:val="left"/>
            </w:pPr>
            <w:r>
              <w:t>Power-On Reset</w:t>
            </w:r>
          </w:p>
        </w:tc>
      </w:tr>
      <w:tr w14:paraId="3208233A">
        <w:tc>
          <w:p w14:paraId="24CF12D0">
            <w:pPr>
              <w:pStyle w:val="104"/>
              <w:jc w:val="left"/>
            </w:pPr>
            <w:r>
              <w:t>SCRC</w:t>
            </w:r>
          </w:p>
        </w:tc>
        <w:tc>
          <w:p w14:paraId="6FCD4511">
            <w:pPr>
              <w:pStyle w:val="104"/>
              <w:jc w:val="left"/>
            </w:pPr>
            <w:r>
              <w:t>System Clock Reset Control</w:t>
            </w:r>
          </w:p>
        </w:tc>
      </w:tr>
      <w:tr w14:paraId="40A473FB">
        <w:tc>
          <w:p w14:paraId="745B8514">
            <w:pPr>
              <w:pStyle w:val="104"/>
              <w:jc w:val="left"/>
            </w:pPr>
            <w:r>
              <w:t>TAP</w:t>
            </w:r>
          </w:p>
        </w:tc>
        <w:tc>
          <w:p w14:paraId="1E66C0A0">
            <w:pPr>
              <w:pStyle w:val="104"/>
              <w:jc w:val="left"/>
            </w:pPr>
            <w:r>
              <w:t>Test Access Port, IEEE 1149.1</w:t>
            </w:r>
          </w:p>
        </w:tc>
      </w:tr>
      <w:bookmarkEnd w:id="44"/>
    </w:tbl>
    <w:p w14:paraId="39A2F5AC">
      <w:pPr>
        <w:pStyle w:val="2"/>
      </w:pPr>
      <w:bookmarkStart w:id="45" w:name="_Toc779654632"/>
      <w:bookmarkStart w:id="46" w:name="appendix-b.-first-review"/>
      <w:r>
        <w:t>Appendix B. First review</w:t>
      </w:r>
      <w:bookmarkEnd w:id="45"/>
    </w:p>
    <w:p w14:paraId="32AB9B2B">
      <w:pPr>
        <w:pStyle w:val="87"/>
      </w:pPr>
      <w:r>
        <w:t>Table B-1. First review</w:t>
      </w:r>
    </w:p>
    <w:tbl>
      <w:tblPr>
        <w:tblStyle w:val="31"/>
        <w:tblW w:w="5000" w:type="pct"/>
        <w:tblCaption w:val="First review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EF336B9">
        <w:trPr>
          <w:tblHeader/>
        </w:trPr>
        <w:tc>
          <w:p w14:paraId="21D8ECA8">
            <w:pPr>
              <w:pStyle w:val="104"/>
              <w:jc w:val="left"/>
            </w:pPr>
            <w:r>
              <w:t>Item</w:t>
            </w:r>
          </w:p>
        </w:tc>
        <w:tc>
          <w:p w14:paraId="0CED35DE">
            <w:pPr>
              <w:pStyle w:val="104"/>
              <w:jc w:val="left"/>
            </w:pPr>
            <w:r>
              <w:t>Reviewer</w:t>
            </w:r>
          </w:p>
        </w:tc>
        <w:tc>
          <w:p w14:paraId="424D433F">
            <w:pPr>
              <w:pStyle w:val="104"/>
              <w:jc w:val="left"/>
            </w:pPr>
            <w:r>
              <w:t>Response</w:t>
            </w:r>
          </w:p>
        </w:tc>
      </w:tr>
      <w:tr w14:paraId="63BEF8C1">
        <w:tc>
          <w:p w14:paraId="3C6B5749">
            <w:pPr>
              <w:pStyle w:val="104"/>
              <w:jc w:val="left"/>
            </w:pPr>
            <w:r>
              <w:t>The block diagram does not show where the FSM and the CDC are</w:t>
            </w:r>
          </w:p>
        </w:tc>
        <w:tc>
          <w:p w14:paraId="580598C4">
            <w:pPr>
              <w:pStyle w:val="104"/>
              <w:jc w:val="left"/>
            </w:pPr>
            <w:r>
              <w:t>Teacher, 2026-09-23</w:t>
            </w:r>
          </w:p>
        </w:tc>
        <w:tc>
          <w:p w14:paraId="30FFDB82">
            <w:pPr>
              <w:pStyle w:val="104"/>
              <w:jc w:val="left"/>
            </w:pPr>
            <w:r>
              <w:t>Section 3 separates the three domains. 7.6 gives the handshake, its signals and its constraints</w:t>
            </w:r>
          </w:p>
        </w:tc>
      </w:tr>
      <w:tr w14:paraId="604B19B2">
        <w:tc>
          <w:p w14:paraId="519EE00F">
            <w:pPr>
              <w:pStyle w:val="104"/>
              <w:jc w:val="left"/>
            </w:pPr>
            <w:r>
              <w:t>Too long, and the repetition causes errors</w:t>
            </w:r>
          </w:p>
        </w:tc>
        <w:tc>
          <w:p w14:paraId="029D8BB9">
            <w:pPr>
              <w:pStyle w:val="104"/>
              <w:jc w:val="left"/>
            </w:pPr>
            <w:r>
              <w:t>Teacher, 2026-09-23</w:t>
            </w:r>
          </w:p>
        </w:tc>
        <w:tc>
          <w:p w14:paraId="18BEBE41">
            <w:pPr>
              <w:pStyle w:val="104"/>
              <w:jc w:val="left"/>
            </w:pPr>
            <w:r>
              <w:t xml:space="preserve">Rewritten as V3.0. The reasoning moved to </w:t>
            </w:r>
            <w:r>
              <w:rPr>
                <w:rStyle w:val="142"/>
              </w:rPr>
              <w:t>_DECISIONS</w:t>
            </w:r>
          </w:p>
        </w:tc>
      </w:tr>
      <w:tr w14:paraId="5F15D992">
        <w:tc>
          <w:p w14:paraId="35F4147F">
            <w:pPr>
              <w:pStyle w:val="104"/>
              <w:jc w:val="left"/>
            </w:pPr>
            <w:r>
              <w:t>Who loads the 4 KiB debug program, and when?</w:t>
            </w:r>
          </w:p>
        </w:tc>
        <w:tc>
          <w:p w14:paraId="23AFB4C6">
            <w:pPr>
              <w:pStyle w:val="104"/>
              <w:jc w:val="left"/>
            </w:pPr>
            <w:r>
              <w:t>Teacher, 2026-09-23</w:t>
            </w:r>
          </w:p>
        </w:tc>
        <w:tc>
          <w:p w14:paraId="527DCE28">
            <w:pPr>
              <w:pStyle w:val="104"/>
              <w:jc w:val="left"/>
            </w:pPr>
            <w:r>
              <w:t>The host, over JTAG. In debug boot, while the CPU is held; in normal boot, before the first halt – 7.2, 7.8</w:t>
            </w:r>
          </w:p>
        </w:tc>
      </w:tr>
      <w:tr w14:paraId="5DD19C1A">
        <w:tc>
          <w:p w14:paraId="34683F13">
            <w:pPr>
              <w:pStyle w:val="104"/>
              <w:jc w:val="left"/>
            </w:pPr>
            <w:r>
              <w:t>The debugger must control the CPU reset, selected by an external pin</w:t>
            </w:r>
          </w:p>
        </w:tc>
        <w:tc>
          <w:p w14:paraId="1C5093A0">
            <w:pPr>
              <w:pStyle w:val="104"/>
              <w:jc w:val="left"/>
            </w:pPr>
            <w:r>
              <w:t>Teacher, 2026-09-23</w:t>
            </w:r>
          </w:p>
        </w:tc>
        <w:tc>
          <w:p w14:paraId="59F64C9B">
            <w:pPr>
              <w:pStyle w:val="104"/>
              <w:jc w:val="left"/>
            </w:pPr>
            <w:r>
              <w:rPr>
                <w:rStyle w:val="142"/>
              </w:rPr>
              <w:t>DBG_EN</w:t>
            </w:r>
            <w:r>
              <w:t xml:space="preserve"> and </w:t>
            </w:r>
            <w:r>
              <w:rPr>
                <w:rStyle w:val="142"/>
              </w:rPr>
              <w:t>CPUHOLD</w:t>
            </w:r>
            <w:r>
              <w:t xml:space="preserve"> – 7.1</w:t>
            </w:r>
          </w:p>
        </w:tc>
      </w:tr>
      <w:tr w14:paraId="5BD58385">
        <w:tc>
          <w:p w14:paraId="4310BAF2">
            <w:pPr>
              <w:pStyle w:val="104"/>
              <w:jc w:val="left"/>
            </w:pPr>
            <w:r>
              <w:t xml:space="preserve">Reference design </w:t>
            </w:r>
            <w:r>
              <w:rPr>
                <w:rStyle w:val="142"/>
              </w:rPr>
              <w:t>VLSI_SYSDBG.drawio</w:t>
            </w:r>
          </w:p>
        </w:tc>
        <w:tc>
          <w:p w14:paraId="310767C3">
            <w:pPr>
              <w:pStyle w:val="104"/>
              <w:jc w:val="left"/>
            </w:pPr>
            <w:r>
              <w:t>Teacher, 2026-09-23</w:t>
            </w:r>
          </w:p>
        </w:tc>
        <w:tc>
          <w:p w14:paraId="7B7F2E52">
            <w:pPr>
              <w:pStyle w:val="104"/>
              <w:jc w:val="left"/>
            </w:pPr>
            <w:r>
              <w:t xml:space="preserve">Used as the pattern and adapted to QSOC – </w:t>
            </w:r>
            <w:r>
              <w:rPr>
                <w:rStyle w:val="142"/>
              </w:rPr>
              <w:t>_DECISIONS</w:t>
            </w:r>
            <w:r>
              <w:t xml:space="preserve"> D18</w:t>
            </w:r>
          </w:p>
        </w:tc>
      </w:tr>
      <w:tr w14:paraId="11930AF7">
        <w:tc>
          <w:p w14:paraId="2F0AE4DB">
            <w:pPr>
              <w:pStyle w:val="104"/>
              <w:jc w:val="left"/>
            </w:pPr>
            <w:r>
              <w:t>CPU clock under debugger control</w:t>
            </w:r>
          </w:p>
        </w:tc>
        <w:tc>
          <w:p w14:paraId="35620BC1">
            <w:pPr>
              <w:pStyle w:val="104"/>
              <w:jc w:val="left"/>
            </w:pPr>
            <w:r>
              <w:t>Teacher, 2026-09-23</w:t>
            </w:r>
          </w:p>
        </w:tc>
        <w:tc>
          <w:p w14:paraId="612A0135">
            <w:pPr>
              <w:pStyle w:val="104"/>
              <w:jc w:val="left"/>
            </w:pPr>
            <w:r>
              <w:t xml:space="preserve">Not needed: the </w:t>
            </w:r>
            <w:r>
              <w:rPr>
                <w:rStyle w:val="142"/>
              </w:rPr>
              <w:t>cpu</w:t>
            </w:r>
            <w:r>
              <w:t xml:space="preserve"> cluster is never gated, and holding reset stops the CPU</w:t>
            </w:r>
          </w:p>
        </w:tc>
      </w:tr>
      <w:bookmarkEnd w:id="46"/>
    </w:tbl>
    <w:p w14:paraId="5F24143A"/>
    <w:sectPr>
      <w:footerReference r:id="rId8" w:type="first"/>
      <w:headerReference r:id="rId5" w:type="default"/>
      <w:footerReference r:id="rId6" w:type="default"/>
      <w:footerReference r:id="rId7" w:type="even"/>
      <w:pgSz w:w="11906" w:h="16838"/>
      <w:pgMar w:top="1440" w:right="1440" w:bottom="1440" w:left="1440" w:header="432" w:footer="288" w:gutter="0"/>
      <w:pgNumType w:fmt="lowerRoman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209D94ED-56BB-5F7F-D8CA-B46A121970FF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  <w:embedRegular r:id="rId2" w:fontKey="{B9BBC1D9-9805-430D-D8CA-B46AE489171C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Batang">
    <w:altName w:val="Apple SD Gothic Neo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Tahoma">
    <w:panose1 w:val="020B0804030504040204"/>
    <w:charset w:val="00"/>
    <w:family w:val="swiss"/>
    <w:pitch w:val="default"/>
    <w:sig w:usb0="E1002AFF" w:usb1="C000605B" w:usb2="00000029" w:usb3="00000000" w:csb0="200101FF" w:csb1="20280000"/>
  </w:font>
  <w:font w:name="Aachen">
    <w:altName w:val="苹方-简"/>
    <w:panose1 w:val="00000000000000000000"/>
    <w:charset w:val="00"/>
    <w:family w:val="roman"/>
    <w:pitch w:val="default"/>
    <w:sig w:usb0="00000000" w:usb1="00000000" w:usb2="00000008" w:usb3="00000000" w:csb0="000001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Verdana">
    <w:panose1 w:val="020B0604030504040204"/>
    <w:charset w:val="00"/>
    <w:family w:val="swiss"/>
    <w:pitch w:val="default"/>
    <w:sig w:usb0="A10006FF" w:usb1="4000205B" w:usb2="00000010" w:usb3="00000000" w:csb0="2000019F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游明朝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apfDingbats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BookAntiqua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onaco">
    <w:panose1 w:val="00000000000000000000"/>
    <w:charset w:val="00"/>
    <w:family w:val="roman"/>
    <w:pitch w:val="default"/>
    <w:sig w:usb0="A00002FF" w:usb1="500039FB" w:usb2="00000000" w:usb3="00000000" w:csb0="20000197" w:csb1="4F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F40CE">
    <w:pPr>
      <w:pStyle w:val="18"/>
      <w:tabs>
        <w:tab w:val="center" w:pos="3591"/>
        <w:tab w:val="clear" w:pos="4320"/>
      </w:tabs>
      <w:jc w:val="center"/>
      <w:rPr>
        <w:szCs w:val="2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FEBD1">
    <w:pPr>
      <w:pStyle w:val="18"/>
    </w:pPr>
    <w:r>
      <w:fldChar w:fldCharType="begin"/>
    </w:r>
    <w:r>
      <w:instrText xml:space="preserve"> PAGE   \* MERGEFORMAT </w:instrText>
    </w:r>
    <w:r>
      <w:fldChar w:fldCharType="separate"/>
    </w:r>
    <w:r>
      <w:t>viii</w:t>
    </w:r>
    <w:r>
      <w:fldChar w:fldCharType="end"/>
    </w:r>
  </w:p>
  <w:p w14:paraId="3C069B1A">
    <w:pPr>
      <w:pStyle w:val="1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442B5C">
    <w:pPr>
      <w:pStyle w:val="18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922AC">
    <w:pPr>
      <w:pStyle w:val="21"/>
      <w:rPr>
        <w:szCs w:val="26"/>
      </w:rPr>
    </w:pPr>
    <w:r>
      <w:rPr>
        <w:szCs w:val="26"/>
      </w:rPr>
      <w:t>SYSDBG -- Debugger Micro-Architecture Specification</w:t>
    </w:r>
    <w:r>
      <w:rPr>
        <w:szCs w:val="26"/>
      </w:rPr>
      <w:ptab w:relativeTo="margin" w:alignment="right" w:leader="none"/>
    </w:r>
    <w:r>
      <w:rPr>
        <w:szCs w:val="26"/>
      </w:rPr>
      <w:t>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4C94F8D"/>
    <w:multiLevelType w:val="multilevel"/>
    <w:tmpl w:val="04C94F8D"/>
    <w:lvl w:ilvl="0" w:tentative="0">
      <w:start w:val="1"/>
      <w:numFmt w:val="bullet"/>
      <w:pStyle w:val="45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152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7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594501"/>
    <w:multiLevelType w:val="multilevel"/>
    <w:tmpl w:val="27594501"/>
    <w:lvl w:ilvl="0" w:tentative="0">
      <w:start w:val="1"/>
      <w:numFmt w:val="decimal"/>
      <w:pStyle w:val="113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C35AAB"/>
    <w:multiLevelType w:val="multilevel"/>
    <w:tmpl w:val="2DC35AAB"/>
    <w:lvl w:ilvl="0" w:tentative="0">
      <w:start w:val="1"/>
      <w:numFmt w:val="bullet"/>
      <w:pStyle w:val="25"/>
      <w:lvlText w:val=""/>
      <w:lvlJc w:val="left"/>
      <w:pPr>
        <w:ind w:left="36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"/>
      <w:lvlJc w:val="left"/>
      <w:pPr>
        <w:ind w:left="1080" w:hanging="360"/>
      </w:pPr>
      <w:rPr>
        <w:rFonts w:hint="default" w:ascii="Symbol" w:hAnsi="Symbol"/>
      </w:rPr>
    </w:lvl>
    <w:lvl w:ilvl="3" w:tentative="0">
      <w:start w:val="1"/>
      <w:numFmt w:val="bullet"/>
      <w:lvlText w:val="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"/>
      <w:lvlJc w:val="left"/>
      <w:pPr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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"/>
      <w:lvlJc w:val="left"/>
      <w:pPr>
        <w:ind w:left="3240" w:hanging="360"/>
      </w:pPr>
      <w:rPr>
        <w:rFonts w:hint="default" w:ascii="Symbol" w:hAnsi="Symbol"/>
      </w:rPr>
    </w:lvl>
  </w:abstractNum>
  <w:abstractNum w:abstractNumId="5">
    <w:nsid w:val="608F0BA4"/>
    <w:multiLevelType w:val="multilevel"/>
    <w:tmpl w:val="608F0BA4"/>
    <w:lvl w:ilvl="0" w:tentative="0">
      <w:start w:val="1"/>
      <w:numFmt w:val="upperLetter"/>
      <w:pStyle w:val="107"/>
      <w:lvlText w:val="Appendix 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>
    <w:nsid w:val="7E6539AB"/>
    <w:multiLevelType w:val="multilevel"/>
    <w:tmpl w:val="7E6539AB"/>
    <w:lvl w:ilvl="0" w:tentative="0">
      <w:start w:val="1"/>
      <w:numFmt w:val="decimal"/>
      <w:pStyle w:val="73"/>
      <w:lvlText w:val="%1."/>
      <w:lvlJc w:val="left"/>
      <w:pPr>
        <w:ind w:left="360" w:hanging="360"/>
      </w:pPr>
      <w:rPr>
        <w:rFonts w:hint="default" w:ascii="Times New Roman" w:hAnsi="Times New Roman"/>
        <w:b w:val="0"/>
        <w:i w:val="0"/>
        <w:spacing w:val="0"/>
        <w:position w:val="0"/>
        <w:sz w:val="26"/>
        <w:szCs w:val="40"/>
      </w:rPr>
    </w:lvl>
    <w:lvl w:ilvl="1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3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57DCE9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Batang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nhideWhenUsed="0" w:uiPriority="99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0" w:name="Normal Indent"/>
    <w:lsdException w:unhideWhenUsed="0" w:uiPriority="99" w:semiHidden="0" w:name="footnote text"/>
    <w:lsdException w:uiPriority="0" w:name="annotation text"/>
    <w:lsdException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nhideWhenUsed="0" w:uiPriority="1" w:semiHidden="0" w:name="caption"/>
    <w:lsdException w:unhideWhenUsed="0" w:uiPriority="99" w:semiHidden="0" w:name="table of figures"/>
    <w:lsdException w:uiPriority="0" w:name="envelope address"/>
    <w:lsdException w:uiPriority="0" w:name="envelope return"/>
    <w:lsdException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nhideWhenUsed="0" w:uiPriority="99" w:semiHidden="0" w:name="List"/>
    <w:lsdException w:unhideWhenUsed="0" w:uiPriority="99" w:semiHidden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unhideWhenUsed="0" w:uiPriority="20" w:semiHidden="0" w:name="Emphasis"/>
    <w:lsdException w:unhideWhenUsed="0" w:uiPriority="99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99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99" w:semiHidden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120" w:line="360" w:lineRule="auto"/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pBdr>
        <w:bottom w:val="thinThickSmallGap" w:color="auto" w:sz="24" w:space="1"/>
      </w:pBdr>
      <w:shd w:val="clear" w:color="auto" w:fill="FFFFFF" w:themeFill="background1"/>
      <w:spacing w:before="120"/>
      <w:jc w:val="left"/>
      <w:outlineLvl w:val="0"/>
    </w:pPr>
    <w:rPr>
      <w:b/>
      <w:sz w:val="32"/>
    </w:rPr>
  </w:style>
  <w:style w:type="paragraph" w:styleId="3">
    <w:name w:val="heading 2"/>
    <w:basedOn w:val="1"/>
    <w:next w:val="1"/>
    <w:link w:val="43"/>
    <w:qFormat/>
    <w:uiPriority w:val="0"/>
    <w:pPr>
      <w:keepNext/>
      <w:outlineLvl w:val="1"/>
    </w:pPr>
    <w:rPr>
      <w:rFonts w:cs="Times New Roman"/>
      <w:b/>
      <w:bCs/>
      <w:iCs/>
      <w:szCs w:val="32"/>
      <w:lang w:val="zh-CN" w:eastAsia="zh-CN"/>
    </w:rPr>
  </w:style>
  <w:style w:type="paragraph" w:styleId="4">
    <w:name w:val="heading 3"/>
    <w:basedOn w:val="1"/>
    <w:next w:val="1"/>
    <w:link w:val="44"/>
    <w:qFormat/>
    <w:uiPriority w:val="0"/>
    <w:pPr>
      <w:keepNext/>
      <w:outlineLvl w:val="2"/>
    </w:pPr>
    <w:rPr>
      <w:rFonts w:cs="Times New Roman"/>
      <w:b/>
      <w:bCs/>
      <w:szCs w:val="26"/>
      <w:lang w:val="zh-CN" w:eastAsia="zh-CN"/>
    </w:rPr>
  </w:style>
  <w:style w:type="paragraph" w:styleId="5">
    <w:name w:val="heading 4"/>
    <w:basedOn w:val="1"/>
    <w:next w:val="1"/>
    <w:link w:val="64"/>
    <w:qFormat/>
    <w:uiPriority w:val="0"/>
    <w:pPr>
      <w:keepNext/>
      <w:outlineLvl w:val="3"/>
    </w:pPr>
    <w:rPr>
      <w:rFonts w:cs="Times New Roman"/>
      <w:b/>
      <w:bCs/>
      <w:szCs w:val="28"/>
      <w:lang w:val="zh-CN" w:eastAsia="zh-CN"/>
    </w:rPr>
  </w:style>
  <w:style w:type="paragraph" w:styleId="6">
    <w:name w:val="heading 5"/>
    <w:basedOn w:val="1"/>
    <w:next w:val="1"/>
    <w:link w:val="65"/>
    <w:qFormat/>
    <w:uiPriority w:val="0"/>
    <w:pPr>
      <w:pBdr>
        <w:bottom w:val="single" w:color="auto" w:sz="4" w:space="1"/>
      </w:pBdr>
      <w:outlineLvl w:val="4"/>
    </w:pPr>
    <w:rPr>
      <w:rFonts w:cs="Times New Roman"/>
      <w:b/>
      <w:bCs/>
      <w:iCs/>
      <w:szCs w:val="26"/>
      <w:lang w:val="zh-CN" w:eastAsia="zh-CN"/>
    </w:rPr>
  </w:style>
  <w:style w:type="paragraph" w:styleId="7">
    <w:name w:val="heading 6"/>
    <w:basedOn w:val="1"/>
    <w:next w:val="1"/>
    <w:link w:val="66"/>
    <w:uiPriority w:val="0"/>
    <w:pPr>
      <w:spacing w:before="240"/>
      <w:outlineLvl w:val="5"/>
    </w:pPr>
    <w:rPr>
      <w:rFonts w:cs="Times New Roman"/>
      <w:b/>
      <w:bCs/>
      <w:szCs w:val="22"/>
      <w:lang w:val="zh-CN" w:eastAsia="zh-CN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50"/>
    <w:uiPriority w:val="99"/>
    <w:pPr>
      <w:spacing w:before="0" w:after="0"/>
    </w:pPr>
    <w:rPr>
      <w:rFonts w:ascii="Segoe UI" w:hAnsi="Segoe UI" w:cs="Times New Roman"/>
      <w:sz w:val="18"/>
      <w:szCs w:val="18"/>
      <w:lang w:val="zh-CN" w:eastAsia="zh-CN"/>
    </w:rPr>
  </w:style>
  <w:style w:type="paragraph" w:styleId="11">
    <w:name w:val="caption"/>
    <w:basedOn w:val="1"/>
    <w:next w:val="1"/>
    <w:link w:val="106"/>
    <w:qFormat/>
    <w:uiPriority w:val="1"/>
    <w:pPr>
      <w:jc w:val="center"/>
    </w:pPr>
    <w:rPr>
      <w:rFonts w:cs="Times New Roman"/>
      <w:b/>
      <w:bCs/>
      <w:sz w:val="22"/>
      <w:szCs w:val="20"/>
    </w:rPr>
  </w:style>
  <w:style w:type="character" w:styleId="12">
    <w:name w:val="annotation reference"/>
    <w:basedOn w:val="8"/>
    <w:semiHidden/>
    <w:unhideWhenUsed/>
    <w:uiPriority w:val="0"/>
    <w:rPr>
      <w:sz w:val="16"/>
      <w:szCs w:val="16"/>
    </w:rPr>
  </w:style>
  <w:style w:type="paragraph" w:styleId="13">
    <w:name w:val="annotation text"/>
    <w:basedOn w:val="1"/>
    <w:link w:val="137"/>
    <w:semiHidden/>
    <w:unhideWhenUsed/>
    <w:uiPriority w:val="0"/>
    <w:pPr>
      <w:spacing w:line="240" w:lineRule="auto"/>
    </w:pPr>
    <w:rPr>
      <w:sz w:val="20"/>
      <w:szCs w:val="20"/>
    </w:rPr>
  </w:style>
  <w:style w:type="paragraph" w:styleId="14">
    <w:name w:val="annotation subject"/>
    <w:basedOn w:val="13"/>
    <w:next w:val="13"/>
    <w:link w:val="138"/>
    <w:semiHidden/>
    <w:unhideWhenUsed/>
    <w:uiPriority w:val="0"/>
    <w:rPr>
      <w:b/>
      <w:bCs/>
    </w:rPr>
  </w:style>
  <w:style w:type="paragraph" w:styleId="15">
    <w:name w:val="Document Map"/>
    <w:basedOn w:val="1"/>
    <w:link w:val="68"/>
    <w:semiHidden/>
    <w:uiPriority w:val="99"/>
    <w:pPr>
      <w:shd w:val="clear" w:color="auto" w:fill="000080"/>
    </w:pPr>
    <w:rPr>
      <w:rFonts w:ascii="Tahoma" w:hAnsi="Tahoma" w:cs="Times New Roman"/>
      <w:sz w:val="20"/>
      <w:szCs w:val="20"/>
      <w:lang w:val="zh-CN" w:eastAsia="zh-CN"/>
    </w:rPr>
  </w:style>
  <w:style w:type="character" w:styleId="16">
    <w:name w:val="Emphasis"/>
    <w:uiPriority w:val="20"/>
    <w:rPr>
      <w:i/>
      <w:iCs/>
    </w:rPr>
  </w:style>
  <w:style w:type="character" w:styleId="17">
    <w:name w:val="FollowedHyperlink"/>
    <w:uiPriority w:val="99"/>
    <w:rPr>
      <w:color w:val="800080"/>
      <w:u w:val="single"/>
    </w:rPr>
  </w:style>
  <w:style w:type="paragraph" w:styleId="18">
    <w:name w:val="footer"/>
    <w:basedOn w:val="1"/>
    <w:link w:val="48"/>
    <w:qFormat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19">
    <w:name w:val="footnote reference"/>
    <w:uiPriority w:val="0"/>
    <w:rPr>
      <w:vertAlign w:val="superscript"/>
    </w:rPr>
  </w:style>
  <w:style w:type="paragraph" w:styleId="20">
    <w:name w:val="footnote text"/>
    <w:basedOn w:val="1"/>
    <w:link w:val="53"/>
    <w:uiPriority w:val="99"/>
    <w:pPr>
      <w:spacing w:before="0" w:after="0"/>
    </w:pPr>
    <w:rPr>
      <w:rFonts w:cs="Times New Roman"/>
      <w:sz w:val="20"/>
      <w:szCs w:val="20"/>
      <w:lang w:val="zh-CN" w:eastAsia="zh-CN"/>
    </w:rPr>
  </w:style>
  <w:style w:type="paragraph" w:styleId="21">
    <w:name w:val="header"/>
    <w:basedOn w:val="1"/>
    <w:link w:val="67"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22">
    <w:name w:val="HTML Code"/>
    <w:basedOn w:val="8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23">
    <w:name w:val="Hyperlink"/>
    <w:uiPriority w:val="99"/>
    <w:rPr>
      <w:color w:val="0000FF"/>
      <w:u w:val="single"/>
    </w:rPr>
  </w:style>
  <w:style w:type="paragraph" w:styleId="24">
    <w:name w:val="index 2"/>
    <w:basedOn w:val="1"/>
    <w:next w:val="1"/>
    <w:autoRedefine/>
    <w:semiHidden/>
    <w:uiPriority w:val="99"/>
    <w:rPr>
      <w:rFonts w:cs="Times New Roman"/>
    </w:rPr>
  </w:style>
  <w:style w:type="paragraph" w:styleId="25">
    <w:name w:val="List"/>
    <w:basedOn w:val="1"/>
    <w:uiPriority w:val="99"/>
    <w:pPr>
      <w:numPr>
        <w:ilvl w:val="0"/>
        <w:numId w:val="1"/>
      </w:numPr>
      <w:contextualSpacing/>
    </w:pPr>
  </w:style>
  <w:style w:type="paragraph" w:styleId="26">
    <w:name w:val="List Bullet"/>
    <w:basedOn w:val="1"/>
    <w:uiPriority w:val="99"/>
    <w:pPr>
      <w:tabs>
        <w:tab w:val="left" w:pos="360"/>
      </w:tabs>
      <w:spacing w:line="288" w:lineRule="auto"/>
      <w:ind w:left="360" w:hanging="360"/>
      <w:contextualSpacing/>
    </w:pPr>
  </w:style>
  <w:style w:type="paragraph" w:styleId="27">
    <w:name w:val="Normal (Web)"/>
    <w:basedOn w:val="1"/>
    <w:unhideWhenUsed/>
    <w:uiPriority w:val="99"/>
    <w:pPr>
      <w:spacing w:before="100" w:beforeAutospacing="1" w:after="100" w:afterAutospacing="1"/>
      <w:jc w:val="left"/>
    </w:pPr>
    <w:rPr>
      <w:rFonts w:cs="Times New Roman"/>
    </w:rPr>
  </w:style>
  <w:style w:type="character" w:styleId="28">
    <w:name w:val="Strong"/>
    <w:qFormat/>
    <w:uiPriority w:val="22"/>
    <w:rPr>
      <w:b/>
      <w:bCs/>
    </w:rPr>
  </w:style>
  <w:style w:type="paragraph" w:styleId="29">
    <w:name w:val="Subtitle"/>
    <w:basedOn w:val="30"/>
    <w:next w:val="1"/>
    <w:link w:val="102"/>
    <w:qFormat/>
    <w:uiPriority w:val="11"/>
    <w:pPr>
      <w:spacing w:before="360" w:after="360"/>
      <w:jc w:val="center"/>
    </w:pPr>
    <w:rPr>
      <w:sz w:val="40"/>
      <w:szCs w:val="30"/>
    </w:rPr>
  </w:style>
  <w:style w:type="paragraph" w:styleId="30">
    <w:name w:val="Title"/>
    <w:basedOn w:val="1"/>
    <w:next w:val="1"/>
    <w:link w:val="101"/>
    <w:qFormat/>
    <w:uiPriority w:val="10"/>
    <w:pPr>
      <w:keepNext/>
      <w:keepLines/>
      <w:spacing w:before="2200" w:after="0"/>
      <w:jc w:val="center"/>
    </w:pPr>
    <w:rPr>
      <w:rFonts w:eastAsia="Malgun Gothic" w:cs="Times New Roman"/>
      <w:b/>
      <w:bCs/>
      <w:sz w:val="72"/>
      <w:szCs w:val="36"/>
    </w:rPr>
  </w:style>
  <w:style w:type="table" w:styleId="31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2">
    <w:name w:val="table of figures"/>
    <w:basedOn w:val="1"/>
    <w:next w:val="1"/>
    <w:uiPriority w:val="99"/>
    <w:rPr>
      <w:rFonts w:cs="Times New Roman"/>
    </w:rPr>
  </w:style>
  <w:style w:type="paragraph" w:styleId="33">
    <w:name w:val="toc 1"/>
    <w:basedOn w:val="1"/>
    <w:next w:val="1"/>
    <w:autoRedefine/>
    <w:qFormat/>
    <w:uiPriority w:val="39"/>
    <w:pPr>
      <w:tabs>
        <w:tab w:val="left" w:pos="540"/>
        <w:tab w:val="right" w:leader="dot" w:pos="9304"/>
      </w:tabs>
      <w:spacing w:before="240" w:after="0"/>
      <w:jc w:val="left"/>
    </w:pPr>
    <w:rPr>
      <w:rFonts w:cstheme="majorHAnsi"/>
      <w:sz w:val="24"/>
      <w:szCs w:val="24"/>
    </w:rPr>
  </w:style>
  <w:style w:type="paragraph" w:styleId="34">
    <w:name w:val="toc 2"/>
    <w:basedOn w:val="1"/>
    <w:next w:val="1"/>
    <w:autoRedefine/>
    <w:qFormat/>
    <w:uiPriority w:val="39"/>
    <w:pPr>
      <w:tabs>
        <w:tab w:val="left" w:pos="720"/>
        <w:tab w:val="right" w:leader="dot" w:pos="9304"/>
      </w:tabs>
      <w:spacing w:before="240" w:after="0"/>
      <w:ind w:left="360"/>
      <w:jc w:val="left"/>
    </w:pPr>
    <w:rPr>
      <w:rFonts w:cstheme="minorHAnsi"/>
      <w:b/>
      <w:bCs/>
      <w:szCs w:val="20"/>
    </w:rPr>
  </w:style>
  <w:style w:type="paragraph" w:styleId="35">
    <w:name w:val="toc 3"/>
    <w:basedOn w:val="1"/>
    <w:next w:val="1"/>
    <w:autoRedefine/>
    <w:qFormat/>
    <w:uiPriority w:val="39"/>
    <w:pPr>
      <w:tabs>
        <w:tab w:val="left" w:pos="900"/>
        <w:tab w:val="right" w:leader="dot" w:pos="9304"/>
      </w:tabs>
      <w:spacing w:before="0" w:after="0"/>
      <w:ind w:left="720"/>
      <w:jc w:val="left"/>
    </w:pPr>
    <w:rPr>
      <w:rFonts w:cstheme="minorHAnsi"/>
      <w:szCs w:val="20"/>
    </w:rPr>
  </w:style>
  <w:style w:type="paragraph" w:styleId="36">
    <w:name w:val="toc 4"/>
    <w:basedOn w:val="1"/>
    <w:next w:val="1"/>
    <w:autoRedefine/>
    <w:uiPriority w:val="39"/>
    <w:pPr>
      <w:spacing w:before="0" w:after="0"/>
      <w:ind w:left="1080"/>
      <w:jc w:val="left"/>
    </w:pPr>
    <w:rPr>
      <w:rFonts w:cstheme="minorHAnsi"/>
      <w:szCs w:val="20"/>
    </w:rPr>
  </w:style>
  <w:style w:type="paragraph" w:styleId="37">
    <w:name w:val="toc 5"/>
    <w:basedOn w:val="1"/>
    <w:next w:val="1"/>
    <w:autoRedefine/>
    <w:uiPriority w:val="39"/>
    <w:pPr>
      <w:spacing w:before="0" w:after="0"/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38">
    <w:name w:val="toc 6"/>
    <w:basedOn w:val="1"/>
    <w:next w:val="1"/>
    <w:autoRedefine/>
    <w:uiPriority w:val="39"/>
    <w:pPr>
      <w:spacing w:before="0" w:after="0"/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39">
    <w:name w:val="toc 7"/>
    <w:basedOn w:val="1"/>
    <w:next w:val="1"/>
    <w:autoRedefine/>
    <w:uiPriority w:val="39"/>
    <w:pPr>
      <w:spacing w:before="0" w:after="0"/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8"/>
    <w:basedOn w:val="1"/>
    <w:next w:val="1"/>
    <w:autoRedefine/>
    <w:uiPriority w:val="39"/>
    <w:pPr>
      <w:spacing w:before="0" w:after="0"/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9"/>
    <w:basedOn w:val="1"/>
    <w:next w:val="1"/>
    <w:autoRedefine/>
    <w:uiPriority w:val="39"/>
    <w:pPr>
      <w:spacing w:before="0" w:after="0"/>
      <w:ind w:left="182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42">
    <w:name w:val="Heading 1 Char"/>
    <w:link w:val="2"/>
    <w:locked/>
    <w:uiPriority w:val="9"/>
    <w:rPr>
      <w:rFonts w:cs="Arial"/>
      <w:b/>
      <w:sz w:val="32"/>
      <w:szCs w:val="24"/>
      <w:shd w:val="clear" w:color="auto" w:fill="FFFFFF" w:themeFill="background1"/>
    </w:rPr>
  </w:style>
  <w:style w:type="character" w:customStyle="1" w:styleId="43">
    <w:name w:val="Heading 2 Char"/>
    <w:link w:val="3"/>
    <w:locked/>
    <w:uiPriority w:val="0"/>
    <w:rPr>
      <w:b/>
      <w:bCs/>
      <w:iCs/>
      <w:sz w:val="26"/>
      <w:szCs w:val="32"/>
      <w:lang w:val="zh-CN" w:eastAsia="zh-CN"/>
    </w:rPr>
  </w:style>
  <w:style w:type="character" w:customStyle="1" w:styleId="44">
    <w:name w:val="Heading 3 Char"/>
    <w:link w:val="4"/>
    <w:locked/>
    <w:uiPriority w:val="0"/>
    <w:rPr>
      <w:b/>
      <w:bCs/>
      <w:sz w:val="26"/>
      <w:szCs w:val="26"/>
      <w:lang w:val="zh-CN" w:eastAsia="zh-CN"/>
    </w:rPr>
  </w:style>
  <w:style w:type="paragraph" w:styleId="45">
    <w:name w:val="List Paragraph"/>
    <w:basedOn w:val="1"/>
    <w:link w:val="114"/>
    <w:qFormat/>
    <w:uiPriority w:val="34"/>
    <w:pPr>
      <w:numPr>
        <w:ilvl w:val="0"/>
        <w:numId w:val="2"/>
      </w:numPr>
      <w:spacing w:after="60"/>
      <w:contextualSpacing/>
    </w:pPr>
  </w:style>
  <w:style w:type="paragraph" w:customStyle="1" w:styleId="46">
    <w:name w:val="Phu_luc"/>
    <w:basedOn w:val="1"/>
    <w:uiPriority w:val="99"/>
    <w:pPr>
      <w:jc w:val="center"/>
    </w:pPr>
    <w:rPr>
      <w:rFonts w:ascii="Aachen" w:hAnsi="Aachen"/>
      <w:b/>
      <w:sz w:val="36"/>
    </w:rPr>
  </w:style>
  <w:style w:type="paragraph" w:customStyle="1" w:styleId="47">
    <w:name w:val="Ghi_chu_giua"/>
    <w:basedOn w:val="1"/>
    <w:uiPriority w:val="99"/>
    <w:pPr>
      <w:jc w:val="center"/>
    </w:pPr>
    <w:rPr>
      <w:rFonts w:cs="Times New Roman"/>
      <w:i/>
      <w:iCs/>
      <w:szCs w:val="20"/>
    </w:rPr>
  </w:style>
  <w:style w:type="character" w:customStyle="1" w:styleId="48">
    <w:name w:val="Footer Char"/>
    <w:link w:val="18"/>
    <w:uiPriority w:val="99"/>
    <w:rPr>
      <w:rFonts w:cs="Arial"/>
      <w:sz w:val="24"/>
      <w:szCs w:val="24"/>
    </w:rPr>
  </w:style>
  <w:style w:type="paragraph" w:customStyle="1" w:styleId="49">
    <w:name w:val="Caption_Bang"/>
    <w:basedOn w:val="11"/>
    <w:uiPriority w:val="99"/>
    <w:pPr>
      <w:spacing w:before="120" w:after="60"/>
      <w:jc w:val="left"/>
    </w:pPr>
  </w:style>
  <w:style w:type="character" w:customStyle="1" w:styleId="50">
    <w:name w:val="Balloon Text Char"/>
    <w:link w:val="10"/>
    <w:uiPriority w:val="99"/>
    <w:rPr>
      <w:rFonts w:ascii="Segoe UI" w:hAnsi="Segoe UI" w:cs="Segoe UI"/>
      <w:sz w:val="18"/>
      <w:szCs w:val="18"/>
    </w:rPr>
  </w:style>
  <w:style w:type="paragraph" w:customStyle="1" w:styleId="51">
    <w:name w:val="Style Courier New 10 pt Black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0000"/>
      <w:sz w:val="20"/>
      <w:szCs w:val="20"/>
    </w:rPr>
  </w:style>
  <w:style w:type="paragraph" w:customStyle="1" w:styleId="52">
    <w:name w:val="Code"/>
    <w:basedOn w:val="1"/>
    <w:link w:val="75"/>
    <w:qFormat/>
    <w:uiPriority w:val="99"/>
    <w:pPr>
      <w:spacing w:before="0" w:after="0"/>
      <w:jc w:val="left"/>
    </w:pPr>
    <w:rPr>
      <w:rFonts w:ascii="Courier New" w:hAnsi="Courier New" w:cs="Times New Roman"/>
      <w:lang w:val="zh-CN" w:eastAsia="zh-CN"/>
    </w:rPr>
  </w:style>
  <w:style w:type="character" w:customStyle="1" w:styleId="53">
    <w:name w:val="Footnote Text Char"/>
    <w:link w:val="20"/>
    <w:uiPriority w:val="99"/>
    <w:rPr>
      <w:rFonts w:cs="Arial"/>
    </w:rPr>
  </w:style>
  <w:style w:type="paragraph" w:customStyle="1" w:styleId="54">
    <w:name w:val="Bibliography"/>
    <w:basedOn w:val="1"/>
    <w:next w:val="1"/>
    <w:unhideWhenUsed/>
    <w:uiPriority w:val="37"/>
    <w:pPr>
      <w:spacing w:after="60"/>
    </w:pPr>
  </w:style>
  <w:style w:type="character" w:customStyle="1" w:styleId="55">
    <w:name w:val="Style Courier New 10 pt Bold Blue"/>
    <w:uiPriority w:val="0"/>
    <w:rPr>
      <w:rFonts w:ascii="Courier New" w:hAnsi="Courier New"/>
      <w:b/>
      <w:bCs/>
      <w:color w:val="0000FF"/>
      <w:sz w:val="20"/>
    </w:rPr>
  </w:style>
  <w:style w:type="paragraph" w:customStyle="1" w:styleId="56">
    <w:name w:val="Style Courier New 10 pt Green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8000"/>
      <w:sz w:val="20"/>
      <w:szCs w:val="20"/>
    </w:rPr>
  </w:style>
  <w:style w:type="character" w:customStyle="1" w:styleId="57">
    <w:name w:val="apple-converted-space"/>
    <w:basedOn w:val="8"/>
    <w:uiPriority w:val="0"/>
  </w:style>
  <w:style w:type="character" w:customStyle="1" w:styleId="58">
    <w:name w:val="sc51"/>
    <w:uiPriority w:val="0"/>
    <w:rPr>
      <w:rFonts w:hint="default" w:ascii="Courier New" w:hAnsi="Courier New" w:cs="Courier New"/>
      <w:b/>
      <w:bCs/>
      <w:color w:val="0000FF"/>
      <w:sz w:val="20"/>
      <w:szCs w:val="20"/>
    </w:rPr>
  </w:style>
  <w:style w:type="character" w:customStyle="1" w:styleId="59">
    <w:name w:val="sc01"/>
    <w:uiPriority w:val="0"/>
    <w:rPr>
      <w:rFonts w:hint="default" w:ascii="Courier New" w:hAnsi="Courier New" w:cs="Courier New"/>
      <w:color w:val="000000"/>
      <w:sz w:val="24"/>
      <w:szCs w:val="24"/>
    </w:rPr>
  </w:style>
  <w:style w:type="character" w:customStyle="1" w:styleId="60">
    <w:name w:val="sc11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61">
    <w:name w:val="sc101"/>
    <w:uiPriority w:val="0"/>
    <w:rPr>
      <w:rFonts w:hint="default" w:ascii="Courier New" w:hAnsi="Courier New" w:cs="Courier New"/>
      <w:b/>
      <w:bCs/>
      <w:color w:val="000080"/>
      <w:sz w:val="20"/>
      <w:szCs w:val="20"/>
    </w:rPr>
  </w:style>
  <w:style w:type="character" w:customStyle="1" w:styleId="62">
    <w:name w:val="sc41"/>
    <w:uiPriority w:val="0"/>
    <w:rPr>
      <w:rFonts w:hint="default" w:ascii="Courier New" w:hAnsi="Courier New" w:cs="Courier New"/>
      <w:color w:val="FF8000"/>
      <w:sz w:val="20"/>
      <w:szCs w:val="20"/>
    </w:rPr>
  </w:style>
  <w:style w:type="character" w:styleId="63">
    <w:name w:val="Placeholder Text"/>
    <w:semiHidden/>
    <w:uiPriority w:val="99"/>
    <w:rPr>
      <w:color w:val="808080"/>
    </w:rPr>
  </w:style>
  <w:style w:type="character" w:customStyle="1" w:styleId="64">
    <w:name w:val="Heading 4 Char"/>
    <w:link w:val="5"/>
    <w:uiPriority w:val="0"/>
    <w:rPr>
      <w:b/>
      <w:bCs/>
      <w:sz w:val="26"/>
      <w:szCs w:val="28"/>
      <w:lang w:val="zh-CN" w:eastAsia="zh-CN"/>
    </w:rPr>
  </w:style>
  <w:style w:type="character" w:customStyle="1" w:styleId="65">
    <w:name w:val="Heading 5 Char"/>
    <w:link w:val="6"/>
    <w:uiPriority w:val="0"/>
    <w:rPr>
      <w:b/>
      <w:bCs/>
      <w:iCs/>
      <w:sz w:val="26"/>
      <w:szCs w:val="26"/>
      <w:lang w:val="zh-CN" w:eastAsia="zh-CN"/>
    </w:rPr>
  </w:style>
  <w:style w:type="character" w:customStyle="1" w:styleId="66">
    <w:name w:val="Heading 6 Char"/>
    <w:link w:val="7"/>
    <w:uiPriority w:val="0"/>
    <w:rPr>
      <w:b/>
      <w:bCs/>
      <w:sz w:val="26"/>
      <w:szCs w:val="22"/>
      <w:lang w:val="zh-CN" w:eastAsia="zh-CN"/>
    </w:rPr>
  </w:style>
  <w:style w:type="character" w:customStyle="1" w:styleId="67">
    <w:name w:val="Header Char"/>
    <w:link w:val="21"/>
    <w:uiPriority w:val="99"/>
    <w:rPr>
      <w:sz w:val="24"/>
      <w:szCs w:val="24"/>
    </w:rPr>
  </w:style>
  <w:style w:type="character" w:customStyle="1" w:styleId="68">
    <w:name w:val="Document Map Char"/>
    <w:link w:val="15"/>
    <w:semiHidden/>
    <w:uiPriority w:val="99"/>
    <w:rPr>
      <w:rFonts w:ascii="Tahoma" w:hAnsi="Tahoma" w:cs="Tahoma"/>
      <w:shd w:val="clear" w:color="auto" w:fill="000080"/>
    </w:rPr>
  </w:style>
  <w:style w:type="character" w:customStyle="1" w:styleId="69">
    <w:name w:val="sc0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70">
    <w:name w:val="sc21"/>
    <w:uiPriority w:val="0"/>
    <w:rPr>
      <w:rFonts w:hint="default" w:ascii="Courier New" w:hAnsi="Courier New" w:cs="Courier New"/>
      <w:color w:val="008000"/>
      <w:sz w:val="20"/>
      <w:szCs w:val="20"/>
    </w:rPr>
  </w:style>
  <w:style w:type="character" w:customStyle="1" w:styleId="71">
    <w:name w:val="sc91"/>
    <w:uiPriority w:val="0"/>
    <w:rPr>
      <w:rFonts w:hint="default" w:ascii="Courier New" w:hAnsi="Courier New" w:cs="Courier New"/>
      <w:color w:val="804000"/>
      <w:sz w:val="20"/>
      <w:szCs w:val="20"/>
    </w:rPr>
  </w:style>
  <w:style w:type="character" w:customStyle="1" w:styleId="72">
    <w:name w:val="sc61"/>
    <w:uiPriority w:val="0"/>
    <w:rPr>
      <w:rFonts w:hint="default" w:ascii="Courier New" w:hAnsi="Courier New" w:cs="Courier New"/>
      <w:color w:val="808080"/>
      <w:sz w:val="20"/>
      <w:szCs w:val="20"/>
    </w:rPr>
  </w:style>
  <w:style w:type="paragraph" w:customStyle="1" w:styleId="73">
    <w:name w:val="Buoc_123"/>
    <w:basedOn w:val="1"/>
    <w:uiPriority w:val="99"/>
    <w:pPr>
      <w:numPr>
        <w:ilvl w:val="0"/>
        <w:numId w:val="3"/>
      </w:numPr>
    </w:pPr>
    <w:rPr>
      <w:rFonts w:eastAsia="Calibri" w:cs="Times New Roman"/>
      <w:szCs w:val="22"/>
    </w:rPr>
  </w:style>
  <w:style w:type="paragraph" w:customStyle="1" w:styleId="74">
    <w:name w:val="Style Courier New 10 pt Black"/>
    <w:basedOn w:val="52"/>
    <w:link w:val="76"/>
    <w:uiPriority w:val="0"/>
    <w:pPr>
      <w:tabs>
        <w:tab w:val="left" w:pos="360"/>
        <w:tab w:val="left" w:pos="720"/>
        <w:tab w:val="left" w:pos="1080"/>
        <w:tab w:val="left" w:pos="1440"/>
        <w:tab w:val="left" w:pos="1800"/>
      </w:tabs>
      <w:autoSpaceDE w:val="0"/>
      <w:autoSpaceDN w:val="0"/>
      <w:adjustRightInd w:val="0"/>
    </w:pPr>
    <w:rPr>
      <w:b/>
      <w:bCs/>
      <w:color w:val="0000FF"/>
    </w:rPr>
  </w:style>
  <w:style w:type="character" w:customStyle="1" w:styleId="75">
    <w:name w:val="Code Char"/>
    <w:link w:val="52"/>
    <w:uiPriority w:val="99"/>
    <w:rPr>
      <w:rFonts w:ascii="Courier New" w:hAnsi="Courier New"/>
      <w:sz w:val="26"/>
      <w:szCs w:val="24"/>
      <w:lang w:val="zh-CN" w:eastAsia="zh-CN"/>
    </w:rPr>
  </w:style>
  <w:style w:type="character" w:customStyle="1" w:styleId="76">
    <w:name w:val="Style Courier New 10 pt Black Char"/>
    <w:link w:val="74"/>
    <w:uiPriority w:val="0"/>
    <w:rPr>
      <w:rFonts w:ascii="Courier New" w:hAnsi="Courier New" w:cs="Courier New"/>
      <w:b/>
      <w:bCs/>
      <w:color w:val="0000FF"/>
      <w:szCs w:val="24"/>
    </w:rPr>
  </w:style>
  <w:style w:type="table" w:customStyle="1" w:styleId="77">
    <w:name w:val="Table Grid1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8">
    <w:name w:val="Table Grid2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9">
    <w:name w:val="Doan van"/>
    <w:basedOn w:val="1"/>
    <w:link w:val="81"/>
    <w:uiPriority w:val="0"/>
    <w:rPr>
      <w:rFonts w:cs="Times New Roman"/>
      <w:szCs w:val="20"/>
      <w:lang w:val="zh-CN" w:eastAsia="zh-CN"/>
    </w:rPr>
  </w:style>
  <w:style w:type="paragraph" w:customStyle="1" w:styleId="80">
    <w:name w:val="List - Single"/>
    <w:basedOn w:val="79"/>
    <w:link w:val="82"/>
    <w:uiPriority w:val="0"/>
    <w:pPr>
      <w:tabs>
        <w:tab w:val="left" w:pos="720"/>
      </w:tabs>
      <w:ind w:left="720" w:hanging="360"/>
    </w:pPr>
  </w:style>
  <w:style w:type="character" w:customStyle="1" w:styleId="81">
    <w:name w:val="Doan van Char"/>
    <w:link w:val="79"/>
    <w:uiPriority w:val="0"/>
    <w:rPr>
      <w:sz w:val="24"/>
    </w:rPr>
  </w:style>
  <w:style w:type="character" w:customStyle="1" w:styleId="82">
    <w:name w:val="List - Single Char"/>
    <w:link w:val="80"/>
    <w:uiPriority w:val="0"/>
    <w:rPr>
      <w:sz w:val="24"/>
    </w:rPr>
  </w:style>
  <w:style w:type="paragraph" w:customStyle="1" w:styleId="83">
    <w:name w:val="Canh bảng hình"/>
    <w:basedOn w:val="1"/>
    <w:uiPriority w:val="99"/>
    <w:pPr>
      <w:keepNext/>
      <w:jc w:val="center"/>
    </w:pPr>
  </w:style>
  <w:style w:type="character" w:customStyle="1" w:styleId="84">
    <w:name w:val="Body text_"/>
    <w:link w:val="85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5">
    <w:name w:val="Body Text4"/>
    <w:basedOn w:val="1"/>
    <w:link w:val="84"/>
    <w:uiPriority w:val="0"/>
    <w:pPr>
      <w:widowControl w:val="0"/>
      <w:shd w:val="clear" w:color="auto" w:fill="FFFFFF"/>
      <w:spacing w:before="0" w:after="0" w:line="0" w:lineRule="atLeast"/>
      <w:ind w:hanging="1520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6">
    <w:name w:val="Table caption_"/>
    <w:link w:val="87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7">
    <w:name w:val="Table caption"/>
    <w:basedOn w:val="1"/>
    <w:link w:val="86"/>
    <w:uiPriority w:val="0"/>
    <w:pPr>
      <w:widowControl w:val="0"/>
      <w:shd w:val="clear" w:color="auto" w:fill="FFFFFF"/>
      <w:spacing w:before="0" w:after="0" w:line="331" w:lineRule="exact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8">
    <w:name w:val="Body Text2"/>
    <w:uiPriority w:val="0"/>
    <w:rPr>
      <w:rFonts w:ascii="Arial" w:hAnsi="Arial" w:eastAsia="Arial" w:cs="Arial"/>
      <w:b/>
      <w:bCs/>
      <w:color w:val="000000"/>
      <w:spacing w:val="-10"/>
      <w:w w:val="100"/>
      <w:position w:val="0"/>
      <w:sz w:val="25"/>
      <w:szCs w:val="25"/>
      <w:shd w:val="clear" w:color="auto" w:fill="FFFFFF"/>
      <w:lang w:val="vi-VN"/>
    </w:rPr>
  </w:style>
  <w:style w:type="character" w:customStyle="1" w:styleId="89">
    <w:name w:val="Body text + Italic"/>
    <w:uiPriority w:val="0"/>
    <w:rPr>
      <w:rFonts w:ascii="Arial" w:hAnsi="Arial" w:eastAsia="Arial" w:cs="Arial"/>
      <w:b/>
      <w:bCs/>
      <w:i/>
      <w:iCs/>
      <w:color w:val="000000"/>
      <w:spacing w:val="3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0">
    <w:name w:val="Body text + Spacing 1 pt"/>
    <w:uiPriority w:val="0"/>
    <w:rPr>
      <w:rFonts w:ascii="Arial" w:hAnsi="Arial" w:eastAsia="Arial" w:cs="Arial"/>
      <w:b/>
      <w:bCs/>
      <w:color w:val="000000"/>
      <w:spacing w:val="2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1">
    <w:name w:val="Body text + Small Caps"/>
    <w:uiPriority w:val="0"/>
    <w:rPr>
      <w:rFonts w:ascii="Arial" w:hAnsi="Arial" w:eastAsia="Arial" w:cs="Arial"/>
      <w:b/>
      <w:bCs/>
      <w:smallCaps/>
      <w:color w:val="000000"/>
      <w:spacing w:val="-1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2">
    <w:name w:val="Body text + Consolas"/>
    <w:uiPriority w:val="0"/>
    <w:rPr>
      <w:rFonts w:ascii="Consolas" w:hAnsi="Consolas" w:eastAsia="Consolas" w:cs="Consolas"/>
      <w:b/>
      <w:bCs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paragraph" w:customStyle="1" w:styleId="93">
    <w:name w:val="RTL code"/>
    <w:basedOn w:val="83"/>
    <w:uiPriority w:val="99"/>
    <w:pPr>
      <w:spacing w:before="0" w:after="0"/>
    </w:pPr>
    <w:rPr>
      <w:color w:val="000000"/>
    </w:rPr>
  </w:style>
  <w:style w:type="paragraph" w:customStyle="1" w:styleId="94">
    <w:name w:val="text-important"/>
    <w:basedOn w:val="1"/>
    <w:uiPriority w:val="99"/>
    <w:pPr>
      <w:spacing w:before="100" w:beforeAutospacing="1" w:after="100" w:afterAutospacing="1"/>
      <w:jc w:val="left"/>
    </w:pPr>
    <w:rPr>
      <w:rFonts w:cs="Times New Roman"/>
    </w:rPr>
  </w:style>
  <w:style w:type="paragraph" w:customStyle="1" w:styleId="95">
    <w:name w:val="TOC Heading"/>
    <w:basedOn w:val="2"/>
    <w:next w:val="1"/>
    <w:unhideWhenUsed/>
    <w:qFormat/>
    <w:uiPriority w:val="39"/>
    <w:pPr>
      <w:keepLines/>
      <w:numPr>
        <w:ilvl w:val="0"/>
        <w:numId w:val="0"/>
      </w:numPr>
      <w:shd w:val="clear" w:color="auto" w:fill="auto"/>
      <w:spacing w:before="480" w:after="0" w:line="276" w:lineRule="auto"/>
      <w:outlineLvl w:val="9"/>
    </w:pPr>
    <w:rPr>
      <w:rFonts w:ascii="Calibri Light" w:hAnsi="Calibri Light" w:cs="Times New Roman"/>
      <w:iCs/>
      <w:sz w:val="28"/>
      <w:szCs w:val="28"/>
      <w:lang w:eastAsia="ja-JP"/>
    </w:rPr>
  </w:style>
  <w:style w:type="paragraph" w:customStyle="1" w:styleId="96">
    <w:name w:val="Subtitle2"/>
    <w:basedOn w:val="2"/>
    <w:link w:val="98"/>
    <w:qFormat/>
    <w:uiPriority w:val="0"/>
    <w:pPr>
      <w:numPr>
        <w:ilvl w:val="0"/>
        <w:numId w:val="0"/>
      </w:numPr>
      <w:ind w:left="1080" w:hanging="1080"/>
    </w:pPr>
    <w:rPr>
      <w:spacing w:val="-4"/>
    </w:rPr>
  </w:style>
  <w:style w:type="character" w:customStyle="1" w:styleId="97">
    <w:name w:val="fontstyle01"/>
    <w:uiPriority w:val="0"/>
    <w:rPr>
      <w:rFonts w:hint="default" w:ascii="Verdana" w:hAnsi="Verdana"/>
      <w:color w:val="000000"/>
      <w:sz w:val="32"/>
      <w:szCs w:val="32"/>
    </w:rPr>
  </w:style>
  <w:style w:type="character" w:customStyle="1" w:styleId="98">
    <w:name w:val="Subtitle2 Char"/>
    <w:link w:val="96"/>
    <w:uiPriority w:val="0"/>
    <w:rPr>
      <w:rFonts w:ascii="Aachen" w:hAnsi="Aachen" w:cs="Arial"/>
      <w:b/>
      <w:bCs/>
      <w:iCs/>
      <w:color w:val="323E4F"/>
      <w:spacing w:val="-4"/>
      <w:sz w:val="42"/>
      <w:szCs w:val="32"/>
      <w:shd w:val="clear" w:color="auto" w:fill="DEF2F6"/>
      <w:lang w:val="zh-CN" w:eastAsia="zh-CN"/>
    </w:rPr>
  </w:style>
  <w:style w:type="paragraph" w:styleId="99">
    <w:name w:val="Quote"/>
    <w:basedOn w:val="1"/>
    <w:next w:val="1"/>
    <w:link w:val="100"/>
    <w:qFormat/>
    <w:uiPriority w:val="29"/>
    <w:pPr>
      <w:spacing w:before="120"/>
      <w:ind w:left="432" w:right="432"/>
    </w:pPr>
    <w:rPr>
      <w:i/>
      <w:iCs/>
      <w:color w:val="404040"/>
    </w:rPr>
  </w:style>
  <w:style w:type="character" w:customStyle="1" w:styleId="100">
    <w:name w:val="Quote Char"/>
    <w:link w:val="99"/>
    <w:uiPriority w:val="29"/>
    <w:rPr>
      <w:rFonts w:cs="Arial"/>
      <w:i/>
      <w:iCs/>
      <w:color w:val="404040"/>
      <w:sz w:val="26"/>
      <w:szCs w:val="24"/>
    </w:rPr>
  </w:style>
  <w:style w:type="character" w:customStyle="1" w:styleId="101">
    <w:name w:val="Title Char"/>
    <w:link w:val="30"/>
    <w:uiPriority w:val="0"/>
    <w:rPr>
      <w:rFonts w:eastAsia="Malgun Gothic"/>
      <w:b/>
      <w:bCs/>
      <w:sz w:val="72"/>
      <w:szCs w:val="36"/>
    </w:rPr>
  </w:style>
  <w:style w:type="character" w:customStyle="1" w:styleId="102">
    <w:name w:val="Subtitle Char"/>
    <w:link w:val="29"/>
    <w:uiPriority w:val="0"/>
    <w:rPr>
      <w:rFonts w:eastAsia="Malgun Gothic"/>
      <w:b/>
      <w:bCs/>
      <w:sz w:val="40"/>
      <w:szCs w:val="30"/>
    </w:rPr>
  </w:style>
  <w:style w:type="paragraph" w:customStyle="1" w:styleId="103">
    <w:name w:val="ProjectName"/>
    <w:basedOn w:val="1"/>
    <w:qFormat/>
    <w:uiPriority w:val="0"/>
    <w:pPr>
      <w:spacing w:before="180" w:after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type="paragraph" w:customStyle="1" w:styleId="104">
    <w:name w:val="Compact"/>
    <w:basedOn w:val="1"/>
    <w:uiPriority w:val="1"/>
    <w:pPr>
      <w:spacing w:before="120"/>
      <w:jc w:val="left"/>
    </w:pPr>
    <w:rPr>
      <w:rFonts w:cs="Times New Roman" w:eastAsiaTheme="minorEastAsia"/>
      <w:sz w:val="24"/>
    </w:rPr>
  </w:style>
  <w:style w:type="paragraph" w:customStyle="1" w:styleId="105">
    <w:name w:val="Compact First Column"/>
    <w:basedOn w:val="104"/>
    <w:uiPriority w:val="1"/>
    <w:pPr>
      <w:jc w:val="center"/>
    </w:pPr>
    <w:rPr>
      <w:b/>
      <w:bCs/>
    </w:rPr>
  </w:style>
  <w:style w:type="character" w:customStyle="1" w:styleId="106">
    <w:name w:val="Caption Char"/>
    <w:basedOn w:val="8"/>
    <w:link w:val="11"/>
    <w:uiPriority w:val="1"/>
    <w:rPr>
      <w:b/>
      <w:bCs/>
      <w:sz w:val="22"/>
    </w:rPr>
  </w:style>
  <w:style w:type="paragraph" w:customStyle="1" w:styleId="107">
    <w:name w:val="BOS_Appendix"/>
    <w:basedOn w:val="2"/>
    <w:link w:val="109"/>
    <w:qFormat/>
    <w:uiPriority w:val="0"/>
    <w:pPr>
      <w:numPr>
        <w:ilvl w:val="0"/>
        <w:numId w:val="4"/>
      </w:numPr>
      <w:pBdr>
        <w:bottom w:val="single" w:color="auto" w:sz="4" w:space="1"/>
      </w:pBdr>
      <w:ind w:left="1843" w:hanging="1843"/>
    </w:pPr>
  </w:style>
  <w:style w:type="paragraph" w:customStyle="1" w:styleId="108">
    <w:name w:val="TableHeader"/>
    <w:basedOn w:val="1"/>
    <w:link w:val="111"/>
    <w:qFormat/>
    <w:uiPriority w:val="0"/>
    <w:pPr>
      <w:spacing w:line="240" w:lineRule="auto"/>
    </w:pPr>
    <w:rPr>
      <w:b/>
      <w:bCs/>
    </w:rPr>
  </w:style>
  <w:style w:type="character" w:customStyle="1" w:styleId="109">
    <w:name w:val="BOS_Appendix Char"/>
    <w:basedOn w:val="42"/>
    <w:link w:val="107"/>
    <w:uiPriority w:val="0"/>
    <w:rPr>
      <w:rFonts w:cs="Arial"/>
      <w:sz w:val="32"/>
      <w:szCs w:val="24"/>
      <w:shd w:val="clear" w:color="auto" w:fill="FFFFFF" w:themeFill="background1"/>
    </w:rPr>
  </w:style>
  <w:style w:type="paragraph" w:styleId="110">
    <w:name w:val="No Spacing"/>
    <w:uiPriority w:val="1"/>
    <w:pPr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11">
    <w:name w:val="TableHeader Char"/>
    <w:basedOn w:val="8"/>
    <w:link w:val="108"/>
    <w:uiPriority w:val="0"/>
    <w:rPr>
      <w:rFonts w:cs="Arial"/>
      <w:b/>
      <w:bCs/>
      <w:sz w:val="26"/>
      <w:szCs w:val="24"/>
    </w:rPr>
  </w:style>
  <w:style w:type="character" w:customStyle="1" w:styleId="112">
    <w:name w:val="Subtle Emphasis"/>
    <w:basedOn w:val="8"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3">
    <w:name w:val="NumList"/>
    <w:basedOn w:val="45"/>
    <w:link w:val="115"/>
    <w:qFormat/>
    <w:uiPriority w:val="0"/>
    <w:pPr>
      <w:numPr>
        <w:numId w:val="5"/>
      </w:numPr>
    </w:pPr>
  </w:style>
  <w:style w:type="character" w:customStyle="1" w:styleId="114">
    <w:name w:val="List Paragraph Char"/>
    <w:basedOn w:val="8"/>
    <w:link w:val="45"/>
    <w:uiPriority w:val="34"/>
    <w:rPr>
      <w:rFonts w:cs="Arial"/>
      <w:sz w:val="26"/>
      <w:szCs w:val="24"/>
    </w:rPr>
  </w:style>
  <w:style w:type="character" w:customStyle="1" w:styleId="115">
    <w:name w:val="NumList Char"/>
    <w:basedOn w:val="114"/>
    <w:link w:val="113"/>
    <w:uiPriority w:val="0"/>
    <w:rPr>
      <w:rFonts w:cs="Arial"/>
      <w:sz w:val="26"/>
      <w:szCs w:val="24"/>
    </w:rPr>
  </w:style>
  <w:style w:type="character" w:customStyle="1" w:styleId="116">
    <w:name w:val="Unresolved Mention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117">
    <w:name w:val="SmartLink1"/>
    <w:basedOn w:val="8"/>
    <w:semiHidden/>
    <w:unhideWhenUsed/>
    <w:uiPriority w:val="99"/>
    <w:rPr>
      <w:color w:val="0000FF"/>
      <w:u w:val="single"/>
      <w:shd w:val="clear" w:color="auto" w:fill="F3F2F1"/>
    </w:rPr>
  </w:style>
  <w:style w:type="character" w:customStyle="1" w:styleId="118">
    <w:name w:val="contentpasted0"/>
    <w:basedOn w:val="8"/>
    <w:uiPriority w:val="0"/>
  </w:style>
  <w:style w:type="character" w:customStyle="1" w:styleId="119">
    <w:name w:val="contentpasted1"/>
    <w:basedOn w:val="8"/>
    <w:uiPriority w:val="0"/>
  </w:style>
  <w:style w:type="character" w:customStyle="1" w:styleId="120">
    <w:name w:val="fontstyle21"/>
    <w:basedOn w:val="8"/>
    <w:uiPriority w:val="0"/>
    <w:rPr>
      <w:rFonts w:hint="default" w:ascii="ZapfDingbats" w:hAnsi="ZapfDingbats"/>
      <w:color w:val="000000"/>
      <w:sz w:val="14"/>
      <w:szCs w:val="14"/>
    </w:rPr>
  </w:style>
  <w:style w:type="character" w:customStyle="1" w:styleId="121">
    <w:name w:val="fontstyle31"/>
    <w:basedOn w:val="8"/>
    <w:uiPriority w:val="0"/>
    <w:rPr>
      <w:rFonts w:hint="default" w:ascii="BookAntiqua" w:hAnsi="BookAntiqua"/>
      <w:b/>
      <w:bCs/>
      <w:color w:val="000000"/>
      <w:sz w:val="22"/>
      <w:szCs w:val="22"/>
    </w:rPr>
  </w:style>
  <w:style w:type="character" w:customStyle="1" w:styleId="122">
    <w:name w:val="normaltextrun"/>
    <w:basedOn w:val="8"/>
    <w:uiPriority w:val="0"/>
  </w:style>
  <w:style w:type="character" w:customStyle="1" w:styleId="123">
    <w:name w:val="slds-truncate"/>
    <w:basedOn w:val="8"/>
    <w:uiPriority w:val="0"/>
  </w:style>
  <w:style w:type="paragraph" w:customStyle="1" w:styleId="124">
    <w:name w:val="msonormal"/>
    <w:basedOn w:val="1"/>
    <w:uiPriority w:val="0"/>
    <w:pPr>
      <w:spacing w:before="100" w:beforeAutospacing="1" w:after="100" w:afterAutospacing="1" w:line="240" w:lineRule="auto"/>
      <w:jc w:val="left"/>
    </w:pPr>
    <w:rPr>
      <w:rFonts w:cs="Times New Roman"/>
      <w:sz w:val="24"/>
    </w:rPr>
  </w:style>
  <w:style w:type="paragraph" w:customStyle="1" w:styleId="125">
    <w:name w:val="xl65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6">
    <w:name w:val="xl66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7">
    <w:name w:val="xl67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b/>
      <w:bCs/>
      <w:sz w:val="24"/>
    </w:rPr>
  </w:style>
  <w:style w:type="paragraph" w:customStyle="1" w:styleId="128">
    <w:name w:val="xl68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sz w:val="24"/>
    </w:rPr>
  </w:style>
  <w:style w:type="paragraph" w:customStyle="1" w:styleId="129">
    <w:name w:val="xl69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0">
    <w:name w:val="xl70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1">
    <w:name w:val="xl71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2">
    <w:name w:val="xl72"/>
    <w:basedOn w:val="1"/>
    <w:uiPriority w:val="0"/>
    <w:pP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3">
    <w:name w:val="font5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color w:val="000000"/>
      <w:sz w:val="18"/>
      <w:szCs w:val="18"/>
    </w:rPr>
  </w:style>
  <w:style w:type="paragraph" w:customStyle="1" w:styleId="134">
    <w:name w:val="font6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135">
    <w:name w:val="Revision"/>
    <w:hidden/>
    <w:semiHidden/>
    <w:uiPriority w:val="99"/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36">
    <w:name w:val="fontstyle11"/>
    <w:basedOn w:val="8"/>
    <w:uiPriority w:val="0"/>
    <w:rPr>
      <w:rFonts w:hint="default" w:ascii="Monaco" w:hAnsi="Monaco"/>
      <w:color w:val="000000"/>
      <w:sz w:val="14"/>
      <w:szCs w:val="14"/>
    </w:rPr>
  </w:style>
  <w:style w:type="character" w:customStyle="1" w:styleId="137">
    <w:name w:val="Comment Text Char"/>
    <w:basedOn w:val="8"/>
    <w:link w:val="13"/>
    <w:semiHidden/>
    <w:uiPriority w:val="0"/>
    <w:rPr>
      <w:rFonts w:cs="Arial"/>
    </w:rPr>
  </w:style>
  <w:style w:type="character" w:customStyle="1" w:styleId="138">
    <w:name w:val="Comment Subject Char"/>
    <w:basedOn w:val="137"/>
    <w:link w:val="14"/>
    <w:semiHidden/>
    <w:uiPriority w:val="0"/>
    <w:rPr>
      <w:rFonts w:cs="Arial"/>
      <w:b/>
      <w:bCs/>
    </w:rPr>
  </w:style>
  <w:style w:type="paragraph" w:customStyle="1" w:styleId="139">
    <w:name w:val="Author"/>
    <w:basedOn w:val="1"/>
    <w:uiPriority w:val="0"/>
    <w:pPr>
      <w:spacing w:before="240"/>
      <w:jc w:val="center"/>
    </w:pPr>
    <w:rPr>
      <w:sz w:val="24"/>
      <w:szCs w:val="24"/>
    </w:rPr>
  </w:style>
  <w:style w:type="paragraph" w:customStyle="1" w:styleId="140">
    <w:name w:val="Source Code"/>
    <w:basedOn w:val="1"/>
    <w:uiPriority w:val="0"/>
    <w:pPr>
      <w:wordWrap w:val="0"/>
      <w:jc w:val="left"/>
    </w:pPr>
    <w:rPr>
      <w:rFonts w:ascii="Courier New" w:hAnsi="Courier New" w:cs="Courier New"/>
      <w:sz w:val="20"/>
      <w:szCs w:val="20"/>
    </w:rPr>
  </w:style>
  <w:style w:type="character" w:customStyle="1" w:styleId="141">
    <w:name w:val="KeywordTok"/>
    <w:basedOn w:val="142"/>
    <w:uiPriority w:val="0"/>
    <w:rPr>
      <w:b/>
      <w:color w:val="007020"/>
    </w:rPr>
  </w:style>
  <w:style w:type="character" w:customStyle="1" w:styleId="142">
    <w:name w:val="Verbatim Char"/>
    <w:basedOn w:val="8"/>
    <w:uiPriority w:val="0"/>
    <w:rPr>
      <w:rFonts w:ascii="Courier New" w:hAnsi="Courier New" w:cs="Courier New"/>
      <w:sz w:val="20"/>
      <w:szCs w:val="20"/>
    </w:rPr>
  </w:style>
  <w:style w:type="character" w:customStyle="1" w:styleId="143">
    <w:name w:val="DataTypeTok"/>
    <w:basedOn w:val="142"/>
    <w:uiPriority w:val="0"/>
    <w:rPr>
      <w:color w:val="902000"/>
    </w:rPr>
  </w:style>
  <w:style w:type="character" w:customStyle="1" w:styleId="144">
    <w:name w:val="DecValTok"/>
    <w:basedOn w:val="142"/>
    <w:uiPriority w:val="0"/>
    <w:rPr>
      <w:color w:val="40A070"/>
    </w:rPr>
  </w:style>
  <w:style w:type="character" w:customStyle="1" w:styleId="145">
    <w:name w:val="BaseNTok"/>
    <w:basedOn w:val="142"/>
    <w:uiPriority w:val="0"/>
    <w:rPr>
      <w:color w:val="40A070"/>
    </w:rPr>
  </w:style>
  <w:style w:type="character" w:customStyle="1" w:styleId="146">
    <w:name w:val="FloatTok"/>
    <w:basedOn w:val="142"/>
    <w:uiPriority w:val="0"/>
    <w:rPr>
      <w:color w:val="40A070"/>
    </w:rPr>
  </w:style>
  <w:style w:type="character" w:customStyle="1" w:styleId="147">
    <w:name w:val="ConstantTok"/>
    <w:basedOn w:val="142"/>
    <w:uiPriority w:val="0"/>
    <w:rPr>
      <w:color w:val="880000"/>
    </w:rPr>
  </w:style>
  <w:style w:type="character" w:customStyle="1" w:styleId="148">
    <w:name w:val="CharTok"/>
    <w:basedOn w:val="142"/>
    <w:uiPriority w:val="0"/>
    <w:rPr>
      <w:color w:val="4070A0"/>
    </w:rPr>
  </w:style>
  <w:style w:type="character" w:customStyle="1" w:styleId="149">
    <w:name w:val="SpecialCharTok"/>
    <w:basedOn w:val="142"/>
    <w:uiPriority w:val="0"/>
    <w:rPr>
      <w:color w:val="4070A0"/>
    </w:rPr>
  </w:style>
  <w:style w:type="character" w:customStyle="1" w:styleId="150">
    <w:name w:val="StringTok"/>
    <w:basedOn w:val="142"/>
    <w:uiPriority w:val="0"/>
    <w:rPr>
      <w:color w:val="4070A0"/>
    </w:rPr>
  </w:style>
  <w:style w:type="character" w:customStyle="1" w:styleId="151">
    <w:name w:val="VerbatimStringTok"/>
    <w:basedOn w:val="142"/>
    <w:uiPriority w:val="0"/>
    <w:rPr>
      <w:color w:val="4070A0"/>
    </w:rPr>
  </w:style>
  <w:style w:type="character" w:customStyle="1" w:styleId="152">
    <w:name w:val="SpecialStringTok"/>
    <w:basedOn w:val="142"/>
    <w:uiPriority w:val="0"/>
    <w:rPr>
      <w:color w:val="BB6688"/>
    </w:rPr>
  </w:style>
  <w:style w:type="character" w:customStyle="1" w:styleId="153">
    <w:name w:val="ImportTok"/>
    <w:basedOn w:val="142"/>
    <w:uiPriority w:val="0"/>
    <w:rPr>
      <w:b/>
      <w:color w:val="008000"/>
    </w:rPr>
  </w:style>
  <w:style w:type="character" w:customStyle="1" w:styleId="154">
    <w:name w:val="CommentTok"/>
    <w:basedOn w:val="142"/>
    <w:uiPriority w:val="0"/>
    <w:rPr>
      <w:i/>
      <w:color w:val="60A0B0"/>
    </w:rPr>
  </w:style>
  <w:style w:type="character" w:customStyle="1" w:styleId="155">
    <w:name w:val="DocumentationTok"/>
    <w:basedOn w:val="142"/>
    <w:uiPriority w:val="0"/>
    <w:rPr>
      <w:i/>
      <w:color w:val="BA2121"/>
    </w:rPr>
  </w:style>
  <w:style w:type="character" w:customStyle="1" w:styleId="156">
    <w:name w:val="AnnotationTok"/>
    <w:basedOn w:val="142"/>
    <w:uiPriority w:val="0"/>
    <w:rPr>
      <w:b/>
      <w:i/>
      <w:color w:val="60A0B0"/>
    </w:rPr>
  </w:style>
  <w:style w:type="character" w:customStyle="1" w:styleId="157">
    <w:name w:val="CommentVarTok"/>
    <w:basedOn w:val="142"/>
    <w:uiPriority w:val="0"/>
    <w:rPr>
      <w:b/>
      <w:i/>
      <w:color w:val="60A0B0"/>
    </w:rPr>
  </w:style>
  <w:style w:type="character" w:customStyle="1" w:styleId="158">
    <w:name w:val="OtherTok"/>
    <w:basedOn w:val="142"/>
    <w:uiPriority w:val="0"/>
    <w:rPr>
      <w:color w:val="007020"/>
    </w:rPr>
  </w:style>
  <w:style w:type="character" w:customStyle="1" w:styleId="159">
    <w:name w:val="FunctionTok"/>
    <w:basedOn w:val="142"/>
    <w:uiPriority w:val="0"/>
    <w:rPr>
      <w:color w:val="06287E"/>
    </w:rPr>
  </w:style>
  <w:style w:type="character" w:customStyle="1" w:styleId="160">
    <w:name w:val="VariableTok"/>
    <w:basedOn w:val="142"/>
    <w:uiPriority w:val="0"/>
    <w:rPr>
      <w:color w:val="19177C"/>
    </w:rPr>
  </w:style>
  <w:style w:type="character" w:customStyle="1" w:styleId="161">
    <w:name w:val="ControlFlowTok"/>
    <w:basedOn w:val="142"/>
    <w:uiPriority w:val="0"/>
    <w:rPr>
      <w:b/>
      <w:color w:val="007020"/>
    </w:rPr>
  </w:style>
  <w:style w:type="character" w:customStyle="1" w:styleId="162">
    <w:name w:val="OperatorTok"/>
    <w:basedOn w:val="142"/>
    <w:uiPriority w:val="0"/>
    <w:rPr>
      <w:color w:val="666666"/>
    </w:rPr>
  </w:style>
  <w:style w:type="character" w:customStyle="1" w:styleId="163">
    <w:name w:val="BuiltInTok"/>
    <w:basedOn w:val="142"/>
    <w:uiPriority w:val="0"/>
    <w:rPr>
      <w:color w:val="008000"/>
    </w:rPr>
  </w:style>
  <w:style w:type="character" w:customStyle="1" w:styleId="164">
    <w:name w:val="ExtensionTok"/>
    <w:basedOn w:val="142"/>
    <w:uiPriority w:val="0"/>
  </w:style>
  <w:style w:type="character" w:customStyle="1" w:styleId="165">
    <w:name w:val="PreprocessorTok"/>
    <w:basedOn w:val="142"/>
    <w:uiPriority w:val="0"/>
    <w:rPr>
      <w:color w:val="BC7A00"/>
    </w:rPr>
  </w:style>
  <w:style w:type="character" w:customStyle="1" w:styleId="166">
    <w:name w:val="AttributeTok"/>
    <w:basedOn w:val="142"/>
    <w:uiPriority w:val="0"/>
    <w:rPr>
      <w:color w:val="7D9029"/>
    </w:rPr>
  </w:style>
  <w:style w:type="character" w:customStyle="1" w:styleId="167">
    <w:name w:val="RegionMarkerTok"/>
    <w:basedOn w:val="142"/>
    <w:uiPriority w:val="0"/>
  </w:style>
  <w:style w:type="character" w:customStyle="1" w:styleId="168">
    <w:name w:val="InformationTok"/>
    <w:basedOn w:val="142"/>
    <w:uiPriority w:val="0"/>
    <w:rPr>
      <w:b/>
      <w:i/>
      <w:color w:val="60A0B0"/>
    </w:rPr>
  </w:style>
  <w:style w:type="character" w:customStyle="1" w:styleId="169">
    <w:name w:val="WarningTok"/>
    <w:basedOn w:val="142"/>
    <w:uiPriority w:val="0"/>
    <w:rPr>
      <w:b/>
      <w:i/>
      <w:color w:val="60A0B0"/>
    </w:rPr>
  </w:style>
  <w:style w:type="character" w:customStyle="1" w:styleId="170">
    <w:name w:val="AlertTok"/>
    <w:basedOn w:val="142"/>
    <w:uiPriority w:val="0"/>
    <w:rPr>
      <w:b/>
      <w:color w:val="FF0000"/>
    </w:rPr>
  </w:style>
  <w:style w:type="character" w:customStyle="1" w:styleId="171">
    <w:name w:val="ErrorTok"/>
    <w:basedOn w:val="142"/>
    <w:uiPriority w:val="0"/>
    <w:rPr>
      <w:b/>
      <w:color w:val="FF0000"/>
    </w:rPr>
  </w:style>
  <w:style w:type="character" w:customStyle="1" w:styleId="172">
    <w:name w:val="NormalTok"/>
    <w:basedOn w:val="14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21</Pages>
  <Words>274</Words>
  <Characters>1562</Characters>
  <Lines>13</Lines>
  <Paragraphs>3</Paragraphs>
  <TotalTime>0</TotalTime>
  <ScaleCrop>false</ScaleCrop>
  <LinksUpToDate>false</LinksUpToDate>
  <CharactersWithSpaces>1833</CharactersWithSpaces>
  <Application>WPS Office_6.12.2.8699_F1E327BC-269C-435d-A152-05C5408002CA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2026-09-24T14:58:00Z</dcterms:created>
  <dc:creator>QUY NHON SEMICONDUCTORS – QNSC</dc:creator>
  <cp:lastModifiedBy>Nghia Van</cp:lastModifiedBy>
  <dcterms:modified xsi:type="dcterms:W3CDTF">2026-09-24T14:01:44Z</dcterms:modified>
  <dc:title>SYSDBG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  <property fmtid="{D5CDD505-2E9C-101B-9397-08002B2CF9AE}" pid="3" name="KSOProductBuildVer">
    <vt:lpwstr>1033-6.12.2.8699</vt:lpwstr>
  </property>
  <property fmtid="{D5CDD505-2E9C-101B-9397-08002B2CF9AE}" pid="4" name="ICV">
    <vt:lpwstr>12AE1C3330AAF47AD8CAB46A4510A6D7_42</vt:lpwstr>
  </property>
</Properties>
</file>