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</w:t>
    </w:r>
    <w:r>
      <w:rPr>
        <w:szCs w:val="26"/>
      </w:rPr>
      <w:t>1</w:t>
    </w:r>
    <w:r w:rsidR="00DB5448" w:rsidRPr="009B5907">
      <w:rPr>
        <w:szCs w:val="26"/>
      </w:rPr>
      <w:t>.</w:t>
    </w:r>
    <w:r>
      <w:rPr>
        <w:szCs w:val="26"/>
      </w:rPr>
      <w:t>0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  <w:cap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color w:val="2E74B5"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left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pBdr>
        <w:top w:color="auto" w:space="1" w:sz="4" w:val="single"/>
      </w:pBdr>
      <w:spacing w:after="360" w:before="360"/>
      <w:jc w:val="right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2026-09-22T17:20:51Z</dcterms:created>
  <dcterms:modified xsi:type="dcterms:W3CDTF">2026-09-22T17:20:51Z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