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Fast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recovers a missed pulse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Core interrupt inputs tied off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 — 27 sources, one OR per peripheral, 12 wires to the CPU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rewrite, so the history starts again here. The twenty versions before</w:t>
      </w:r>
      <w:r>
        <w:t xml:space="preserve"> </w:t>
      </w:r>
      <w:r>
        <w:t xml:space="preserve">it,</w:t>
      </w:r>
      <w:r>
        <w:t xml:space="preserve"> </w:t>
      </w:r>
      <w:r>
        <w:rPr>
          <w:rStyle w:val="VerbatimChar"/>
        </w:rPr>
        <w:t xml:space="preserve">V1.0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V11.10</w:t>
      </w:r>
      <w:r>
        <w:t xml:space="preserve">, describe a document that no longer exists in this shape;</w:t>
      </w:r>
      <w:r>
        <w:t xml:space="preserve"> </w:t>
      </w:r>
      <w:r>
        <w:t xml:space="preserve">they are listed in full, with the reasoning and the evidence behind each,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; tables in 7.2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Twenty-seven interrupt sources reach the CPU as twelve wires.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is the</w:t>
      </w:r>
      <w:r>
        <w:t xml:space="preserve"> </w:t>
      </w:r>
      <w:r>
        <w:t xml:space="preserve">combinational OR tree that does the reduction: it groups the sources of twelve</w:t>
      </w:r>
      <w:r>
        <w:t xml:space="preserve"> </w:t>
      </w:r>
      <w:r>
        <w:t xml:space="preserve">peripherals, in eight blocks, onto the core’s fast interrupt lines, one line per peripheral, and passes</w:t>
      </w:r>
      <w:r>
        <w:t xml:space="preserve"> </w:t>
      </w:r>
      <w:r>
        <w:t xml:space="preserve">the watchdog bark straight through to the non-maskable input.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  <w:r>
        <w:t xml:space="preserve"> </w:t>
      </w:r>
      <w:r>
        <w:t xml:space="preserve">Why the specification says what it says – the two designs that were dropped, the</w:t>
      </w:r>
      <w:r>
        <w:t xml:space="preserve"> </w:t>
      </w:r>
      <w:r>
        <w:t xml:space="preserve">evidence read out of Ibex, how each question closed –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 This file is</w:t>
      </w:r>
      <w:r>
        <w:t xml:space="preserve"> </w:t>
      </w:r>
      <w:r>
        <w:t xml:space="preserve">the contract.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Twenty-seven interrupt sources reduced to</w:t>
      </w:r>
      <w:r>
        <w:t xml:space="preserve"> </w:t>
      </w:r>
      <w:r>
        <w:rPr>
          <w:b/>
          <w:bCs/>
        </w:rPr>
        <w:t xml:space="preserve">eleven fast lines plus one NMI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line per peripheral</w:t>
      </w:r>
      <w:r>
        <w:t xml:space="preserve">: a peripheral owns its line and no other block</w:t>
      </w:r>
      <w:r>
        <w:t xml:space="preserve"> </w:t>
      </w:r>
      <w:r>
        <w:t xml:space="preserve">shares it, so a handler never has to ask who interrupted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port. The delay</w:t>
      </w:r>
      <w:r>
        <w:t xml:space="preserve"> </w:t>
      </w:r>
      <w:r>
        <w:t xml:space="preserve">from a source asserting to the core seeing it is one layer of logic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ordered data-loss-first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bypasses the block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, so it survives</w:t>
      </w:r>
      <w:r>
        <w:t xml:space="preserve"> </w:t>
      </w:r>
      <w:r>
        <w:t xml:space="preserve">firmware having disabled interrupts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state</w:t>
      </w:r>
      <w:r>
        <w:t xml:space="preserve">: nothing to configure, nothing to acknowledge here, and nothing</w:t>
      </w:r>
      <w:r>
        <w:t xml:space="preserve"> </w:t>
      </w:r>
      <w:r>
        <w:t xml:space="preserve">to save or restore across a reset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300259"/>
            <wp:effectExtent b="0" l="0" r="0" t="0"/>
            <wp:docPr descr="INTMAP — 27 sources, one OR per peripheral, 12 wires to the CPU" title="" id="30" name="Picture"/>
            <a:graphic>
              <a:graphicData uri="http://schemas.openxmlformats.org/drawingml/2006/picture">
                <pic:pic>
                  <pic:nvPicPr>
                    <pic:cNvPr descr="..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300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 — 27 sources, one OR per peripheral, 12 wires to the CPU</w:t>
      </w:r>
    </w:p>
    <w:p>
      <w:pPr>
        <w:pStyle w:val="BodyText"/>
      </w:pPr>
      <w:r>
        <w:t xml:space="preserve">One combinational layer. No sub-blocks, no clock domain, no reset domain.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port. Naming follows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3.6,</w:t>
      </w:r>
      <w:r>
        <w:t xml:space="preserve"> </w:t>
      </w:r>
      <w:r>
        <w:rPr>
          <w:rStyle w:val="VerbatimChar"/>
        </w:rPr>
        <w:t xml:space="preserve">i_int_&lt;source&gt;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o_int_&lt;source&gt;</w:t>
      </w:r>
      <w:r>
        <w:t xml:space="preserve">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completion. 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rPr>
                <w:rStyle w:val="VerbatimChar"/>
              </w:rPr>
              <w:t xml:space="preserve">intr_*_o</w:t>
            </w:r>
            <w:r>
              <w:t xml:space="preserve">, in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spi_host</w:t>
            </w:r>
            <w:r>
              <w:t xml:space="preserve"> </w:t>
            </w:r>
            <w:r>
              <w:t xml:space="preserve">error,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UART0. Driven by the IP’s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  <w:r>
              <w:t xml:space="preserve"> </w:t>
            </w:r>
            <w:r>
              <w:rPr>
                <w:rStyle w:val="VerbatimChar"/>
              </w:rPr>
              <w:t xml:space="preserve">events_o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wake-up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GPIO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 —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nmi_wdog_timer_bark_o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27 inputs, 12 outputs,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slave, so there is nothing for</w:t>
      </w:r>
      <w:r>
        <w:t xml:space="preserve"> </w:t>
      </w:r>
      <w:r>
        <w:t xml:space="preserve">software to read or write.</w:t>
      </w:r>
    </w:p>
    <w:p>
      <w:pPr>
        <w:pStyle w:val="BodyText"/>
      </w:pPr>
      <w:r>
        <w:t xml:space="preserve">Enabling and masking is done in the core: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16–26 for the fast lines.</w:t>
      </w:r>
      <w:r>
        <w:t xml:space="preserve"> </w:t>
      </w:r>
      <w:r>
        <w:t xml:space="preserve">Acknowledging is done at each peripheral’s own status register.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one-or-gate-per-peripheral"/>
    <w:p>
      <w:pPr>
        <w:pStyle w:val="Heading2"/>
      </w:pPr>
      <w:r>
        <w:t xml:space="preserve">7.1 One OR gate per peripheral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|i_int_spi_device;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i_int_wdt_wakeup;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A peripheral with one source is wired straight through; one with several is</w:t>
      </w:r>
      <w:r>
        <w:t xml:space="preserve"> </w:t>
      </w:r>
      <w:r>
        <w:t xml:space="preserve">OR-reduced.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, so the delay from a source asserting to the core</w:t>
      </w:r>
      <w:r>
        <w:t xml:space="preserve"> </w:t>
      </w:r>
      <w:r>
        <w:t xml:space="preserve">seeing it is combinational.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rPr>
          <w:b/>
          <w:bCs/>
        </w:rPr>
        <w:t xml:space="preserve">Line</w:t>
      </w:r>
      <w:r>
        <w:t xml:space="preserve"> </w:t>
      </w:r>
      <w:r>
        <w:t xml:space="preserve">is the index of the wire in</w:t>
      </w:r>
      <w:r>
        <w:t xml:space="preserve"> </w:t>
      </w:r>
      <w:r>
        <w:rPr>
          <w:rStyle w:val="VerbatimChar"/>
        </w:rPr>
        <w:t xml:space="preserve">irq_fast_i[14:0]</w:t>
      </w:r>
      <w:r>
        <w:t xml:space="preserve">, the fifteen-bit input</w:t>
      </w:r>
      <w:r>
        <w:t xml:space="preserve"> </w:t>
      </w:r>
      <w:r>
        <w:t xml:space="preserve">port on the core. Line 3 means</w:t>
      </w:r>
      <w:r>
        <w:t xml:space="preserve"> </w:t>
      </w:r>
      <w:r>
        <w:rPr>
          <w:rStyle w:val="VerbatimChar"/>
        </w:rPr>
        <w:t xml:space="preserve">irq_fast_i[3]</w:t>
      </w:r>
      <w:r>
        <w:t xml:space="preserve">, nothing more. The index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priority: Ibex resolves the lowest index first, so this table fixes the default</w:t>
      </w:r>
      <w:r>
        <w:t xml:space="preserve"> </w:t>
      </w:r>
      <w:r>
        <w:t xml:space="preserve">priority order as well as the wiring, and changing it requires re-synthesis.</w:t>
      </w:r>
    </w:p>
    <w:p>
      <w:pPr>
        <w:pStyle w:val="BodyText"/>
      </w:pPr>
      <w:r>
        <w:rPr>
          <w:rStyle w:val="VerbatimChar"/>
          <w:b/>
          <w:bCs/>
        </w:rPr>
        <w:t xml:space="preserve">mcause</w:t>
      </w:r>
      <w:r>
        <w:t xml:space="preserve"> </w:t>
      </w:r>
      <w:r>
        <w:t xml:space="preserve">is the CSR the core writes when it traps, so firmware can read it and</w:t>
      </w:r>
      <w:r>
        <w:t xml:space="preserve"> </w:t>
      </w:r>
      <w:r>
        <w:t xml:space="preserve">find out why. For 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the value is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because Ibex maps</w:t>
      </w:r>
      <w:r>
        <w:t xml:space="preserve"> </w:t>
      </w:r>
      <w:r>
        <w:rPr>
          <w:rStyle w:val="VerbatimChar"/>
        </w:rPr>
        <w:t xml:space="preserve">irq_fast_i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mip</w:t>
      </w:r>
      <w:r>
        <w:t xml:space="preserve">/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 to 30 (</w:t>
      </w:r>
      <w:r>
        <w:rPr>
          <w:rStyle w:val="VerbatimChar"/>
        </w:rPr>
        <w:t xml:space="preserve">ibex_pkg.sv</w:t>
      </w:r>
      <w:r>
        <w:t xml:space="preserve">,</w:t>
      </w:r>
      <w:r>
        <w:t xml:space="preserve"> </w:t>
      </w:r>
      <w:r>
        <w:rPr>
          <w:rStyle w:val="VerbatimChar"/>
        </w:rPr>
        <w:t xml:space="preserve">CSR_MFIX_BIT_LOW = 16</w:t>
      </w:r>
      <w:r>
        <w:t xml:space="preserve">). It is the same number as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that enables the</w:t>
      </w:r>
      <w:r>
        <w:t xml:space="preserve"> </w:t>
      </w:r>
      <w:r>
        <w:t xml:space="preserve">line, so one number serves both purposes: write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20 to enable UART0, and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20 to learn UART0 was what interrupted.</w:t>
      </w:r>
    </w:p>
    <w:p>
      <w:pPr>
        <w:pStyle w:val="BodyText"/>
      </w:pPr>
      <w:r>
        <w:rPr>
          <w:b/>
          <w:bCs/>
        </w:rPr>
        <w:t xml:space="preserve">Vector</w:t>
      </w:r>
      <w:r>
        <w:t xml:space="preserve"> </w:t>
      </w:r>
      <w:r>
        <w:t xml:space="preserve">is where the core jumps.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is permanently vectored, so the</w:t>
      </w:r>
      <w:r>
        <w:t xml:space="preserve"> </w:t>
      </w:r>
      <w:r>
        <w:t xml:space="preserve">address is</w:t>
      </w:r>
      <w:r>
        <w:t xml:space="preserve"> </w:t>
      </w:r>
      <w:r>
        <w:rPr>
          <w:rStyle w:val="VerbatimChar"/>
        </w:rPr>
        <w:t xml:space="preserve">mtvec + 4 * mcause</w:t>
      </w:r>
      <w:r>
        <w:t xml:space="preserve"> </w:t>
      </w:r>
      <w:r>
        <w:t xml:space="preserve">– the core reaches the peripheral’s handler</w:t>
      </w:r>
      <w:r>
        <w:t xml:space="preserve"> </w:t>
      </w:r>
      <w:r>
        <w:t xml:space="preserve">directly, with no dispatch code and no register read on the way.</w:t>
      </w:r>
    </w:p>
    <w:p>
      <w:pPr>
        <w:pStyle w:val="Tablecaption0"/>
      </w:pPr>
      <w:r>
        <w:t xml:space="preserve">Table 7-1. Fast interrupt line assignment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ast interrupt line assignmen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wdt_wakeup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spare, tied to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wdt_bark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aggregated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Order follows one rule:</w:t>
      </w:r>
      <w:r>
        <w:t xml:space="preserve"> </w:t>
      </w:r>
      <w:r>
        <w:rPr>
          <w:b/>
          <w:bCs/>
        </w:rPr>
        <w:t xml:space="preserve">data loss first, human time last.</w:t>
      </w:r>
      <w:r>
        <w:t xml:space="preserve"> </w:t>
      </w:r>
      <w:r>
        <w:t xml:space="preserve">A missed SPI or UART</w:t>
      </w:r>
      <w:r>
        <w:t xml:space="preserve"> </w:t>
      </w:r>
      <w:r>
        <w:t xml:space="preserve">event loses a byte that cannot be recovered; a missed timer tick arrives again next</w:t>
      </w:r>
      <w:r>
        <w:t xml:space="preserve"> </w:t>
      </w:r>
      <w:r>
        <w:t xml:space="preserve">period. DMA takes line 0 because the rest of the system waits on a transfer</w:t>
      </w:r>
      <w:r>
        <w:t xml:space="preserve"> </w:t>
      </w:r>
      <w:r>
        <w:t xml:space="preserve">completing.</w:t>
      </w:r>
    </w:p>
    <w:bookmarkEnd w:id="37"/>
    <w:bookmarkStart w:id="38" w:name="X15705b84463ad13b4d316df2afd1a3dbce4807c"/>
    <w:p>
      <w:pPr>
        <w:pStyle w:val="Heading2"/>
      </w:pPr>
      <w:r>
        <w:t xml:space="preserve">7.3 The core identifies the source, not a register</w:t>
      </w:r>
    </w:p>
    <w:p>
      <w:pPr>
        <w:pStyle w:val="FirstParagraph"/>
      </w:pPr>
      <w:r>
        <w:t xml:space="preserve">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and Ibex is permanently in vectored mode,</w:t>
      </w:r>
      <w:r>
        <w:t xml:space="preserve"> </w:t>
      </w:r>
      <w:r>
        <w:t xml:space="preserve">so the trap address is</w:t>
      </w:r>
      <w:r>
        <w:t xml:space="preserve"> </w:t>
      </w:r>
      <w:r>
        <w:rPr>
          <w:rStyle w:val="VerbatimChar"/>
        </w:rPr>
        <w:t xml:space="preserve">mtvec + 4 × mcause</w:t>
      </w:r>
      <w:r>
        <w:t xml:space="preserve">. The core therefore enters the</w:t>
      </w:r>
      <w:r>
        <w:t xml:space="preserve"> </w:t>
      </w:r>
      <w:r>
        <w:t xml:space="preserve">peripheral’s own handler directly.</w:t>
      </w:r>
      <w:r>
        <w:t xml:space="preserve"> </w:t>
      </w:r>
      <w:r>
        <w:rPr>
          <w:b/>
          <w:bCs/>
        </w:rPr>
        <w:t xml:space="preserve">No claim register is read and no bus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 occurs on the interrupt path.</w:t>
      </w:r>
    </w:p>
    <w:p>
      <w:pPr>
        <w:pStyle w:val="BodyTex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 and above is platform-use space in the RISC-V privileged</w:t>
      </w:r>
      <w:r>
        <w:t xml:space="preserve"> </w:t>
      </w:r>
      <w:r>
        <w:t xml:space="preserve">specification, so this numbering is a local convention the specification permits.</w:t>
      </w:r>
    </w:p>
    <w:bookmarkEnd w:id="38"/>
    <w:bookmarkStart w:id="39" w:name="the-nmi-bypasses-this-block"/>
    <w:p>
      <w:pPr>
        <w:pStyle w:val="Heading2"/>
      </w:pPr>
      <w:r>
        <w:t xml:space="preserve">7.4 The NMI bypasses this block</w:t>
      </w:r>
    </w:p>
    <w:p>
      <w:pPr>
        <w:pStyle w:val="FirstParagraph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unmodified. The bark must reach the core even</w:t>
      </w:r>
      <w:r>
        <w:t xml:space="preserve"> </w:t>
      </w:r>
      <w:r>
        <w:t xml:space="preserve">if firmware has hung with interrupts disabled, and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outside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</w:p>
    <w:p>
      <w:pPr>
        <w:pStyle w:val="BodyText"/>
      </w:pPr>
      <w:r>
        <w:t xml:space="preserve">Ibex ignores the NMI in Debug Mode. A bark raised while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has the core</w:t>
      </w:r>
      <w:r>
        <w:t xml:space="preserve"> </w:t>
      </w:r>
      <w:r>
        <w:t xml:space="preserve">halted therefore traps on resume, not when it occurs — and only because</w:t>
      </w:r>
      <w:r>
        <w:t xml:space="preserve"> </w:t>
      </w:r>
      <w:r>
        <w:rPr>
          <w:rStyle w:val="VerbatimChar"/>
        </w:rPr>
        <w:t xml:space="preserve">aon_timer</w:t>
      </w:r>
      <w:r>
        <w:t xml:space="preserve"> </w:t>
      </w:r>
      <w:r>
        <w:t xml:space="preserve">holds the bark as a level.</w:t>
      </w:r>
    </w:p>
    <w:bookmarkEnd w:id="39"/>
    <w:bookmarkStart w:id="40" w:name="Xd91e5a1c70d8f55def3a88ed9113b6f4ce7105b"/>
    <w:p>
      <w:pPr>
        <w:pStyle w:val="Heading2"/>
      </w:pPr>
      <w:r>
        <w:t xml:space="preserve">7.5 A pulse can be missed, and what that costs</w:t>
      </w:r>
    </w:p>
    <w:p>
      <w:pPr>
        <w:pStyle w:val="FirstParagraph"/>
      </w:pPr>
      <w:r>
        <w:rPr>
          <w:rStyle w:val="VerbatimChar"/>
        </w:rPr>
        <w:t xml:space="preserve">mip</w:t>
      </w:r>
      <w:r>
        <w:t xml:space="preserve"> </w:t>
      </w:r>
      <w:r>
        <w:t xml:space="preserve">in Ibex is combinational:</w:t>
      </w:r>
      <w:r>
        <w:t xml:space="preserve"> </w:t>
      </w:r>
      <w:r>
        <w:rPr>
          <w:rStyle w:val="VerbatimChar"/>
        </w:rPr>
        <w:t xml:space="preserve">assign mip.irq_fast = irq_fast_i</w:t>
      </w:r>
      <w:r>
        <w:t xml:space="preserve">. The core</w:t>
      </w:r>
      <w:r>
        <w:t xml:space="preserve"> </w:t>
      </w:r>
      <w:r>
        <w:t xml:space="preserve">latches nothing, and neither does this block. A one-cycle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therefore</w:t>
      </w:r>
      <w:r>
        <w:t xml:space="preserve"> </w:t>
      </w:r>
      <w:r>
        <w:rPr>
          <w:b/>
          <w:bCs/>
        </w:rPr>
        <w:t xml:space="preserve">not seen</w:t>
      </w:r>
      <w:r>
        <w:t xml:space="preserve">.</w:t>
      </w:r>
    </w:p>
    <w:p>
      <w:pPr>
        <w:pStyle w:val="BodyText"/>
      </w:pPr>
      <w:r>
        <w:t xml:space="preserve">That costs an interrupt but not information, because every source either holds its</w:t>
      </w:r>
      <w:r>
        <w:t xml:space="preserve"> </w:t>
      </w:r>
      <w:r>
        <w:t xml:space="preserve">line or keeps a record:</w:t>
      </w:r>
    </w:p>
    <w:p>
      <w:pPr>
        <w:pStyle w:val="Tablecaption0"/>
      </w:pPr>
      <w:r>
        <w:t xml:space="preserve">Table 7-3. How each source recovers a missed pulse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recovers a missed puls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, 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×2, I²C, UART ×2, WDT wake-up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until the handler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pin fired is in the instance’s own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TIMER1,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event repeats next period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source destroys information.</w:t>
      </w:r>
      <w:r>
        <w:t xml:space="preserve"> </w:t>
      </w:r>
      <w:r>
        <w:t xml:space="preserve">This is the condition the design depends on.</w:t>
      </w:r>
    </w:p>
    <w:bookmarkEnd w:id="40"/>
    <w:bookmarkStart w:id="41" w:name="a-gated-peripheral-holds-its-line"/>
    <w:p>
      <w:pPr>
        <w:pStyle w:val="Heading2"/>
      </w:pPr>
      <w:r>
        <w:t xml:space="preserve">7.6 A gated peripheral holds its line</w:t>
      </w:r>
    </w:p>
    <w:p>
      <w:pPr>
        <w:pStyle w:val="FirstParagraph"/>
      </w:pPr>
      <w:r>
        <w:t xml:space="preserve">All ten interrupt-producing peripheral blocks are in the</w:t>
      </w:r>
      <w:r>
        <w:t xml:space="preserve"> </w:t>
      </w:r>
      <w:r>
        <w:rPr>
          <w:rStyle w:val="VerbatimChar"/>
          <w:b/>
          <w:bCs/>
        </w:rPr>
        <w:t xml:space="preserve">peri</w:t>
      </w:r>
      <w:r>
        <w:rPr>
          <w:b/>
          <w:bCs/>
        </w:rPr>
        <w:t xml:space="preserve"> </w:t>
      </w:r>
      <w:r>
        <w:rPr>
          <w:b/>
          <w:bCs/>
        </w:rPr>
        <w:t xml:space="preserve">cluster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may stop through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. Stopping a clock</w:t>
      </w:r>
      <w:r>
        <w:t xml:space="preserve"> </w:t>
      </w:r>
      <w:r>
        <w:rPr>
          <w:b/>
          <w:bCs/>
        </w:rPr>
        <w:t xml:space="preserve">retains flip-flop state</w:t>
      </w:r>
      <w:r>
        <w:t xml:space="preserve">, so a</w:t>
      </w:r>
      <w:r>
        <w:t xml:space="preserve"> </w:t>
      </w:r>
      <w:r>
        <w:t xml:space="preserve">peripheral gated with its status register set</w:t>
      </w:r>
      <w:r>
        <w:t xml:space="preserve"> </w:t>
      </w:r>
      <w:r>
        <w:rPr>
          <w:b/>
          <w:bCs/>
        </w:rPr>
        <w:t xml:space="preserve">keeps driving its line high</w:t>
      </w:r>
      <w:r>
        <w:t xml:space="preserve">, and</w:t>
      </w:r>
      <w:r>
        <w:t xml:space="preserve"> </w:t>
      </w:r>
      <w:r>
        <w:t xml:space="preserve">this block passes that through – it has no clock of its own to notice with.</w:t>
      </w:r>
    </w:p>
    <w:p>
      <w:pPr>
        <w:pStyle w:val="BodyText"/>
      </w:pPr>
      <w:r>
        <w:t xml:space="preserve">The consequence is an order-of-operations rule, not a design change here: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With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set for that line, the core re-enters the handler for as long as the</w:t>
      </w:r>
      <w:r>
        <w:t xml:space="preserve"> </w:t>
      </w:r>
      <w:r>
        <w:t xml:space="preserve">line is asserted.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handler clears the source by writing the peripheral’s status register, and</w:t>
      </w:r>
      <w:r>
        <w:t xml:space="preserve"> </w:t>
      </w:r>
      <w:r>
        <w:t xml:space="preserve">that write needs the peripheral’s clock. Gated, it cannot complete.</w:t>
      </w:r>
    </w:p>
    <w:p>
      <w:pPr>
        <w:pStyle w:val="FirstParagraph"/>
      </w:pPr>
      <w:r>
        <w:rPr>
          <w:b/>
          <w:bCs/>
        </w:rPr>
        <w:t xml:space="preserve">Firmware must clear a peripheral’s interrupt before gating it</w:t>
      </w:r>
      <w:r>
        <w:t xml:space="preserve">, and ungate before</w:t>
      </w:r>
      <w:r>
        <w:t xml:space="preserve"> </w:t>
      </w:r>
      <w:r>
        <w:t xml:space="preserve">attempting to clear one.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 states the analogous rule for PWM in the</w:t>
      </w:r>
      <w:r>
        <w:t xml:space="preserve"> </w:t>
      </w:r>
      <w:r>
        <w:t xml:space="preserve">contract –</w:t>
      </w:r>
      <w:r>
        <w:t xml:space="preserve"> </w:t>
      </w:r>
      <w:r>
        <w:rPr>
          <w:i/>
          <w:iCs/>
        </w:rPr>
        <w:t xml:space="preserve">never gate a running block</w:t>
      </w:r>
      <w:r>
        <w:t xml:space="preserve">, because</w:t>
      </w:r>
      <w:r>
        <w:t xml:space="preserve"> </w:t>
      </w:r>
      <w:r>
        <w:rPr>
          <w:rStyle w:val="VerbatimChar"/>
        </w:rPr>
        <w:t xml:space="preserve">out_filter</w:t>
      </w:r>
      <w:r>
        <w:t xml:space="preserve"> </w:t>
      </w:r>
      <w:r>
        <w:t xml:space="preserve">freezes at its current</w:t>
      </w:r>
      <w:r>
        <w:t xml:space="preserve"> </w:t>
      </w:r>
      <w:r>
        <w:t xml:space="preserve">level – so this is the same hazard on the interrupt path rather than a new one.</w:t>
      </w:r>
    </w:p>
    <w:p>
      <w:pPr>
        <w:pStyle w:val="BodyText"/>
      </w:pPr>
      <w:r>
        <w:t xml:space="preserve">This block cannot prevent it: with no clock and no register, it has nothing to</w:t>
      </w:r>
      <w:r>
        <w:t xml:space="preserve"> </w:t>
      </w:r>
      <w:r>
        <w:t xml:space="preserve">qualify the input with. Whether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should refuse to gate a peripheral whose</w:t>
      </w:r>
      <w:r>
        <w:t xml:space="preserve"> </w:t>
      </w:r>
      <w:r>
        <w:t xml:space="preserve">interrupt is asserted is the SCRC owner’s decision, recorded in section 11.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register, or nowhere —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peripheral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Per-source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peripheral’s status register</w:t>
            </w:r>
          </w:p>
        </w:tc>
      </w:tr>
    </w:tbl>
    <w:bookmarkEnd w:id="44"/>
    <w:bookmarkStart w:id="45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Core interrupt inputs tied off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re interrupt inputs tied off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drives 11 of the 15 lines the core offers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PLIC</w:t>
            </w:r>
            <w:r>
              <w:t xml:space="preserve"> </w:t>
            </w:r>
            <w:r>
              <w:t xml:space="preserve">– a bus slave with priority, per-source enable and claim/complete registers. QSOC has none, and 11 lines fit in the 15 the core offers without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CLINT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  <w:r>
              <w:t xml:space="preserve">. QSOC has none, so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is never set and TIMER0 is an ordinary fast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 second hart to send the inter-processor interrupt. QSOC has one</w:t>
            </w:r>
          </w:p>
        </w:tc>
      </w:tr>
    </w:tbl>
    <w:p>
      <w:pPr>
        <w:pStyle w:val="BodyText"/>
      </w:pPr>
      <w:r>
        <w:t xml:space="preserve">These tie-offs are made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, not here: this block drives eleven bits</w:t>
      </w:r>
      <w:r>
        <w:t xml:space="preserve"> </w:t>
      </w:r>
      <w:r>
        <w:t xml:space="preserve">and the core’s port is fifteen wide, so the remaining four are tied where the core</w:t>
      </w:r>
      <w:r>
        <w:t xml:space="preserve"> </w:t>
      </w:r>
      <w:r>
        <w:t xml:space="preserve">is instantiated. The rows are in this specification because it is the document that</w:t>
      </w:r>
      <w:r>
        <w:t xml:space="preserve"> </w:t>
      </w:r>
      <w:r>
        <w:t xml:space="preserve">accounts for every interrupt input the core has.</w:t>
      </w:r>
    </w:p>
    <w:p>
      <w:pPr>
        <w:pStyle w:val="BodyText"/>
      </w:pPr>
      <w:r>
        <w:rPr>
          <w:b/>
          <w:bCs/>
        </w:rPr>
        <w:t xml:space="preserve">Consequence for firmware:</w:t>
      </w:r>
      <w:r>
        <w:t xml:space="preserve"> </w:t>
      </w:r>
      <w:r>
        <w:t xml:space="preserve">an RTOS ported to QSOC must supply its own timer</w:t>
      </w:r>
      <w:r>
        <w:t xml:space="preserve"> </w:t>
      </w:r>
      <w:r>
        <w:t xml:space="preserve">driver rather than the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one.</w:t>
      </w:r>
    </w:p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APB-to-TL-UL wrapper for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of the 27 sources, one being the NMI. Its enable is in</w:t>
            </w:r>
            <w:r>
              <w:t xml:space="preserve"> </w:t>
            </w:r>
            <w:r>
              <w:rPr>
                <w:rStyle w:val="VerbatimChar"/>
              </w:rPr>
              <w:t xml:space="preserve">WDOG_CTRL</w:t>
            </w:r>
            <w:r>
              <w:t xml:space="preserve"> </w:t>
            </w:r>
            <w:r>
              <w:t xml:space="preserve">offset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  <w:r>
              <w:t xml:space="preserve">, so without a bus path the watchdog cannot be enabled and never barks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stoppable while</w:t>
            </w:r>
            <w:r>
              <w:t xml:space="preserve"> </w:t>
            </w:r>
            <w:r>
              <w:rPr>
                <w:rStyle w:val="VerbatimChar"/>
              </w:rPr>
              <w:t xml:space="preserve">debug_mode</w:t>
            </w:r>
            <w:r>
              <w:t xml:space="preserve"> </w:t>
            </w:r>
            <w:r>
              <w:t xml:space="preserve">is asserted,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firmware told to disable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debug session otherwise ends in a reset with nothing recording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is transparent out of reset, so every source is live from the first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whether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may gate a peripheral whose interrupt is asserted, or whether the ordering is left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in RTL. If left to firmware it must be written into the programming guide, because the failure is a handler that cannot clear its own source – section 7.6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lost. Recoverable for every</w:t>
      </w:r>
      <w:r>
        <w:t xml:space="preserve"> </w:t>
      </w:r>
      <w:r>
        <w:t xml:space="preserve">source —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Priority is fixed at elaboration. Changing it is a re-synthesis.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16–30 is platform-use space, so the numbering is a local convention</w:t>
      </w:r>
      <w:r>
        <w:t xml:space="preserve"> </w:t>
      </w:r>
      <w:r>
        <w:t xml:space="preserve">rather than a portable one.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peripheral gated with its interrupt asserted holds the line, and this block</w:t>
      </w:r>
      <w:r>
        <w:t xml:space="preserve"> </w:t>
      </w:r>
      <w:r>
        <w:t xml:space="preserve">cannot qualify it away — 7.6. The rule is an ordering constraint on firmware.</w:t>
      </w:r>
    </w:p>
    <w:p>
      <w:pPr>
        <w:pStyle w:val="FirstParagraph"/>
      </w:pPr>
      <w:r>
        <w:rPr>
          <w:b/>
          <w:bCs/>
        </w:rPr>
        <w:t xml:space="preserve">Open on this block</w:t>
      </w:r>
      <w:r>
        <w:t xml:space="preserve">, blocking nobody, and listed so a reviewer can see they were</w:t>
      </w:r>
      <w:r>
        <w:t xml:space="preserve"> </w:t>
      </w:r>
      <w:r>
        <w:t xml:space="preserve">not overlooked: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Propagation delay.</w:t>
      </w:r>
      <w:r>
        <w:t xml:space="preserve"> </w:t>
      </w:r>
      <w:r>
        <w:t xml:space="preserve">The worst path is the eight-input OR on</w:t>
      </w:r>
      <w:r>
        <w:t xml:space="preserve"> </w:t>
      </w:r>
      <w:r>
        <w:rPr>
          <w:rStyle w:val="VerbatimChar"/>
        </w:rPr>
        <w:t xml:space="preserve">spi_device</w:t>
      </w:r>
      <w:r>
        <w:t xml:space="preserve">,</w:t>
      </w:r>
      <w:r>
        <w:t xml:space="preserve"> </w:t>
      </w:r>
      <w:r>
        <w:t xml:space="preserve">three levels of two-input gates. At 20 MHz on 28 nm this is expected to be far</w:t>
      </w:r>
      <w:r>
        <w:t xml:space="preserve"> </w:t>
      </w:r>
      <w:r>
        <w:t xml:space="preserve">inside the period, but</w:t>
      </w:r>
      <w:r>
        <w:t xml:space="preserve"> </w:t>
      </w:r>
      <w:r>
        <w:rPr>
          <w:b/>
          <w:bCs/>
        </w:rPr>
        <w:t xml:space="preserve">it is an expectation, not a number</w:t>
      </w:r>
      <w:r>
        <w:t xml:space="preserve"> </w:t>
      </w:r>
      <w:r>
        <w:t xml:space="preserve">– there is no</w:t>
      </w:r>
      <w:r>
        <w:t xml:space="preserve"> </w:t>
      </w:r>
      <w:r>
        <w:t xml:space="preserve">synthesis yet. It becomes a number with the first run, and it is the one thing</w:t>
      </w:r>
      <w:r>
        <w:t xml:space="preserve"> </w:t>
      </w:r>
      <w:r>
        <w:t xml:space="preserve">that could ever make this block need a register.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Area.</w:t>
      </w:r>
      <w:r>
        <w:t xml:space="preserve"> </w:t>
      </w:r>
      <w:r>
        <w:t xml:space="preserve">Eleven OR gates with twenty-six inputs between them. Same answer: the</w:t>
      </w:r>
      <w:r>
        <w:t xml:space="preserve"> </w:t>
      </w:r>
      <w:r>
        <w:t xml:space="preserve">figure comes from synthesis.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X propagation.</w:t>
      </w:r>
      <w:r>
        <w:t xml:space="preserve"> </w:t>
      </w:r>
      <w:r>
        <w:t xml:space="preserve">A reduction OR passes X through, so a peripheral driving X</w:t>
      </w:r>
      <w:r>
        <w:t xml:space="preserve"> </w:t>
      </w:r>
      <w:r>
        <w:t xml:space="preserve">before its own reset completes would drive its line X. The core already catches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ibex_top.sv</w:t>
      </w:r>
      <w:r>
        <w:t xml:space="preserve"> </w:t>
      </w:r>
      <w:r>
        <w:t xml:space="preserve">line 1591 asserts</w:t>
      </w:r>
      <w:r>
        <w:t xml:space="preserve"> </w:t>
      </w:r>
      <w:r>
        <w:rPr>
          <w:rStyle w:val="VerbatimChar"/>
        </w:rPr>
        <w:t xml:space="preserve">ASSERT_KNOWN(IbexIrqX, {irq_software_i, irq_timer_i, irq_external_i, irq_fast_i, irq_nm_i})</w:t>
      </w:r>
      <w:r>
        <w:t xml:space="preserve">,</w:t>
      </w:r>
      <w:r>
        <w:t xml:space="preserve"> </w:t>
      </w:r>
      <w:r>
        <w:t xml:space="preserve">which fires in simulation at the boundary this block feeds.</w:t>
      </w:r>
      <w:r>
        <w:t xml:space="preserve"> </w:t>
      </w:r>
      <w:r>
        <w:rPr>
          <w:b/>
          <w:bCs/>
        </w:rPr>
        <w:t xml:space="preserve">Open</w:t>
      </w:r>
      <w:r>
        <w:t xml:space="preserve">: whether</w:t>
      </w:r>
      <w:r>
        <w:t xml:space="preserve"> </w:t>
      </w:r>
      <w:r>
        <w:t xml:space="preserve">that is sufficient, or whether this block should assert its own inputs known and</w:t>
      </w:r>
      <w:r>
        <w:t xml:space="preserve"> </w:t>
      </w:r>
      <w:r>
        <w:t xml:space="preserve">fail nearer the cause. The core’s assertion names the bundle, not the source.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Eleven checks, none requiring a bus model: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Spare lines</w:t>
      </w:r>
      <w:r>
        <w:t xml:space="preserve"> </w:t>
      </w:r>
      <w:r>
        <w:rPr>
          <w:rStyle w:val="VerbatimChar"/>
        </w:rPr>
        <w:t xml:space="preserve">[14:11]</w:t>
      </w:r>
      <w:r>
        <w:t xml:space="preserve"> </w:t>
      </w:r>
      <w:r>
        <w:t xml:space="preserve">are always 0.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Simultaneous inputs on one group raise the line once.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Simultaneous inputs on different groups raise both lines.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mcause</w:t>
      </w:r>
      <w:r>
        <w:t xml:space="preserve">/vector mapping matches section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A held input keeps its line asserted for as long as it is held, which is what</w:t>
      </w:r>
      <w:r>
        <w:t xml:space="preserve"> </w:t>
      </w:r>
      <w:r>
        <w:t xml:space="preserve">makes the gating case in 7.6 behave as described.</w:t>
      </w:r>
    </w:p>
    <w:p>
      <w:pPr>
        <w:pStyle w:val="Compact"/>
        <w:numPr>
          <w:ilvl w:val="0"/>
          <w:numId w:val="1005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 If any appears, the design has drifted back into being a</w:t>
      </w:r>
      <w:r>
        <w:t xml:space="preserve"> </w:t>
      </w:r>
      <w:r>
        <w:t xml:space="preserve">controller.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and software interrupt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Service 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per-source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Considered in V7.0 and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four instances, or four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. Closed in V11.2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W1C. Closed in V11.10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7.5: no source destroys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order justified?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7.2: data loss first, human time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happens to a line whose peripheral is clock-gated?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7.6.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: the ordering rule is a request on the SCRC owner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2026-09-23T08:16:33Z</dcterms:created>
  <dcterms:modified xsi:type="dcterms:W3CDTF">2026-09-23T08:16:33Z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