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</w:t>
    </w:r>
    <w:r>
      <w:rPr>
        <w:szCs w:val="26"/>
      </w:rPr>
      <w:t>1</w:t>
    </w:r>
    <w:r w:rsidR="00DB5448" w:rsidRPr="009B5907">
      <w:rPr>
        <w:szCs w:val="26"/>
      </w:rPr>
      <w:t>.</w:t>
    </w:r>
    <w:r>
      <w:rPr>
        <w:szCs w:val="26"/>
      </w:rPr>
      <w:t>0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  <w:cap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color w:val="2E74B5"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left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pBdr>
        <w:top w:color="auto" w:space="1" w:sz="4" w:val="single"/>
      </w:pBdr>
      <w:spacing w:after="360" w:before="360"/>
      <w:jc w:val="right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2026-09-22T19:37:22Z</dcterms:created>
  <dcterms:modified xsi:type="dcterms:W3CDTF">2026-09-22T19:37:22Z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