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27 interrupt sources from 8 blocks</w:t>
      </w:r>
      <w:r>
        <w:t xml:space="preserve"> </w:t>
      </w:r>
      <w:r>
        <w:t xml:space="preserve">to 12 interrupt inputs of the Ibex core. The 26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27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GPIO0-3,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dma_irq_o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ORed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to</w:t>
            </w:r>
            <w:r>
              <w:t xml:space="preserve"> </w:t>
            </w:r>
            <w:r>
              <w:rPr>
                <w:rStyle w:val="VerbatimChar"/>
              </w:rPr>
              <w:t xml:space="preserve">TIMER_RESET_LO</w:t>
            </w:r>
            <w:r>
              <w:t xml:space="preserve">/</w:t>
            </w:r>
            <w:r>
              <w:rPr>
                <w:rStyle w:val="VerbatimChar"/>
              </w:rPr>
              <w:t xml:space="preserve">_HI</w:t>
            </w:r>
            <w:r>
              <w:t xml:space="preserve"> </w:t>
            </w:r>
            <w:r>
              <w:t xml:space="preserve">ends the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All interrupt sources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A stopped clock retains flip-flop state, so a peripheral gated</w:t>
      </w:r>
      <w:r>
        <w:t xml:space="preserve"> </w:t>
      </w:r>
      <w:r>
        <w:t xml:space="preserve">with its interrupt asserted keeps 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3"/>
    <w:bookmarkStart w:id="44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27 sources, not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X on an input.</w:t>
      </w:r>
      <w:r>
        <w:t xml:space="preserve"> </w:t>
      </w:r>
      <w:r>
        <w:t xml:space="preserve">An X passes the OR;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rPr>
          <w:rStyle w:val="VerbatimChar"/>
        </w:rPr>
        <w:t xml:space="preserve">IbexIrqX</w:t>
      </w:r>
      <w:r>
        <w:t xml:space="preserve"> </w:t>
      </w:r>
      <w:r>
        <w:t xml:space="preserve">checks only the</w:t>
      </w:r>
      <w:r>
        <w:t xml:space="preserve"> </w:t>
      </w:r>
      <w:r>
        <w:t xml:space="preserve">bundle. Open: whether this block asserts each</w:t>
      </w:r>
      <w:r>
        <w:t xml:space="preserve"> </w:t>
      </w:r>
      <w:r>
        <w:rPr>
          <w:rStyle w:val="VerbatimChar"/>
        </w:rPr>
        <w:t xml:space="preserve">i_int_*</w:t>
      </w:r>
      <w:r>
        <w:t xml:space="preserve"> </w:t>
      </w:r>
      <w:r>
        <w:t xml:space="preserve">known.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27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gating rule is a request on the SCRC owner (11)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2026-09-23T18:30:26Z</dcterms:created>
  <dcterms:modified xsi:type="dcterms:W3CDTF">2026-09-23T18:30:26Z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