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PWM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3-1. PWM sub-modules, within one timer module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4-2. Achievable frequency and resolution at 20 MHz</w:t>
          </w:r>
        </w:p>
        <w:p>
          <w:pPr>
            <w:pStyle w:val="TOC1"/>
            <w:ind w:left="180"/>
            <w:jc w:val="left"/>
          </w:pPr>
          <w:r>
            <w:t xml:space="preserve">Table 5-1. Block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7-1. Channel outputs against pads</w:t>
          </w:r>
        </w:p>
        <w:p>
          <w:pPr>
            <w:pStyle w:val="TOC1"/>
            <w:ind w:left="180"/>
            <w:jc w:val="left"/>
          </w:pPr>
          <w:r>
            <w:t xml:space="preserve">Table 7-2. Address decode against region size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Constraints on firmware, integration and DFT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12-1. Verification QSOC must add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The PWM block: four timer modules behind one APB register file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rewrite. The six versions before it, and the reasoning behind each</w:t>
      </w:r>
      <w:r>
        <w:t xml:space="preserve"> </w:t>
      </w:r>
      <w:r>
        <w:t xml:space="preserve">decision, are in</w:t>
      </w:r>
      <w:r>
        <w:t xml:space="preserve"> </w:t>
      </w:r>
      <w:hyperlink r:id="rId25">
        <w:r>
          <w:rPr>
            <w:rStyle w:val="VerbatimChar"/>
          </w:rPr>
          <w:t xml:space="preserve">QNSC_PWM_DECISIONS.md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only, onto the template the other blocks follow. Tables and figures are numbered by the build. The stale</w:t>
            </w:r>
            <w:r>
              <w:t xml:space="preserve"> </w:t>
            </w:r>
            <w:r>
              <w:rPr>
                <w:rStyle w:val="VerbatimChar"/>
              </w:rPr>
              <w:t xml:space="preserve">D18</w:t>
            </w:r>
            <w:r>
              <w:t xml:space="preserve"> </w:t>
            </w:r>
            <w:r>
              <w:t xml:space="preserve">/ bit 15 clock-domain numbering is replaced by the</w:t>
            </w:r>
            <w:r>
              <w:t xml:space="preserve"> </w:t>
            </w:r>
            <w:r>
              <w:rPr>
                <w:rStyle w:val="VerbatimChar"/>
              </w:rPr>
              <w:t xml:space="preserve">peri</w:t>
            </w:r>
            <w:r>
              <w:t xml:space="preserve"> </w:t>
            </w:r>
            <w:r>
              <w:t xml:space="preserve">cluster the contract defines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PWM</w:t>
      </w:r>
      <w:r>
        <w:t xml:space="preserve"> </w:t>
      </w:r>
      <w:r>
        <w:t xml:space="preserve">is the pulse-width modulation block of QSOC, an integration of</w:t>
      </w:r>
      <w:r>
        <w:t xml:space="preserve"> </w:t>
      </w:r>
      <w:r>
        <w:rPr>
          <w:rStyle w:val="VerbatimChar"/>
        </w:rPr>
        <w:t xml:space="preserve">pulp-platform/apb_adv_timer</w:t>
      </w:r>
      <w:r>
        <w:t xml:space="preserve"> </w:t>
      </w:r>
      <w:r>
        <w:t xml:space="preserve">behind an APB4 slave. It contains</w:t>
      </w:r>
      <w:r>
        <w:t xml:space="preserve"> </w:t>
      </w:r>
      <w:r>
        <w:rPr>
          <w:b/>
          <w:bCs/>
        </w:rPr>
        <w:t xml:space="preserve">four independent</w:t>
      </w:r>
      <w:r>
        <w:rPr>
          <w:b/>
          <w:bCs/>
        </w:rPr>
        <w:t xml:space="preserve"> </w:t>
      </w:r>
      <w:r>
        <w:rPr>
          <w:b/>
          <w:bCs/>
        </w:rPr>
        <w:t xml:space="preserve">timer modules of four channels each – sixteen channels</w:t>
      </w:r>
      <w:r>
        <w:t xml:space="preserve"> </w:t>
      </w:r>
      <w:r>
        <w:t xml:space="preserve">– of which</w:t>
      </w:r>
      <w:r>
        <w:t xml:space="preserve"> </w:t>
      </w:r>
      <w:r>
        <w:rPr>
          <w:b/>
          <w:bCs/>
        </w:rPr>
        <w:t xml:space="preserve">eight leave the</w:t>
      </w:r>
      <w:r>
        <w:rPr>
          <w:b/>
          <w:bCs/>
        </w:rPr>
        <w:t xml:space="preserve"> </w:t>
      </w:r>
      <w:r>
        <w:rPr>
          <w:b/>
          <w:bCs/>
        </w:rPr>
        <w:t xml:space="preserve">chip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0x80034000</w:t>
      </w:r>
      <w:r>
        <w:t xml:space="preserve">, 16 KiB, on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. One interrupt line, line 7 of</w:t>
      </w:r>
      <w:r>
        <w:t xml:space="preserve"> </w:t>
      </w:r>
      <w:r>
        <w:rPr>
          <w:rStyle w:val="VerbatimChar"/>
        </w:rPr>
        <w:t xml:space="preserve">irq_fast_i</w:t>
      </w:r>
      <w:r>
        <w:t xml:space="preserve">,</w:t>
      </w:r>
      <w:r>
        <w:t xml:space="preserve"> </w:t>
      </w:r>
      <w:r>
        <w:t xml:space="preserve">carrying four event sources.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design/pwm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m_qnsc_wrap_apb_adv_timer</w:t>
      </w:r>
      <w:r>
        <w:t xml:space="preserve">, owner Nghia Van</w:t>
      </w:r>
      <w:r>
        <w:t xml:space="preserve"> </w:t>
      </w:r>
      <w:r>
        <w:t xml:space="preserve">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Four timer modules</w:t>
      </w:r>
      <w:r>
        <w:t xml:space="preserve">, each with its own 16-bit counter, period and 8-bit</w:t>
      </w:r>
      <w:r>
        <w:t xml:space="preserve"> </w:t>
      </w:r>
      <w:r>
        <w:t xml:space="preserve">prescaler.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Four channels per module</w:t>
      </w:r>
      <w:r>
        <w:t xml:space="preserve">, each with an independent duty threshold and an output</w:t>
      </w:r>
      <w:r>
        <w:t xml:space="preserve"> </w:t>
      </w:r>
      <w:r>
        <w:t xml:space="preserve">shape LUT.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Up or up-down counting</w:t>
      </w:r>
      <w:r>
        <w:t xml:space="preserve">, the latter giving centre-aligned output.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32 external trigger inputs</w:t>
      </w:r>
      <w:r>
        <w:t xml:space="preserve"> </w:t>
      </w:r>
      <w:r>
        <w:t xml:space="preserve">for start, stop and gate without CPU action.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Four event lines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– but they are a</w:t>
      </w:r>
      <w:r>
        <w:t xml:space="preserve"> </w:t>
      </w:r>
      <w:r>
        <w:rPr>
          <w:b/>
          <w:bCs/>
        </w:rPr>
        <w:t xml:space="preserve">multiplexer over the channel</w:t>
      </w:r>
      <w:r>
        <w:rPr>
          <w:b/>
          <w:bCs/>
        </w:rPr>
        <w:t xml:space="preserve"> </w:t>
      </w:r>
      <w:r>
        <w:rPr>
          <w:b/>
          <w:bCs/>
        </w:rPr>
        <w:t xml:space="preserve">outputs</w:t>
      </w:r>
      <w:r>
        <w:t xml:space="preserve">, not four comparators, section 7.3.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No software-readable event status</w:t>
      </w:r>
      <w:r>
        <w:t xml:space="preserve"> </w:t>
      </w:r>
      <w:r>
        <w:t xml:space="preserve">anywhere in the block, section 7.4.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669280" cy="3887164"/>
            <wp:effectExtent b="0" l="0" r="0" t="0"/>
            <wp:docPr descr="The PWM block: four timer modules behind one APB register file" title="" id="30" name="Picture"/>
            <a:graphic>
              <a:graphicData uri="http://schemas.openxmlformats.org/drawingml/2006/picture">
                <pic:pic>
                  <pic:nvPicPr>
                    <pic:cNvPr descr="../img/fig_pwm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887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The PWM block: four timer modules behind one APB register file</w:t>
      </w:r>
    </w:p>
    <w:p>
      <w:pPr>
        <w:pStyle w:val="Tablecaption0"/>
      </w:pPr>
      <w:r>
        <w:t xml:space="preserve">Table 3-1. PWM sub-modules, within one timer module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PWM sub-modules, within one timer module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prescaler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, ahead of the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up_down_counter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16-bit counter; up, or up then down for centre-aligned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comparator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channel, count against that channel’s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lut_4x4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the comparator result plus the current output into the next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out_filter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conditioning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timer_cntrl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stop, reset, from APB or from an external trigger</w:t>
            </w:r>
          </w:p>
        </w:tc>
      </w:tr>
    </w:tbl>
    <w:p>
      <w:pPr>
        <w:pStyle w:val="BodyText"/>
      </w:pPr>
      <w:r>
        <w:t xml:space="preserve">Four such modules sit behind one APB register file, with</w:t>
      </w:r>
      <w:r>
        <w:t xml:space="preserve"> </w:t>
      </w:r>
      <w:r>
        <w:rPr>
          <w:b/>
          <w:bCs/>
        </w:rPr>
        <w:t xml:space="preserve">independent counters,</w:t>
      </w:r>
      <w:r>
        <w:rPr>
          <w:b/>
          <w:bCs/>
        </w:rPr>
        <w:t xml:space="preserve"> </w:t>
      </w:r>
      <w:r>
        <w:rPr>
          <w:b/>
          <w:bCs/>
        </w:rPr>
        <w:t xml:space="preserve">periods and prescalers</w:t>
      </w:r>
      <w:r>
        <w:t xml:space="preserve">. Two channels on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module share a time base and can</w:t>
      </w:r>
      <w:r>
        <w:t xml:space="preserve"> </w:t>
      </w:r>
      <w:r>
        <w:t xml:space="preserve">be phase-related; channels on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modules are not, unless firmware arranges</w:t>
      </w:r>
      <w:r>
        <w:t xml:space="preserve"> </w:t>
      </w:r>
      <w:r>
        <w:t xml:space="preserve">it – which it can, because a module’s trigger pool includes the other modules’ channel</w:t>
      </w:r>
      <w:r>
        <w:t xml:space="preserve"> </w:t>
      </w:r>
      <w:r>
        <w:t xml:space="preserve">outputs, section 7.6.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timer_module</w:t>
            </w:r>
            <w:r>
              <w:t xml:space="preserve"> </w:t>
            </w:r>
            <w:r>
              <w:t xml:space="preserve">and six sub-modules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pinned in</w:t>
            </w:r>
            <w:r>
              <w:t xml:space="preserve"> </w:t>
            </w:r>
            <w:r>
              <w:rPr>
                <w:rStyle w:val="VerbatimChar"/>
              </w:rPr>
              <w:t xml:space="preserve">vendor/manifest.yml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SolderPad 0.51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16 bits is the right width here</w:t>
      </w:r>
      <w:r>
        <w:t xml:space="preserve">, where it would be wrong for a timebase. At</w:t>
      </w:r>
      <w:r>
        <w:t xml:space="preserve"> </w:t>
      </w:r>
      <w:r>
        <w:t xml:space="preserve">20 MHz a 16-bit counter gives a maximum period of</w:t>
      </w:r>
      <w:r>
        <w:t xml:space="preserve"> </w:t>
      </w:r>
      <w:r>
        <w:rPr>
          <w:b/>
          <w:bCs/>
        </w:rPr>
        <w:t xml:space="preserve">3.2768 ms</w:t>
      </w:r>
      <w:r>
        <w:t xml:space="preserve">, so</w:t>
      </w:r>
      <w:r>
        <w:t xml:space="preserve"> </w:t>
      </w:r>
      <w:r>
        <w:rPr>
          <w:b/>
          <w:bCs/>
        </w:rPr>
        <w:t xml:space="preserve">305 Hz</w:t>
      </w:r>
      <w:r>
        <w:t xml:space="preserve"> </w:t>
      </w:r>
      <w:r>
        <w:t xml:space="preserve">without</w:t>
      </w:r>
      <w:r>
        <w:t xml:space="preserve"> </w:t>
      </w:r>
      <w:r>
        <w:t xml:space="preserve">the prescaler and</w:t>
      </w:r>
      <w:r>
        <w:t xml:space="preserve"> </w:t>
      </w:r>
      <w:r>
        <w:rPr>
          <w:b/>
          <w:bCs/>
        </w:rPr>
        <w:t xml:space="preserve">1.19 Hz</w:t>
      </w:r>
      <w:r>
        <w:t xml:space="preserve"> </w:t>
      </w:r>
      <w:r>
        <w:t xml:space="preserve">with it at maximum divide:</w:t>
      </w:r>
    </w:p>
    <w:p>
      <w:pPr>
        <w:pStyle w:val="Tablecaption0"/>
      </w:pPr>
      <w:r>
        <w:t xml:space="preserve">Table 4-2. Achievable frequency and resolution at 20 MHz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hievable frequency and resolution at 20 MHz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Counts per period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Duty steps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 dimming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Audio-rate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without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 x 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</w:tbl>
    <w:p>
      <w:pPr>
        <w:pStyle w:val="BodyText"/>
      </w:pPr>
      <w:r>
        <w:t xml:space="preserve">The human eye resolves a few dozen brightness levels, so 20 000 steps is far beyond</w:t>
      </w:r>
      <w:r>
        <w:t xml:space="preserve"> </w:t>
      </w:r>
      <w:r>
        <w:t xml:space="preserve">what PWM needs. The same 16 bits</w:t>
      </w:r>
      <w:r>
        <w:t xml:space="preserve"> </w:t>
      </w:r>
      <w:r>
        <w:rPr>
          <w:b/>
          <w:bCs/>
        </w:rPr>
        <w:t xml:space="preserve">would</w:t>
      </w:r>
      <w:r>
        <w:t xml:space="preserve"> </w:t>
      </w:r>
      <w:r>
        <w:t xml:space="preserve">be a serious limitation for a timebase,</w:t>
      </w:r>
      <w:r>
        <w:t xml:space="preserve"> </w:t>
      </w:r>
      <w:r>
        <w:t xml:space="preserve">which is why the timebase is a different IP –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 </w:t>
      </w:r>
      <w:r>
        <w:t xml:space="preserve">section 4.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Block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</w:t>
            </w:r>
            <w:r>
              <w:t xml:space="preserve"> </w:t>
            </w:r>
            <w:r>
              <w:t xml:space="preserve">cluster clock – section 7.7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decoded as a register index – section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sampled as data, 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bypass for the internal clock gates – section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start, stop and gate triggers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; one-cycle pulses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ch_3_o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each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sixteen channel outputs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ch_i_o</w:t>
            </w:r>
            <w:r>
              <w:t xml:space="preserve"> </w:t>
            </w:r>
            <w:r>
              <w:t xml:space="preserve">is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An 8-bit register index. Each timer module occupies</w:t>
      </w:r>
      <w:r>
        <w:t xml:space="preserve"> </w:t>
      </w:r>
      <w:r>
        <w:rPr>
          <w:rStyle w:val="VerbatimChar"/>
        </w:rPr>
        <w:t xml:space="preserve">0x40</w:t>
      </w:r>
      <w:r>
        <w:t xml:space="preserve"> </w:t>
      </w:r>
      <w:r>
        <w:t xml:space="preserve">bytes; two global registers</w:t>
      </w:r>
      <w:r>
        <w:t xml:space="preserve"> </w:t>
      </w:r>
      <w:r>
        <w:t xml:space="preserve">follow the four modules.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gister map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selects and enables the four event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– channel output enables</w:t>
            </w:r>
          </w:p>
        </w:tc>
      </w:tr>
    </w:tbl>
    <w:p>
      <w:pPr>
        <w:pStyle w:val="BodyText"/>
      </w:pPr>
      <w:r>
        <w:t xml:space="preserve">: Registers of one timer module</w:t>
      </w:r>
    </w:p>
    <w:p>
      <w:pPr>
        <w:pStyle w:val="BodyText"/>
      </w:pPr>
      <w:r>
        <w:t xml:space="preserve">Offsets relative to the module base, which is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0x040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0x080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0x0C0</w:t>
      </w:r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stop, update, reset, 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source, prescaler, up or up-down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threshold – the value the counter counts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+0x0C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+0x18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CH0_TH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CH3_TH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 per channel – the duty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+0x1C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+0x28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CH0_LUT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CH3_LUT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 per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count, readable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Period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</w:t>
      </w:r>
      <w:r>
        <w:rPr>
          <w:b/>
          <w:bCs/>
        </w:rPr>
        <w:t xml:space="preserve">, duty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CHn_TH</w:t>
      </w:r>
      <w:r>
        <w:rPr>
          <w:b/>
          <w:bCs/>
        </w:rPr>
        <w:t xml:space="preserve">.</w:t>
      </w:r>
      <w:r>
        <w:t xml:space="preserve"> </w:t>
      </w:r>
      <w:r>
        <w:t xml:space="preserve">They are separate registers, so changing the duty</w:t>
      </w:r>
      <w:r>
        <w:t xml:space="preserve"> </w:t>
      </w:r>
      <w:r>
        <w:t xml:space="preserve">of one channel disturbs neither the period nor the other three channels on the same</w:t>
      </w:r>
      <w:r>
        <w:t xml:space="preserve"> </w:t>
      </w:r>
      <w:r>
        <w:t xml:space="preserve">module.</w:t>
      </w:r>
    </w:p>
    <w:bookmarkEnd w:id="35"/>
    <w:bookmarkStart w:id="43" w:name="functional-behaviour"/>
    <w:p>
      <w:pPr>
        <w:pStyle w:val="Heading1"/>
      </w:pPr>
      <w:r>
        <w:t xml:space="preserve">7. Functional behaviour</w:t>
      </w:r>
    </w:p>
    <w:bookmarkStart w:id="36" w:name="X1b455cc76b90a2a34db11da193967402129e03f"/>
    <w:p>
      <w:pPr>
        <w:pStyle w:val="Heading2"/>
      </w:pPr>
      <w:r>
        <w:t xml:space="preserve">7.1 Eight of the sixteen channels reach pads, and they are two whole modules</w:t>
      </w:r>
    </w:p>
    <w:p>
      <w:pPr>
        <w:pStyle w:val="FirstParagraph"/>
      </w:pPr>
      <w:r>
        <w:t xml:space="preserve">In the RTL the channels are grouped</w:t>
      </w:r>
      <w:r>
        <w:t xml:space="preserve"> </w:t>
      </w:r>
      <w:r>
        <w:rPr>
          <w:b/>
          <w:bCs/>
        </w:rPr>
        <w:t xml:space="preserve">by module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u_tim0.pwm_o -&gt; 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u_tim1.pwm_o -&gt; ch_1_o</w:t>
      </w:r>
      <w:r>
        <w:t xml:space="preserve">, and so on, so</w:t>
      </w:r>
      <w:r>
        <w:t xml:space="preserve"> </w:t>
      </w:r>
      <w:r>
        <w:rPr>
          <w:rStyle w:val="VerbatimChar"/>
          <w:b/>
          <w:bCs/>
        </w:rPr>
        <w:t xml:space="preserve">ch_i_o[3:0]</w:t>
      </w:r>
      <w:r>
        <w:rPr>
          <w:b/>
          <w:bCs/>
        </w:rPr>
        <w:t xml:space="preserve"> </w:t>
      </w:r>
      <w:r>
        <w:rPr>
          <w:b/>
          <w:bCs/>
        </w:rPr>
        <w:t xml:space="preserve">is the four channels of module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</w:t>
      </w:r>
      <w:r>
        <w:t xml:space="preserve">.</w:t>
      </w:r>
    </w:p>
    <w:p>
      <w:pPr>
        <w:pStyle w:val="BodyText"/>
      </w:pPr>
      <w:r>
        <w:t xml:space="preserve">Bringing out</w:t>
      </w:r>
      <w:r>
        <w:t xml:space="preserve"> </w:t>
      </w:r>
      <w:r>
        <w:rPr>
          <w:rStyle w:val="VerbatimChar"/>
        </w:rPr>
        <w:t xml:space="preserve">ch_0_o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ch_1_o</w:t>
      </w:r>
      <w:r>
        <w:t xml:space="preserve"> </w:t>
      </w:r>
      <w:r>
        <w:t xml:space="preserve">therefore means all four channels of module 0 and</w:t>
      </w:r>
      <w:r>
        <w:t xml:space="preserve"> </w:t>
      </w:r>
      <w:r>
        <w:t xml:space="preserve">all four of module 1 –</w:t>
      </w:r>
      <w:r>
        <w:t xml:space="preserve"> </w:t>
      </w:r>
      <w:r>
        <w:rPr>
          <w:b/>
          <w:bCs/>
        </w:rPr>
        <w:t xml:space="preserve">two modules at the pads</w:t>
      </w:r>
      <w:r>
        <w:t xml:space="preserve">. Since channels within a module</w:t>
      </w:r>
      <w:r>
        <w:t xml:space="preserve"> </w:t>
      </w:r>
      <w:r>
        <w:t xml:space="preserve">share that module’s counter and prescaler, firmware gets</w:t>
      </w:r>
      <w:r>
        <w:t xml:space="preserve"> </w:t>
      </w:r>
      <w:r>
        <w:rPr>
          <w:b/>
          <w:bCs/>
        </w:rPr>
        <w:t xml:space="preserve">two independent base</w:t>
      </w:r>
      <w:r>
        <w:rPr>
          <w:b/>
          <w:bCs/>
        </w:rP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at the pins, with four channels of independent duty and phase under each.</w:t>
      </w:r>
    </w:p>
    <w:p>
      <w:pPr>
        <w:pStyle w:val="Tablecaption0"/>
      </w:pPr>
      <w:r>
        <w:t xml:space="preserve">Table 7-1. Channel outputs against pads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hannel outputs against pad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GPIO2_2</w:t>
            </w:r>
          </w:p>
        </w:tc>
      </w:tr>
    </w:tbl>
    <w:p>
      <w:pPr>
        <w:pStyle w:val="BodyText"/>
      </w:pPr>
      <w:r>
        <w:t xml:space="preserve">The other eight channels, modules 2 and 3, stay inside the chip and remain useful: any</w:t>
      </w:r>
      <w:r>
        <w:t xml:space="preserve"> </w:t>
      </w:r>
      <w:r>
        <w:t xml:space="preserve">of the sixteen can be selected as an event source, 7.3.</w:t>
      </w:r>
    </w:p>
    <w:bookmarkEnd w:id="36"/>
    <w:bookmarkStart w:id="37" w:name="Xefb720f4d38f32199a78ee4f261036d6a81d6f5"/>
    <w:p>
      <w:pPr>
        <w:pStyle w:val="Heading2"/>
      </w:pPr>
      <w:r>
        <w:t xml:space="preserve">7.2 Output shape comes from a LUT, not from a polarity bit</w:t>
      </w:r>
    </w:p>
    <w:p>
      <w:pPr>
        <w:pStyle w:val="FirstParagraph"/>
      </w:pPr>
      <w:r>
        <w:t xml:space="preserve">Each channel’s</w:t>
      </w:r>
      <w:r>
        <w:t xml:space="preserve"> </w:t>
      </w:r>
      <w:r>
        <w:rPr>
          <w:rStyle w:val="VerbatimChar"/>
        </w:rPr>
        <w:t xml:space="preserve">CHn_LUT</w:t>
      </w:r>
      <w:r>
        <w:t xml:space="preserve"> </w:t>
      </w:r>
      <w:r>
        <w:t xml:space="preserve">turns the comparator result</w:t>
      </w:r>
      <w:r>
        <w:t xml:space="preserve"> </w:t>
      </w:r>
      <w:r>
        <w:rPr>
          <w:b/>
          <w:bCs/>
        </w:rPr>
        <w:t xml:space="preserve">plus the current output</w:t>
      </w:r>
      <w:r>
        <w:t xml:space="preserve"> </w:t>
      </w:r>
      <w:r>
        <w:t xml:space="preserve">into</w:t>
      </w:r>
      <w:r>
        <w:t xml:space="preserve"> </w:t>
      </w:r>
      <w:r>
        <w:t xml:space="preserve">the next output. That is what makes centre-aligned and inverted outputs a</w:t>
      </w:r>
      <w:r>
        <w:t xml:space="preserve"> </w:t>
      </w:r>
      <w:r>
        <w:t xml:space="preserve">configuration rather than extra hardware, and it is why the register is called a LUT</w:t>
      </w:r>
      <w:r>
        <w:t xml:space="preserve"> </w:t>
      </w:r>
      <w:r>
        <w:t xml:space="preserve">rather than a polarity bit.</w:t>
      </w:r>
    </w:p>
    <w:bookmarkEnd w:id="37"/>
    <w:bookmarkStart w:id="38" w:name="X03d73ead74ebb4ff7fa103d62a88486708f3653"/>
    <w:p>
      <w:pPr>
        <w:pStyle w:val="Heading2"/>
      </w:pPr>
      <w:r>
        <w:t xml:space="preserve">7.3 The four event lines are a multiplexer over the channel outputs</w:t>
      </w:r>
    </w:p>
    <w:p>
      <w:pPr>
        <w:pStyle w:val="FirstParagraph"/>
      </w:pPr>
      <w:r>
        <w:rPr>
          <w:b/>
          <w:bCs/>
        </w:rPr>
        <w:t xml:space="preserve">The fact most likely to be assumed wrongly.</w:t>
      </w:r>
      <w:r>
        <w:t xml:space="preserve"> </w:t>
      </w:r>
      <w:r>
        <w:t xml:space="preserve">The four event lines are not four</w:t>
      </w:r>
      <w:r>
        <w:t xml:space="preserve"> </w:t>
      </w:r>
      <w:r>
        <w:t xml:space="preserve">dedicated comparators. They are four selections from the sixteen channel outputs, each</w:t>
      </w:r>
      <w:r>
        <w:t xml:space="preserve"> </w:t>
      </w:r>
      <w:r>
        <w:t xml:space="preserve">followed by an edge detector: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s_event_signals = {ch_3_o, ch_2_o, ch_1_o, ch_0_o};      </w:t>
      </w:r>
      <w:r>
        <w:rPr>
          <w:rStyle w:val="CommentTok"/>
        </w:rPr>
        <w:t xml:space="preserve">// 16 bits</w:t>
      </w:r>
      <w:r>
        <w:br/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&amp; r_event_sync_0[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~r_event_sync_0[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r_event_sync_1[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~r_event_sync_1[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&amp; r_event_sync_2[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~r_event_sync_2[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&amp; r_event_sync_3[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~r_event_sync_3[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</w:p>
    <w:p>
      <w:pPr>
        <w:pStyle w:val="FirstParagraph"/>
      </w:pPr>
      <w:r>
        <w:t xml:space="preserve">Three consequences, all firmware-visible: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An interrupt means</w:t>
      </w:r>
      <w:r>
        <w:rPr>
          <w:b/>
          <w:bCs/>
        </w:rPr>
        <w:t xml:space="preserve"> </w:t>
      </w:r>
      <w:r>
        <w:rPr>
          <w:b/>
          <w:bCs/>
        </w:rPr>
        <w:t xml:space="preserve">“a channel I chose has just changed state”</w:t>
      </w:r>
      <w:r>
        <w:rPr>
          <w:b/>
          <w:bCs/>
        </w:rPr>
        <w:t xml:space="preserve">.</w:t>
      </w:r>
      <w:r>
        <w:t xml:space="preserve"> </w:t>
      </w:r>
      <w:r>
        <w:t xml:space="preserve">It does not mean</w:t>
      </w:r>
      <w:r>
        <w:t xml:space="preserve"> </w:t>
      </w:r>
      <w:r>
        <w:t xml:space="preserve">a period elapsed, and it does not identify which module or channel unless firmware</w:t>
      </w:r>
      <w:r>
        <w:t xml:space="preserve"> </w:t>
      </w:r>
      <w:r>
        <w:t xml:space="preserve">remembers what it selected.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The pulse is exactly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HCLK</w:t>
      </w:r>
      <w:r>
        <w:rPr>
          <w:b/>
          <w:bCs/>
        </w:rPr>
        <w:t xml:space="preserve"> </w:t>
      </w:r>
      <w:r>
        <w:rPr>
          <w:b/>
          <w:bCs/>
        </w:rPr>
        <w:t xml:space="preserve">cycle</w:t>
      </w:r>
      <w:r>
        <w:t xml:space="preserve"> </w:t>
      </w:r>
      <w:r>
        <w:t xml:space="preserve">– the classic edge detector, present value</w:t>
      </w:r>
      <w:r>
        <w:t xml:space="preserve"> </w:t>
      </w:r>
      <w:r>
        <w:t xml:space="preserve">AND the inverse of the previous.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provides no latch, so</w:t>
      </w:r>
      <w:r>
        <w:t xml:space="preserve"> </w:t>
      </w:r>
      <w:r>
        <w:rPr>
          <w:b/>
          <w:bCs/>
        </w:rPr>
        <w:t xml:space="preserve">these are the</w:t>
      </w:r>
      <w:r>
        <w:rPr>
          <w:b/>
          <w:bCs/>
        </w:rPr>
        <w:t xml:space="preserve"> </w:t>
      </w:r>
      <w:r>
        <w:rPr>
          <w:b/>
          <w:bCs/>
        </w:rPr>
        <w:t xml:space="preserve">narrowest interrupt sources in QSOC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classifies them</w:t>
      </w:r>
      <w:r>
        <w:t xml:space="preserve"> </w:t>
      </w:r>
      <w:r>
        <w:t xml:space="preserve">as pulses on that basis.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Out of reset the block raises no interrupt at all.</w:t>
      </w:r>
      <w:r>
        <w:t xml:space="preserve"> </w:t>
      </w:r>
      <w:r>
        <w:rPr>
          <w:rStyle w:val="VerbatimChar"/>
        </w:rPr>
        <w:t xml:space="preserve">s_event_en</w:t>
      </w:r>
      <w:r>
        <w:t xml:space="preserve"> </w:t>
      </w:r>
      <w:r>
        <w:t xml:space="preserve">comes from</w:t>
      </w:r>
      <w:r>
        <w:t xml:space="preserve"> </w:t>
      </w:r>
      <w:r>
        <w:rPr>
          <w:rStyle w:val="VerbatimChar"/>
        </w:rPr>
        <w:t xml:space="preserve">EVENT_CFG</w:t>
      </w:r>
      <w:r>
        <w:t xml:space="preserve">, which resets to zero, so nothing fires until firmware writes both a</w:t>
      </w:r>
      <w:r>
        <w:t xml:space="preserve"> </w:t>
      </w:r>
      <w:r>
        <w:t xml:space="preserve">selection and an enable.</w:t>
      </w:r>
    </w:p>
    <w:bookmarkEnd w:id="38"/>
    <w:bookmarkStart w:id="39" w:name="Xfe44cae23fccf9cf96cb083913c343c4dbd03b9"/>
    <w:p>
      <w:pPr>
        <w:pStyle w:val="Heading2"/>
      </w:pPr>
      <w:r>
        <w:t xml:space="preserve">7.4 There is no software-readable event status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exposes an 8-bit</w:t>
      </w:r>
      <w:r>
        <w:t xml:space="preserve"> </w:t>
      </w:r>
      <w:r>
        <w:rPr>
          <w:rStyle w:val="VerbatimChar"/>
        </w:rPr>
        <w:t xml:space="preserve">status_o</w:t>
      </w:r>
      <w:r>
        <w:t xml:space="preserve">. In the top level it appears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– once declared, once connected:</w:t>
      </w:r>
    </w:p>
    <w:p>
      <w:pPr>
        <w:pStyle w:val="SourceCode"/>
        <w:jc w:val="left"/>
      </w:pP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s_timer0_status;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    .status_o         ( s_timer0_status       )</w:t>
      </w:r>
    </w:p>
    <w:p>
      <w:pPr>
        <w:pStyle w:val="FirstParagraph"/>
      </w:pPr>
      <w:r>
        <w:t xml:space="preserve">and then nothing reads it.</w:t>
      </w:r>
      <w:r>
        <w:t xml:space="preserve"> </w:t>
      </w:r>
      <w:r>
        <w:rPr>
          <w:rStyle w:val="VerbatimChar"/>
        </w:rPr>
        <w:t xml:space="preserve">adv_timer_apb_if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port whose name contains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</w:t>
      </w:r>
      <w:r>
        <w:t xml:space="preserve">, so the signal is not reachable by software in this version of the IP.</w:t>
      </w:r>
    </w:p>
    <w:p>
      <w:pPr>
        <w:pStyle w:val="BodyText"/>
      </w:pPr>
      <w:r>
        <w:rPr>
          <w:b/>
          <w:bCs/>
        </w:rPr>
        <w:t xml:space="preserve">Consequence:</w:t>
      </w:r>
      <w:r>
        <w:t xml:space="preserve"> </w:t>
      </w:r>
      <w:r>
        <w:t xml:space="preserve">a PWM event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lost, and</w:t>
      </w:r>
      <w:r>
        <w:t xml:space="preserve"> </w:t>
      </w:r>
      <w:r>
        <w:rPr>
          <w:b/>
          <w:bCs/>
        </w:rPr>
        <w:t xml:space="preserve">nothing anywhere records that it happened</w:t>
      </w:r>
      <w:r>
        <w:t xml:space="preserve">. No flag to poll, no counter to compare.</w:t>
      </w:r>
    </w:p>
    <w:p>
      <w:pPr>
        <w:pStyle w:val="BodyText"/>
      </w:pPr>
      <w:r>
        <w:rPr>
          <w:b/>
          <w:bCs/>
        </w:rPr>
        <w:t xml:space="preserve">Why that is acceptable here.</w:t>
      </w:r>
      <w:r>
        <w:t xml:space="preserve"> </w:t>
      </w:r>
      <w:r>
        <w:t xml:space="preserve">A PWM channel is periodic by construction: it changes</w:t>
      </w:r>
      <w:r>
        <w:t xml:space="preserve"> </w:t>
      </w:r>
      <w:r>
        <w:t xml:space="preserve">state again on the next period, between 23 microseconds and 1 millisecond away at the</w:t>
      </w:r>
      <w:r>
        <w:t xml:space="preserve"> </w:t>
      </w:r>
      <w:r>
        <w:t xml:space="preserve">frequencies of section 4.</w:t>
      </w:r>
      <w:r>
        <w:t xml:space="preserve"> </w:t>
      </w:r>
      <w:r>
        <w:rPr>
          <w:b/>
          <w:bCs/>
        </w:rPr>
        <w:t xml:space="preserve">The recovery mechanism is periodicity, not a status</w:t>
      </w:r>
      <w:r>
        <w:rPr>
          <w:b/>
          <w:bCs/>
        </w:rP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– which is why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states its pulse-recovery argument</w:t>
      </w:r>
      <w:r>
        <w:t xml:space="preserve"> </w:t>
      </w:r>
      <w:r>
        <w:t xml:space="preserve">in terms of periodicity.</w:t>
      </w:r>
    </w:p>
    <w:p>
      <w:pPr>
        <w:pStyle w:val="BodyText"/>
      </w:pPr>
      <w:r>
        <w:t xml:space="preserve">It fails in exactly one case: a module configured for a single shot, or stopped</w:t>
      </w:r>
      <w:r>
        <w:t xml:space="preserve"> </w:t>
      </w:r>
      <w:r>
        <w:t xml:space="preserve">immediately after the event.</w:t>
      </w:r>
      <w:r>
        <w:t xml:space="preserve"> </w:t>
      </w:r>
      <w:r>
        <w:rPr>
          <w:b/>
          <w:bCs/>
        </w:rPr>
        <w:t xml:space="preserve">Firmware must not use PWM events as one-off</w:t>
      </w:r>
      <w:r>
        <w:rPr>
          <w:b/>
          <w:bCs/>
        </w:rPr>
        <w:t xml:space="preserve"> </w:t>
      </w:r>
      <w:r>
        <w:rPr>
          <w:b/>
          <w:bCs/>
        </w:rPr>
        <w:t xml:space="preserve">notifications.</w:t>
      </w:r>
    </w:p>
    <w:bookmarkEnd w:id="39"/>
    <w:bookmarkStart w:id="40" w:name="X52c48a66044955311f7c21af2525b9bdf05802b"/>
    <w:p>
      <w:pPr>
        <w:pStyle w:val="Heading2"/>
      </w:pPr>
      <w:r>
        <w:t xml:space="preserve">7.5 The register file aliases across its region</w:t>
      </w:r>
    </w:p>
    <w:p>
      <w:pPr>
        <w:pStyle w:val="Tablecaption0"/>
      </w:pPr>
      <w:r>
        <w:t xml:space="preserve">Table 7-2.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ddress decode against region siz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modules x 12 registers, plus 2 global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264 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decoded span</w:t>
            </w:r>
            <w:r>
              <w:t xml:space="preserve"> </w:t>
            </w:r>
            <w:r>
              <w:rPr>
                <w:b/>
                <w:bCs/>
              </w:rPr>
              <w:t xml:space="preserve">aliases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As with the timers, an access beyond the implemented span neither faults nor reports an</w:t>
      </w:r>
      <w:r>
        <w:t xml:space="preserve"> </w:t>
      </w:r>
      <w:r>
        <w:t xml:space="preserve">error. Same recommendation: accept the aliasing, document it, and do not spend logic on</w:t>
      </w:r>
      <w:r>
        <w:t xml:space="preserve"> </w:t>
      </w:r>
      <w:r>
        <w:t xml:space="preserve">a fault firmware cannot observe.</w:t>
      </w:r>
    </w:p>
    <w:bookmarkEnd w:id="40"/>
    <w:bookmarkStart w:id="41" w:name="external-triggers"/>
    <w:p>
      <w:pPr>
        <w:pStyle w:val="Heading2"/>
      </w:pPr>
      <w:r>
        <w:t xml:space="preserve">7.6 External triggers</w:t>
      </w:r>
    </w:p>
    <w:p>
      <w:pPr>
        <w:pStyle w:val="FirstParagraph"/>
      </w:pPr>
      <w:r>
        <w:rPr>
          <w:rStyle w:val="VerbatimChar"/>
        </w:rPr>
        <w:t xml:space="preserve">ext_sig_i</w:t>
      </w:r>
      <w:r>
        <w:t xml:space="preserve"> </w:t>
      </w:r>
      <w:r>
        <w:t xml:space="preserve">is 32 bits of start, stop and gate triggers, selected per module. A</w:t>
      </w:r>
      <w:r>
        <w:t xml:space="preserve"> </w:t>
      </w:r>
      <w:r>
        <w:t xml:space="preserve">module’s trigger pool includes</w:t>
      </w:r>
      <w:r>
        <w:t xml:space="preserve"> </w:t>
      </w:r>
      <w:r>
        <w:rPr>
          <w:b/>
          <w:bCs/>
        </w:rPr>
        <w:t xml:space="preserve">the other modules’ channel outputs</w:t>
      </w:r>
      <w:r>
        <w:t xml:space="preserve">, which is the</w:t>
      </w:r>
      <w:r>
        <w:t xml:space="preserve"> </w:t>
      </w:r>
      <w:r>
        <w:t xml:space="preserve">mechanism by which firmware can phase-relate channels on different modules despite</w:t>
      </w:r>
      <w:r>
        <w:t xml:space="preserve"> </w:t>
      </w:r>
      <w:r>
        <w:t xml:space="preserve">their independent counters – section 3.</w:t>
      </w:r>
    </w:p>
    <w:p>
      <w:pPr>
        <w:pStyle w:val="BodyText"/>
      </w:pPr>
      <w:r>
        <w:t xml:space="preserve">What drives</w:t>
      </w:r>
      <w:r>
        <w:t xml:space="preserve"> </w:t>
      </w:r>
      <w:r>
        <w:rPr>
          <w:rStyle w:val="VerbatimChar"/>
        </w:rPr>
        <w:t xml:space="preserve">ext_sig_i</w:t>
      </w:r>
      <w:r>
        <w:t xml:space="preserve"> </w:t>
      </w:r>
      <w:r>
        <w:t xml:space="preserve">at the top level is not settled; see section 11.</w:t>
      </w:r>
    </w:p>
    <w:bookmarkEnd w:id="41"/>
    <w:bookmarkStart w:id="42" w:name="low_speed_clk_i-is-not-a-clock"/>
    <w:p>
      <w:pPr>
        <w:pStyle w:val="Heading2"/>
      </w:pPr>
      <w:r>
        <w:t xml:space="preserve">7.7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 </w:t>
      </w:r>
      <w:r>
        <w:t xml:space="preserve">is not a clock</w:t>
      </w:r>
    </w:p>
    <w:p>
      <w:pPr>
        <w:pStyle w:val="FirstParagraph"/>
      </w:pPr>
      <w:r>
        <w:t xml:space="preserve">The block</w:t>
      </w:r>
      <w:r>
        <w:t xml:space="preserve"> </w:t>
      </w:r>
      <w:r>
        <w:rPr>
          <w:b/>
          <w:bCs/>
        </w:rPr>
        <w:t xml:space="preserve">samples</w:t>
      </w:r>
      <w:r>
        <w:t xml:space="preserve"> </w:t>
      </w:r>
      <w:r>
        <w:t xml:space="preserve">it rather than clocking from it, so it introduces no clock domain</w:t>
      </w:r>
      <w:r>
        <w:t xml:space="preserve"> </w:t>
      </w:r>
      <w:r>
        <w:t xml:space="preserve">crossing and needs no</w:t>
      </w:r>
      <w:r>
        <w:t xml:space="preserve"> </w:t>
      </w:r>
      <w:r>
        <w:rPr>
          <w:rStyle w:val="VerbatimChar"/>
        </w:rPr>
        <w:t xml:space="preserve">set_false_path</w:t>
      </w:r>
      <w:r>
        <w:t xml:space="preserve">. Tie it to the domain clock unless a slower</w:t>
      </w:r>
      <w:r>
        <w:t xml:space="preserve"> </w:t>
      </w:r>
      <w:r>
        <w:t xml:space="preserve">counting rate is wanted.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already records this treatment.</w:t>
      </w:r>
    </w:p>
    <w:bookmarkEnd w:id="42"/>
    <w:bookmarkEnd w:id="43"/>
    <w:bookmarkStart w:id="44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One, on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. The four timer modules are internal to the IP, not four instances</w:t>
      </w:r>
      <w:r>
        <w:t xml:space="preserve"> </w:t>
      </w:r>
      <w:r>
        <w:t xml:space="preserve">of this block.</w:t>
      </w:r>
    </w:p>
    <w:bookmarkEnd w:id="44"/>
    <w:bookmarkStart w:id="45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status or flag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Nowhere.</w:t>
            </w:r>
            <w:r>
              <w:t xml:space="preserve"> </w:t>
            </w:r>
            <w:r>
              <w:rPr>
                <w:rStyle w:val="VerbatimChar"/>
              </w:rPr>
              <w:t xml:space="preserve">status_o</w:t>
            </w:r>
            <w:r>
              <w:t xml:space="preserve"> </w:t>
            </w:r>
            <w:r>
              <w:t xml:space="preserve">is not wired to the APB interface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acknowledge; the recovery is periodicity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module or channel raised an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Firmware, by remembering what it selected in</w:t>
            </w:r>
            <w:r>
              <w:t xml:space="preserve"> </w:t>
            </w: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period-elapsed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Events are channel state changes, not period ends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Aggregation onto a CPU interrupt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, line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 multiplexing between</w:t>
            </w:r>
            <w:r>
              <w:t xml:space="preserve"> </w:t>
            </w:r>
            <w:r>
              <w:rPr>
                <w:rStyle w:val="VerbatimChar"/>
              </w:rPr>
              <w:t xml:space="preserve">PWM_n</w:t>
            </w:r>
            <w:r>
              <w:t xml:space="preserve"> </w:t>
            </w:r>
            <w:r>
              <w:t xml:space="preserve">and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– 7.1</w:t>
            </w:r>
          </w:p>
        </w:tc>
      </w:tr>
    </w:tbl>
    <w:bookmarkEnd w:id="45"/>
    <w:bookmarkStart w:id="46" w:name="constraints-this-block-imposes"/>
    <w:p>
      <w:pPr>
        <w:pStyle w:val="Heading1"/>
      </w:pPr>
      <w:r>
        <w:t xml:space="preserve">10. Constraints this block imposes</w:t>
      </w:r>
    </w:p>
    <w:p>
      <w:pPr>
        <w:pStyle w:val="Tablecaption0"/>
      </w:pPr>
      <w:r>
        <w:t xml:space="preserve">Table 10-1. Constraints on firmware, integration and DFT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nstraints on firmware, integration and DF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if 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Stop the modules through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let the outputs reach idle before the clock is 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gated channel freezes at its current level, and for a power stage a held level is not a neutral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not use PWM events as one-off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missed single-shot event is unrecoverable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both a selection and an enable in</w:t>
            </w:r>
            <w:r>
              <w:t xml:space="preserve"> </w:t>
            </w: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interrupt at all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Never gate a running block</w:t>
            </w:r>
            <w:r>
              <w:t xml:space="preserve"> </w:t>
            </w:r>
            <w:r>
              <w:t xml:space="preserve">– recorded in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  <w:r>
              <w:t xml:space="preserve"> </w:t>
            </w:r>
            <w:r>
              <w:t xml:space="preserve">as this block’s special clock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the first row, from the other 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  <w:r>
              <w:t xml:space="preserve"> </w:t>
            </w:r>
            <w:r>
              <w:rPr>
                <w:b/>
                <w:bCs/>
              </w:rPr>
              <w:t xml:space="preserve">tied low for QSOC 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  <w:r>
              <w:t xml:space="preserve"> </w:t>
            </w:r>
            <w:r>
              <w:t xml:space="preserve">tied to the domain clock unless a slower rate is wanted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dft_cg_enable_i</w:t>
      </w:r>
      <w:r>
        <w:rPr>
          <w:b/>
          <w:bCs/>
        </w:rPr>
        <w:t xml:space="preserve"> </w:t>
      </w:r>
      <w:r>
        <w:rPr>
          <w:b/>
          <w:bCs/>
        </w:rPr>
        <w:t xml:space="preserve">and DFT.</w:t>
      </w:r>
      <w:r>
        <w:t xml:space="preserve"> </w:t>
      </w:r>
      <w:r>
        <w:t xml:space="preserve">The IP instantiates clock gating cells internally and</w:t>
      </w:r>
      <w:r>
        <w:t xml:space="preserve"> </w:t>
      </w:r>
      <w:r>
        <w:t xml:space="preserve">brings out this input to bypass them so scan can shift through otherwise gated logic.</w:t>
      </w:r>
      <w:r>
        <w:t xml:space="preserve"> </w:t>
      </w:r>
      <w:r>
        <w:rPr>
          <w:b/>
          <w:bCs/>
        </w:rPr>
        <w:t xml:space="preserve">For v1 it is tied low, because there is nothing to drive it from</w:t>
      </w:r>
      <w:r>
        <w:t xml:space="preserve">: the pad table</w:t>
      </w:r>
      <w:r>
        <w:t xml:space="preserve"> </w:t>
      </w:r>
      <w:r>
        <w:t xml:space="preserve">originally listed a combined test-mode / JTAG pin, and the Day005 review of 2026-09-18</w:t>
      </w:r>
      <w:r>
        <w:t xml:space="preserve"> </w:t>
      </w:r>
      <w:r>
        <w:t xml:space="preserve">established that entry had been</w:t>
      </w:r>
      <w:r>
        <w:t xml:space="preserve"> </w:t>
      </w:r>
      <w:r>
        <w:rPr>
          <w:b/>
          <w:bCs/>
        </w:rPr>
        <w:t xml:space="preserve">copied from another chip</w:t>
      </w:r>
      <w:r>
        <w:t xml:space="preserve"> </w:t>
      </w:r>
      <w:r>
        <w:t xml:space="preserve">and removed it. With no</w:t>
      </w:r>
      <w:r>
        <w:t xml:space="preserve"> </w:t>
      </w:r>
      <w:r>
        <w:t xml:space="preserve">test-mode pin in the pad ring, a tie-off is the only option.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claim that QSOC has no scan. The same review ruled that a</w:t>
      </w:r>
      <w:r>
        <w:t xml:space="preserve"> </w:t>
      </w:r>
      <w:r>
        <w:t xml:space="preserve">specification must not assert the absence of test mode or scan, because DFT may be</w:t>
      </w:r>
      <w:r>
        <w:t xml:space="preserve"> </w:t>
      </w:r>
      <w:r>
        <w:t xml:space="preserve">added later. If it is, this tie-off becomes the first thing to revisit, and the input</w:t>
      </w:r>
      <w:r>
        <w:t xml:space="preserve"> </w:t>
      </w:r>
      <w:r>
        <w:t xml:space="preserve">already exists for it.</w:t>
      </w:r>
    </w:p>
    <w:bookmarkEnd w:id="46"/>
    <w:bookmarkStart w:id="47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paddr width for the wrapper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wrapper’s port list. The IP declares 12 bits; the 16 KiB region is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bit position for this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wrapper’s clock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Which eight channels reach the pads</w:t>
            </w:r>
            <w:r>
              <w:t xml:space="preserve">, confirmed as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here as modules 0 and 1, giving two base frequencies –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 MUX default for</w:t>
            </w:r>
            <w:r>
              <w:t xml:space="preserve"> </w:t>
            </w:r>
            <w:r>
              <w:rPr>
                <w:rStyle w:val="VerbatimChar"/>
              </w:rPr>
              <w:t xml:space="preserve">PIN_27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PIN_36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Whether PWM or GPIO owns the pin out of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drives</w:t>
            </w:r>
            <w:r>
              <w:t xml:space="preserve"> </w:t>
            </w:r>
            <w:r>
              <w:rPr>
                <w:rStyle w:val="VerbatimChar"/>
              </w:rPr>
              <w:t xml:space="preserve">ext_sig_i</w:t>
            </w:r>
            <w:r>
              <w:t xml:space="preserve">, if anything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top-level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triggers. Tied 0 if nothing drives them 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on line 7 of</w:t>
            </w:r>
            <w:r>
              <w:t xml:space="preserve"> </w:t>
            </w:r>
            <w:r>
              <w:rPr>
                <w:rStyle w:val="VerbatimChar"/>
              </w:rPr>
              <w:t xml:space="preserve">irq_fast_i</w:t>
            </w:r>
            <w:r>
              <w:t xml:space="preserve">, four sources, 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INTMAP owner (this author)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Settled in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No event status anywhere; recovery is periodicity alone – 7.4.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Events are channel state changes, not period ends – 7.3.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One-cycle pulses, the narrowest sources in QSOC – 7.3.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264 bytes aliasing across 16 KiB – 7.5.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Eight of sixteen channels reach pads, and they are two whole modules rather than</w:t>
      </w:r>
      <w:r>
        <w:t xml:space="preserve"> </w:t>
      </w:r>
      <w:r>
        <w:t xml:space="preserve">eight freely chosen channels – 7.1.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dft_cg_enable_i</w:t>
      </w:r>
      <w:r>
        <w:t xml:space="preserve"> </w:t>
      </w:r>
      <w:r>
        <w:t xml:space="preserve">tied low for v1 – section 10.</w:t>
      </w:r>
    </w:p>
    <w:p>
      <w:pPr>
        <w:pStyle w:val="FirstParagraph"/>
      </w:pPr>
      <w:r>
        <w:rPr>
          <w:b/>
          <w:bCs/>
        </w:rPr>
        <w:t xml:space="preserve">Open on this block:</w:t>
      </w:r>
      <w:r>
        <w:t xml:space="preserve"> </w:t>
      </w:r>
      <w:r>
        <w:t xml:space="preserve">what drives</w:t>
      </w:r>
      <w:r>
        <w:t xml:space="preserve"> </w:t>
      </w:r>
      <w:r>
        <w:rPr>
          <w:rStyle w:val="VerbatimChar"/>
        </w:rPr>
        <w:t xml:space="preserve">ext_sig_i</w:t>
      </w:r>
      <w:r>
        <w:t xml:space="preserve">, and the gate count, which waits on</w:t>
      </w:r>
      <w:r>
        <w:t xml:space="preserve"> </w:t>
      </w:r>
      <w:r>
        <w:t xml:space="preserve">synthesis.</w:t>
      </w:r>
    </w:p>
    <w:bookmarkEnd w:id="47"/>
    <w:bookmarkStart w:id="48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IP arrives with no testbench, so all of this is QSOC’s to write.</w:t>
      </w:r>
    </w:p>
    <w:p>
      <w:pPr>
        <w:pStyle w:val="Tablecaption0"/>
      </w:pPr>
      <w:r>
        <w:t xml:space="preserve">Table 12-1.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Verification QSOC must add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What is checked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ch_i_o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carries the four channels of module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pad decision of 7.1 rests on it, and an earlier revision of this document had it backwards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 modules at the pads give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base frequencies, four channels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 event fires on a</w:t>
            </w:r>
            <w:r>
              <w:t xml:space="preserve"> </w:t>
            </w:r>
            <w:r>
              <w:rPr>
                <w:b/>
                <w:bCs/>
              </w:rPr>
              <w:t xml:space="preserve">channel state change</w:t>
            </w:r>
            <w:r>
              <w:t xml:space="preserve">, not at the end of a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7.3, the fact most likely to be assumed wrongly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event pulse is exactly one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 in every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7.3, and the width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event fires until</w:t>
            </w:r>
            <w:r>
              <w:t xml:space="preserve"> </w:t>
            </w: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has both a selection and an 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 and duty are independent: changing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disturbs neither</w:t>
            </w:r>
            <w:r>
              <w:t xml:space="preserve"> </w:t>
            </w: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nor the other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Up-down mode produces a centre-aligned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Gating the clock mid-run freezes the output at its current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hazard of section 10, proven rather than assumed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 access beyond</w:t>
            </w:r>
            <w:r>
              <w:t xml:space="preserve"> </w:t>
            </w:r>
            <w:r>
              <w:rPr>
                <w:rStyle w:val="VerbatimChar"/>
              </w:rPr>
              <w:t xml:space="preserve">0x107</w:t>
            </w:r>
            <w:r>
              <w:t xml:space="preserve"> </w:t>
            </w:r>
            <w:r>
              <w:t xml:space="preserve">neither faults nor corrupts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Acceptance criterion:</w:t>
      </w:r>
      <w:r>
        <w:t xml:space="preserve"> </w:t>
      </w:r>
      <w:r>
        <w:t xml:space="preserve">eight pads carry two independent base frequencies with four</w:t>
      </w:r>
      <w:r>
        <w:t xml:space="preserve"> </w:t>
      </w:r>
      <w:r>
        <w:t xml:space="preserve">independently adjustable duty cycles under each, and an event interrupt arrives one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 wide on a channel edge that firmware selected.</w:t>
      </w:r>
    </w:p>
    <w:bookmarkEnd w:id="48"/>
    <w:bookmarkStart w:id="49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AMBA APB4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output enable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that bypasses the IP’s internal clock gates for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selecting and enabling the four event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Look-Up Table; here the per-channel output shaping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threshold;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is the duty threshold</w:t>
            </w:r>
          </w:p>
        </w:tc>
      </w:tr>
    </w:tbl>
    <w:bookmarkEnd w:id="49"/>
    <w:bookmarkStart w:id="50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V2.0: 634 lines to this, with the record kept whole in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the four event lines mean four periods elapsed?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They are a multiplexer over channel outputs – 7.3, given its own section for that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16 bits enough?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for PWM, and section 4 gives the numbers. It would not be for a timebase, which is why that is a different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ch_i_o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RTL, against V1.5 of this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V1.5 had it as channel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of every module, which was wrong. It is all four channels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, so eight pads are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base frequencies, not four. Corrected in V1.6</w:t>
            </w:r>
          </w:p>
        </w:tc>
      </w:tr>
    </w:tbl>
    <w:bookmarkEnd w:id="50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PWM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PWM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PWM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</dc:title>
  <dc:creator>QUY NHON SEMICONDUCTORS – QNSC</dc:creator>
  <cp:keywords/>
  <dcterms:created xsi:type="dcterms:W3CDTF">2026-09-23T13:41:39Z</dcterms:created>
  <dcterms:modified xsi:type="dcterms:W3CDTF">2026-09-23T13:41:39Z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