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IP parameters, fixed inside each wrapper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blocks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strobe FIFO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 AXI named per channel (</w:t>
            </w:r>
            <w:r>
              <w:rPr>
                <w:rStyle w:val="VerbatimChar"/>
              </w:rPr>
              <w:t xml:space="preserve">i_bus_axi_aw_valid</w:t>
            </w:r>
            <w:r>
              <w:t xml:space="preserve">, …), macro port</w:t>
            </w:r>
            <w:r>
              <w:t xml:space="preserve"> </w:t>
            </w:r>
            <w:r>
              <w:rPr>
                <w:rStyle w:val="VerbatimChar"/>
              </w:rPr>
              <w:t xml:space="preserve">o_mem_*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i_mem_rdata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o_sram_*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o_sram_bwe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o_mem_be</w:t>
            </w:r>
            <w:r>
              <w:t xml:space="preserve">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blocks, two wrappers, per Naming Rule V1.1 rule 2.1:</w:t>
            </w:r>
            <w:r>
              <w:t xml:space="preserve"> </w:t>
            </w:r>
            <w:r>
              <w:rPr>
                <w:rStyle w:val="VerbatimChar"/>
              </w:rPr>
              <w:t xml:space="preserve">m_qnsc_wrap_isram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design/isram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m_qnsc_wrap_dsram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design/dsram</w:t>
            </w:r>
            <w:r>
              <w:t xml:space="preserve"> </w:t>
            </w:r>
            <w:r>
              <w:t xml:space="preserve">(was one</w:t>
            </w:r>
            <w:r>
              <w:t xml:space="preserve"> </w:t>
            </w:r>
            <w:r>
              <w:rPr>
                <w:rStyle w:val="VerbatimChar"/>
              </w:rPr>
              <w:t xml:space="preserve">m_qnsc_wrap_axi4_sram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design/ram</w:t>
            </w:r>
            <w:r>
              <w:t xml:space="preserve">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&lt;BLOCK&gt;_NNN</w:t>
            </w:r>
            <w:r>
              <w:t xml:space="preserve">), for traceability to tests.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They are two blocks with one design:</w:t>
      </w:r>
      <w:r>
        <w:t xml:space="preserve"> </w:t>
      </w:r>
      <w:r>
        <w:rPr>
          <w:rStyle w:val="VerbatimChar"/>
        </w:rPr>
        <w:t xml:space="preserve">m_qnsc_wrap_isram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m_qnsc_wrap_dsram</w:t>
      </w:r>
      <w:r>
        <w:t xml:space="preserve">, each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</w:t>
      </w:r>
      <w:r>
        <w:t xml:space="preserve"> </w:t>
      </w:r>
      <w:r>
        <w:t xml:space="preserve">unmodified, plus a 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Files</w:t>
      </w:r>
      <w:r>
        <w:t xml:space="preserve"> </w:t>
      </w:r>
      <w:r>
        <w:rPr>
          <w:rStyle w:val="VerbatimChar"/>
        </w:rPr>
        <w:t xml:space="preserve">design/isram/rtl/m_qnsc_wrap_isram.sv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design/dsram/rtl/m_qnsc_wrap_dsram.sv</w:t>
      </w:r>
      <w:r>
        <w:t xml:space="preserve">,</w:t>
      </w:r>
      <w:r>
        <w:t xml:space="preserve"> </w:t>
      </w:r>
      <w:r>
        <w:t xml:space="preserve">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of 1 to 256 beats and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of 1 to 16 (the AXI4 limit);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strobe FIFO QSOC adds" title="" id="30" name="Picture"/>
            <a:graphic>
              <a:graphicData uri="http://schemas.openxmlformats.org/drawingml/2006/picture">
                <pic:pic>
                  <pic:nvPicPr>
                    <pic:cNvPr descr="../figures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strobe FIFO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o_mem_we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o_mem_oe</w:t>
            </w:r>
          </w:p>
        </w:tc>
      </w:tr>
    </w:tbl>
    <w:p/>
    <w:p>
      <w:pPr>
        <w:pStyle w:val="Tablecaption0"/>
      </w:pPr>
      <w:r>
        <w:t xml:space="preserve">Table 5-2. IP parameters, fixed inside each wrapper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P parameters, fixed inside each wrapper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o_mem_addr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arbiter’s round-robin toggle picks one; the toggle</w:t>
      </w:r>
      <w:r>
        <w:t xml:space="preserve"> </w:t>
      </w:r>
      <w:r>
        <w:t xml:space="preserve">flips after every grant. A lone request is 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with</w:t>
      </w:r>
      <w:r>
        <w:t xml:space="preserve"> </w:t>
      </w:r>
      <w:r>
        <w:rPr>
          <w:rStyle w:val="VerbatimChar"/>
        </w:rPr>
        <w:t xml:space="preserve">PARA_DEPTH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$clog2(PARA_FIFO_DEPTH)</w:t>
      </w:r>
      <w:r>
        <w:t xml:space="preserve">, so it holds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entries, the same as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i_bus_axi_w_strb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i_bus_axi_w_valid &amp; o_bus_axi_w_ready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o_mem_we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o_mem_be = o_mem_we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(asserted asynchronously, released synchronously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)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blocks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two wrappers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; neither has a parameter. One of</w:t>
      </w:r>
      <w:r>
        <w:t xml:space="preserve"> </w:t>
      </w:r>
      <w:r>
        <w:t xml:space="preserve">each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Each decode window (section 1)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Table 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RAM_001</w:t>
      </w:r>
      <w:r>
        <w:t xml:space="preserve"> </w:t>
      </w: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RAM_002</w:t>
      </w:r>
      <w:r>
        <w:t xml:space="preserve"> </w:t>
      </w: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RAM_003</w:t>
      </w:r>
      <w:r>
        <w:t xml:space="preserve"> </w:t>
      </w: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RAM_004</w:t>
      </w:r>
      <w:r>
        <w:t xml:space="preserve"> </w:t>
      </w: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RAM_005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RAM_006</w:t>
      </w:r>
      <w:r>
        <w:t xml:space="preserve"> </w:t>
      </w: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RAM_007</w:t>
      </w:r>
      <w:r>
        <w:t xml:space="preserve"> </w:t>
      </w:r>
      <w:r>
        <w:rPr>
          <w:rStyle w:val="VerbatimChar"/>
        </w:rPr>
        <w:t xml:space="preserve">o_mem_addr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RAM_008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RAM_009</w:t>
      </w:r>
      <w:r>
        <w:t xml:space="preserve"> </w:t>
      </w: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RAM_010</w:t>
      </w:r>
      <w:r>
        <w:t xml:space="preserve"> </w:t>
      </w:r>
      <w:r>
        <w:t xml:space="preserve">Macro pin tie-offs match the databook – section 10.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RAM_011</w:t>
      </w:r>
      <w:r>
        <w:t xml:space="preserve"> </w:t>
      </w: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2026-09-30T11:11:02Z</dcterms:created>
  <dcterms:modified xsi:type="dcterms:W3CDTF">2026-09-30T11:11:02Z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