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RAM</w:t>
      </w:r>
    </w:p>
    <w:p>
      <w:pPr>
        <w:pStyle w:val="Subtitle"/>
      </w:pPr>
      <w:r>
        <w:t xml:space="preserve">MICRO-ARCHITECTURE SPECIFICATION – V1.9</w:t>
      </w:r>
    </w:p>
    <w:p>
      <w:pPr>
        <w:pStyle w:val="Author"/>
      </w:pPr>
      <w:r>
        <w:t xml:space="preserve">QUY NHON SEMICONDUCTORS – QNSC</w:t>
      </w:r>
    </w:p>
    <w:p>
      <w:r>
        <w:br w:type="page"/>
      </w:r>
    </w:p>
    <w:sdt>
      <w:sdtPr>
        <w:docPartObj>
          <w:docPartGallery w:val="Table of Contents"/>
          <w:docPartUnique/>
        </w:docPartObj>
      </w:sdtPr>
      <w:sdtContent>
        <w:p>
          <w:pPr>
            <w:pStyle w:val="Heading1"/>
            <w:outlineLvl w:val="0"/>
          </w:pPr>
          <w:r>
            <w:t xml:space="preserve">Table of Contents</w:t>
          </w:r>
        </w:p>
        <w:p>
          <w:r>
            <w:fldChar w:fldCharType="begin" w:dirty="true"/>
            <w:instrText xml:space="preserve">TOC \o "1-2" \h \z \u</w:instrText>
            <w:fldChar w:fldCharType="separate"/>
            <w:fldChar w:fldCharType="end"/>
          </w:r>
        </w:p>
        <w:p>
          <w:pPr>
            <w:pStyle w:val="Heading1"/>
            <w:jc w:val="left"/>
            <w:outlineLvl w:val="0"/>
          </w:pPr>
          <w:r>
            <w:t xml:space="preserve">Table of Figures</w:t>
          </w:r>
        </w:p>
        <w:p>
          <w:pPr>
            <w:pStyle w:val="TOC1"/>
            <w:ind w:left="180"/>
            <w:jc w:val="left"/>
          </w:pPr>
          <w:r>
            <w:t xml:space="preserve">Figure 1-1. Figure 1 – Where the RAM sits in QSOC</w:t>
          </w:r>
        </w:p>
        <w:p>
          <w:pPr>
            <w:pStyle w:val="TOC1"/>
            <w:ind w:left="180"/>
            <w:jc w:val="left"/>
          </w:pPr>
          <w:r>
            <w:t xml:space="preserve">Figure 3-1. Figure 2 – The AXI4 SRAM controller and its macro</w:t>
          </w:r>
        </w:p>
      </w:sdtContent>
    </w:sdt>
    <w:bookmarkStart w:id="25" w:name="reversion-and-history"/>
    <w:p>
      <w:pPr>
        <w:pStyle w:val="Heading1"/>
      </w:pPr>
      <w:r>
        <w:t xml:space="preserve">Reversion and History</w:t>
      </w:r>
    </w:p>
    <w:tbl>
      <w:tblPr>
        <w:tblStyle w:val="TableGrid"/>
        <w:tblW w:type="pct" w:w="5000"/>
        <w:tblLayout w:type="fixed"/>
        <w:tblLook w:firstRow="1" w:lastRow="0" w:firstColumn="0" w:lastColumn="0" w:noHBand="0" w:noVBand="0" w:val="0020"/>
      </w:tblPr>
      <w:tblGrid>
        <w:gridCol w:w="1228"/>
        <w:gridCol w:w="1638"/>
        <w:gridCol w:w="1911"/>
        <w:gridCol w:w="31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Author/Owner</w:t>
            </w:r>
          </w:p>
        </w:tc>
        <w:tc>
          <w:tcPr/>
          <w:p>
            <w:pPr>
              <w:pStyle w:val="Compact"/>
              <w:jc w:val="left"/>
            </w:pPr>
            <w:r>
              <w:t xml:space="preserve">Description of Change</w:t>
            </w:r>
          </w:p>
        </w:tc>
      </w:tr>
      <w:tr>
        <w:tc>
          <w:tcPr/>
          <w:p>
            <w:pPr>
              <w:pStyle w:val="Compact"/>
              <w:jc w:val="left"/>
            </w:pPr>
            <w:r>
              <w:t xml:space="preserve">V1.0</w:t>
            </w:r>
          </w:p>
        </w:tc>
        <w:tc>
          <w:tcPr/>
          <w:p>
            <w:pPr>
              <w:pStyle w:val="Compact"/>
              <w:jc w:val="left"/>
            </w:pPr>
            <w:r>
              <w:t xml:space="preserve">2026-09-16</w:t>
            </w:r>
          </w:p>
        </w:tc>
        <w:tc>
          <w:tcPr/>
          <w:p>
            <w:pPr>
              <w:pStyle w:val="Compact"/>
              <w:jc w:val="left"/>
            </w:pPr>
            <w:r>
              <w:t xml:space="preserve">Nghia VT</w:t>
            </w:r>
          </w:p>
        </w:tc>
        <w:tc>
          <w:tcPr/>
          <w:p>
            <w:pPr>
              <w:pStyle w:val="Compact"/>
              <w:jc w:val="left"/>
            </w:pPr>
            <w:r>
              <w:t xml:space="preserve">First issue as a standalone document. Supersedes the RAM half of</w:t>
            </w:r>
            <w:r>
              <w:t xml:space="preserve"> </w:t>
            </w:r>
            <w:r>
              <w:rPr>
                <w:rStyle w:val="VerbatimChar"/>
              </w:rPr>
              <w:t xml:space="preserve">QNSC_RAM_Debugger_MAS</w:t>
            </w:r>
            <w:r>
              <w:t xml:space="preserve"> </w:t>
            </w:r>
            <w:r>
              <w:t xml:space="preserve">V1.2, which specified the RAM and the Debugger together. Content is unchanged from that issue: the controller is</w:t>
            </w:r>
            <w:r>
              <w:t xml:space="preserve"> </w:t>
            </w:r>
            <w:r>
              <w:rPr>
                <w:rStyle w:val="VerbatimChar"/>
              </w:rPr>
              <w:t xml:space="preserve">nguyenquanicd/AXI4-SRAM-CONTROLLER</w:t>
            </w:r>
            <w:r>
              <w:t xml:space="preserve">, with the</w:t>
            </w:r>
            <w:r>
              <w:t xml:space="preserve"> </w:t>
            </w:r>
            <w:r>
              <w:rPr>
                <w:rStyle w:val="VerbatimChar"/>
              </w:rPr>
              <w:t xml:space="preserve">WSTRB</w:t>
            </w:r>
            <w:r>
              <w:t xml:space="preserve"> </w:t>
            </w:r>
            <w:r>
              <w:t xml:space="preserve">byte-enable path added for QSOC.</w:t>
            </w:r>
          </w:p>
        </w:tc>
      </w:tr>
      <w:tr>
        <w:tc>
          <w:tcPr/>
          <w:p>
            <w:pPr>
              <w:pStyle w:val="Compact"/>
              <w:jc w:val="left"/>
            </w:pPr>
            <w:r>
              <w:t xml:space="preserve">V1.1</w:t>
            </w:r>
          </w:p>
        </w:tc>
        <w:tc>
          <w:tcPr/>
          <w:p>
            <w:pPr>
              <w:pStyle w:val="Compact"/>
              <w:jc w:val="left"/>
            </w:pPr>
            <w:r>
              <w:t xml:space="preserve">2026-09-17</w:t>
            </w:r>
          </w:p>
        </w:tc>
        <w:tc>
          <w:tcPr/>
          <w:p>
            <w:pPr>
              <w:pStyle w:val="Compact"/>
              <w:jc w:val="left"/>
            </w:pPr>
            <w:r>
              <w:t xml:space="preserve">Nghia VT</w:t>
            </w:r>
          </w:p>
        </w:tc>
        <w:tc>
          <w:tcPr/>
          <w:p>
            <w:pPr>
              <w:pStyle w:val="Compact"/>
              <w:jc w:val="left"/>
            </w:pPr>
            <w:r>
              <w:t xml:space="preserve">Follows the instructor’s ruling of 2026-09-17. The debug program is no longer a block of its own: it is the first 4 KiB of</w:t>
            </w:r>
            <w:r>
              <w:t xml:space="preserve"> </w:t>
            </w:r>
            <w:r>
              <w:rPr>
                <w:rStyle w:val="VerbatimChar"/>
              </w:rPr>
              <w:t xml:space="preserve">ISRAM</w:t>
            </w:r>
            <w:r>
              <w:t xml:space="preserve">. The RAM is now</w:t>
            </w:r>
            <w:r>
              <w:t xml:space="preserve"> </w:t>
            </w:r>
            <w:r>
              <w:rPr>
                <w:b/>
                <w:bCs/>
              </w:rPr>
              <w:t xml:space="preserve">two</w:t>
            </w:r>
            <w:r>
              <w:t xml:space="preserve"> </w:t>
            </w:r>
            <w:r>
              <w:t xml:space="preserve">instances –</w:t>
            </w:r>
            <w:r>
              <w:t xml:space="preserve"> </w:t>
            </w:r>
            <w:r>
              <w:rPr>
                <w:rStyle w:val="VerbatimChar"/>
              </w:rPr>
              <w:t xml:space="preserve">ISRAM</w:t>
            </w:r>
            <w:r>
              <w:t xml:space="preserve"> </w:t>
            </w:r>
            <w:r>
              <w:t xml:space="preserve">for the program and</w:t>
            </w:r>
            <w:r>
              <w:t xml:space="preserve"> </w:t>
            </w:r>
            <w:r>
              <w:rPr>
                <w:rStyle w:val="VerbatimChar"/>
              </w:rPr>
              <w:t xml:space="preserve">DSRAM</w:t>
            </w:r>
            <w:r>
              <w:t xml:space="preserve"> </w:t>
            </w:r>
            <w:r>
              <w:t xml:space="preserve">for data – because QSOC has no flash and the program runs from RAM. ROM reduced to 8 KiB by its owner. Memory map rewritten (Tables 10–14), decode windows and the Ibex reset-vector offset documented, and the</w:t>
            </w:r>
            <w:r>
              <w:t xml:space="preserve"> </w:t>
            </w:r>
            <w:r>
              <w:rPr>
                <w:rStyle w:val="VerbatimChar"/>
              </w:rPr>
              <w:t xml:space="preserve">WSTRB</w:t>
            </w:r>
            <w:r>
              <w:t xml:space="preserve"> </w:t>
            </w:r>
            <w:r>
              <w:t xml:space="preserve">and</w:t>
            </w:r>
            <w:r>
              <w:t xml:space="preserve"> </w:t>
            </w:r>
            <w:r>
              <w:rPr>
                <w:rStyle w:val="VerbatimChar"/>
              </w:rPr>
              <w:t xml:space="preserve">WRAP</w:t>
            </w:r>
            <w:r>
              <w:t xml:space="preserve"> </w:t>
            </w:r>
            <w:r>
              <w:t xml:space="preserve">findings traced through</w:t>
            </w:r>
            <w:r>
              <w:t xml:space="preserve"> </w:t>
            </w:r>
            <w:r>
              <w:rPr>
                <w:rStyle w:val="VerbatimChar"/>
              </w:rPr>
              <w:t xml:space="preserve">pulp-platform/axi</w:t>
            </w:r>
            <w:r>
              <w:t xml:space="preserve">.</w:t>
            </w:r>
          </w:p>
        </w:tc>
      </w:tr>
      <w:tr>
        <w:tc>
          <w:tcPr/>
          <w:p>
            <w:pPr>
              <w:pStyle w:val="Compact"/>
              <w:jc w:val="left"/>
            </w:pPr>
            <w:r>
              <w:t xml:space="preserve">V1.2</w:t>
            </w:r>
          </w:p>
        </w:tc>
        <w:tc>
          <w:tcPr/>
          <w:p>
            <w:pPr>
              <w:pStyle w:val="Compact"/>
              <w:jc w:val="left"/>
            </w:pPr>
            <w:r>
              <w:t xml:space="preserve">2026-09-17</w:t>
            </w:r>
          </w:p>
        </w:tc>
        <w:tc>
          <w:tcPr/>
          <w:p>
            <w:pPr>
              <w:pStyle w:val="Compact"/>
              <w:jc w:val="left"/>
            </w:pPr>
            <w:r>
              <w:t xml:space="preserve">Nghia VT</w:t>
            </w:r>
          </w:p>
        </w:tc>
        <w:tc>
          <w:tcPr/>
          <w:p>
            <w:pPr>
              <w:pStyle w:val="Compact"/>
              <w:jc w:val="left"/>
            </w:pPr>
            <w:r>
              <w:t xml:space="preserve">Adopts the memory map agreed with the CPU and bus owners:</w:t>
            </w:r>
            <w:r>
              <w:t xml:space="preserve"> </w:t>
            </w:r>
            <w:r>
              <w:rPr>
                <w:rStyle w:val="VerbatimChar"/>
              </w:rPr>
              <w:t xml:space="preserve">ISRAM</w:t>
            </w:r>
            <w:r>
              <w:t xml:space="preserve"> </w:t>
            </w:r>
            <w:r>
              <w:t xml:space="preserve">at</w:t>
            </w:r>
            <w:r>
              <w:t xml:space="preserve"> </w:t>
            </w:r>
            <w:r>
              <w:rPr>
                <w:rStyle w:val="VerbatimChar"/>
              </w:rPr>
              <w:t xml:space="preserve">0x2000_0000</w:t>
            </w:r>
            <w:r>
              <w:t xml:space="preserve">,</w:t>
            </w:r>
            <w:r>
              <w:t xml:space="preserve"> </w:t>
            </w:r>
            <w:r>
              <w:rPr>
                <w:rStyle w:val="VerbatimChar"/>
              </w:rPr>
              <w:t xml:space="preserve">DSRAM</w:t>
            </w:r>
            <w:r>
              <w:t xml:space="preserve"> </w:t>
            </w:r>
            <w:r>
              <w:t xml:space="preserve">at</w:t>
            </w:r>
            <w:r>
              <w:t xml:space="preserve"> </w:t>
            </w:r>
            <w:r>
              <w:rPr>
                <w:rStyle w:val="VerbatimChar"/>
              </w:rPr>
              <w:t xml:space="preserve">0x3000_0000</w:t>
            </w:r>
            <w:r>
              <w:t xml:space="preserve">, the APB window at</w:t>
            </w:r>
            <w:r>
              <w:t xml:space="preserve"> </w:t>
            </w:r>
            <w:r>
              <w:rPr>
                <w:rStyle w:val="VerbatimChar"/>
              </w:rPr>
              <w:t xml:space="preserve">0x8000_0000</w:t>
            </w:r>
            <w:r>
              <w:t xml:space="preserve">, and</w:t>
            </w:r>
            <w:r>
              <w:t xml:space="preserve"> </w:t>
            </w:r>
            <w:r>
              <w:rPr>
                <w:rStyle w:val="VerbatimChar"/>
              </w:rPr>
              <w:t xml:space="preserve">DSRAM</w:t>
            </w:r>
            <w:r>
              <w:t xml:space="preserve"> </w:t>
            </w:r>
            <w:r>
              <w:t xml:space="preserve">moving to</w:t>
            </w:r>
            <w:r>
              <w:t xml:space="preserve"> </w:t>
            </w:r>
            <w:r>
              <w:rPr>
                <w:rStyle w:val="VerbatimChar"/>
              </w:rPr>
              <w:t xml:space="preserve">AXI_M2</w:t>
            </w:r>
            <w:r>
              <w:t xml:space="preserve"> </w:t>
            </w:r>
            <w:r>
              <w:t xml:space="preserve">with</w:t>
            </w:r>
            <w:r>
              <w:t xml:space="preserve"> </w:t>
            </w:r>
            <w:r>
              <w:rPr>
                <w:rStyle w:val="VerbatimChar"/>
              </w:rPr>
              <w:t xml:space="preserve">AXI2APB</w:t>
            </w:r>
            <w:r>
              <w:t xml:space="preserve"> </w:t>
            </w:r>
            <w:r>
              <w:t xml:space="preserve">to</w:t>
            </w:r>
            <w:r>
              <w:t xml:space="preserve"> </w:t>
            </w:r>
            <w:r>
              <w:rPr>
                <w:rStyle w:val="VerbatimChar"/>
              </w:rPr>
              <w:t xml:space="preserve">AXI_M3</w:t>
            </w:r>
            <w:r>
              <w:t xml:space="preserve"> </w:t>
            </w:r>
            <w:r>
              <w:t xml:space="preserve">(Table 10). Decode windows narrowed to the memory actually present, with</w:t>
            </w:r>
            <w:r>
              <w:t xml:space="preserve"> </w:t>
            </w:r>
            <w:r>
              <w:rPr>
                <w:rStyle w:val="VerbatimChar"/>
              </w:rPr>
              <w:t xml:space="preserve">DECERR</w:t>
            </w:r>
            <w:r>
              <w:t xml:space="preserve"> </w:t>
            </w:r>
            <w:r>
              <w:t xml:space="preserve">everywhere else (Table 12). The debug program is fixed at the</w:t>
            </w:r>
            <w:r>
              <w:t xml:space="preserve"> </w:t>
            </w:r>
            <w:r>
              <w:rPr>
                <w:b/>
                <w:bCs/>
              </w:rPr>
              <w:t xml:space="preserve">bottom</w:t>
            </w:r>
            <w:r>
              <w:t xml:space="preserve"> </w:t>
            </w:r>
            <w:r>
              <w:t xml:space="preserve">of</w:t>
            </w:r>
            <w:r>
              <w:t xml:space="preserve"> </w:t>
            </w:r>
            <w:r>
              <w:rPr>
                <w:rStyle w:val="VerbatimChar"/>
              </w:rPr>
              <w:t xml:space="preserve">ISRAM</w:t>
            </w:r>
            <w:r>
              <w:t xml:space="preserve"> </w:t>
            </w:r>
            <w:r>
              <w:t xml:space="preserve">so the CPU’s</w:t>
            </w:r>
            <w:r>
              <w:t xml:space="preserve"> </w:t>
            </w:r>
            <w:r>
              <w:rPr>
                <w:rStyle w:val="VerbatimChar"/>
              </w:rPr>
              <w:t xml:space="preserve">Dm*</w:t>
            </w:r>
            <w:r>
              <w:t xml:space="preserve"> </w:t>
            </w:r>
            <w:r>
              <w:t xml:space="preserve">parameters do not move when</w:t>
            </w:r>
            <w:r>
              <w:t xml:space="preserve"> </w:t>
            </w:r>
            <w:r>
              <w:rPr>
                <w:rStyle w:val="VerbatimChar"/>
              </w:rPr>
              <w:t xml:space="preserve">PARA_SRAM_DEPTH</w:t>
            </w:r>
            <w:r>
              <w:t xml:space="preserve"> </w:t>
            </w:r>
            <w:r>
              <w:t xml:space="preserve">changes.</w:t>
            </w:r>
            <w:r>
              <w:t xml:space="preserve"> </w:t>
            </w:r>
            <w:r>
              <w:rPr>
                <w:rStyle w:val="VerbatimChar"/>
              </w:rPr>
              <w:t xml:space="preserve">ISRAM</w:t>
            </w:r>
            <w:r>
              <w:t xml:space="preserve"> </w:t>
            </w:r>
            <w:r>
              <w:t xml:space="preserve">confirmed at 64 KiB, with the firmware cost estimate that decided it added as Table 14.</w:t>
            </w:r>
            <w:r>
              <w:t xml:space="preserve"> </w:t>
            </w:r>
            <w:r>
              <w:rPr>
                <w:rStyle w:val="VerbatimChar"/>
              </w:rPr>
              <w:t xml:space="preserve">PARA_ADDR_WD</w:t>
            </w:r>
            <w:r>
              <w:t xml:space="preserve"> </w:t>
            </w:r>
            <w:r>
              <w:t xml:space="preserve">corrected to</w:t>
            </w:r>
            <w:r>
              <w:t xml:space="preserve"> </w:t>
            </w:r>
            <w:r>
              <w:rPr>
                <w:rStyle w:val="VerbatimChar"/>
              </w:rPr>
              <w:t xml:space="preserve">PARA_SRAM_DEPTH</w:t>
            </w:r>
            <w:r>
              <w:t xml:space="preserve"> </w:t>
            </w:r>
            <w:r>
              <w:t xml:space="preserve">where the text meant capacity.</w:t>
            </w:r>
          </w:p>
        </w:tc>
      </w:tr>
      <w:tr>
        <w:tc>
          <w:tcPr/>
          <w:p>
            <w:pPr>
              <w:pStyle w:val="Compact"/>
              <w:jc w:val="left"/>
            </w:pPr>
            <w:r>
              <w:t xml:space="preserve">V1.3</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Aligned with</w:t>
            </w:r>
            <w:r>
              <w:rPr>
                <w:b/>
                <w:bCs/>
              </w:rPr>
              <w:t xml:space="preserve"> </w:t>
            </w:r>
            <w:r>
              <w:rPr>
                <w:rStyle w:val="VerbatimChar"/>
                <w:b/>
                <w:bCs/>
              </w:rPr>
              <w:t xml:space="preserve">QSOC_HAS</w:t>
            </w:r>
            <w:r>
              <w:rPr>
                <w:b/>
                <w:bCs/>
              </w:rPr>
              <w:t xml:space="preserve">, the system architecture specification, after a line-by-line comparison.</w:t>
            </w:r>
            <w:r>
              <w:t xml:space="preserve"> </w:t>
            </w:r>
            <w:r>
              <w:t xml:space="preserve">The memory map needed no change: base addresses, sizes, the 4 KiB debug window at the bottom of</w:t>
            </w:r>
            <w:r>
              <w:t xml:space="preserve"> </w:t>
            </w:r>
            <w:r>
              <w:rPr>
                <w:rStyle w:val="VerbatimChar"/>
              </w:rPr>
              <w:t xml:space="preserve">ISRAM</w:t>
            </w:r>
            <w:r>
              <w:t xml:space="preserve">, the</w:t>
            </w:r>
            <w:r>
              <w:t xml:space="preserve"> </w:t>
            </w:r>
            <w:r>
              <w:rPr>
                <w:rStyle w:val="VerbatimChar"/>
              </w:rPr>
              <w:t xml:space="preserve">ISRAM</w:t>
            </w:r>
            <w:r>
              <w:t xml:space="preserve">/</w:t>
            </w:r>
            <w:r>
              <w:rPr>
                <w:rStyle w:val="VerbatimChar"/>
              </w:rPr>
              <w:t xml:space="preserve">DSRAM</w:t>
            </w:r>
            <w:r>
              <w:t xml:space="preserve"> </w:t>
            </w:r>
            <w:r>
              <w:t xml:space="preserve">split and the 16 APB slaves of 16 KiB all match the HAS exactly.</w:t>
            </w:r>
            <w:r>
              <w:t xml:space="preserve"> </w:t>
            </w:r>
            <w:r>
              <w:rPr>
                <w:b/>
                <w:bCs/>
              </w:rPr>
              <w:t xml:space="preserve">What was wrong was the boot flow.</w:t>
            </w:r>
            <w:r>
              <w:t xml:space="preserve"> </w:t>
            </w:r>
            <w:r>
              <w:t xml:space="preserve">V1.0–V1.2 assumed the application arrived</w:t>
            </w:r>
            <w:r>
              <w:t xml:space="preserve"> </w:t>
            </w:r>
            <w:r>
              <w:rPr>
                <w:b/>
                <w:bCs/>
              </w:rPr>
              <w:t xml:space="preserve">over JTAG</w:t>
            </w:r>
            <w:r>
              <w:t xml:space="preserve"> </w:t>
            </w:r>
            <w:r>
              <w:t xml:space="preserve">and that the ROM therefore</w:t>
            </w:r>
            <w:r>
              <w:t xml:space="preserve"> </w:t>
            </w:r>
            <w:r>
              <w:t xml:space="preserve">“does very little: come out of reset, and wait”</w:t>
            </w:r>
            <w:r>
              <w:t xml:space="preserve">, stating explicitly that a UART bootloader</w:t>
            </w:r>
            <w:r>
              <w:t xml:space="preserve"> </w:t>
            </w:r>
            <w:r>
              <w:t xml:space="preserve">“would need more”</w:t>
            </w:r>
            <w:r>
              <w:t xml:space="preserve"> </w:t>
            </w:r>
            <w:r>
              <w:t xml:space="preserve">ROM than QSOC has. Both the instructor’s direction and</w:t>
            </w:r>
            <w:r>
              <w:t xml:space="preserve"> </w:t>
            </w:r>
            <w:r>
              <w:rPr>
                <w:rStyle w:val="VerbatimChar"/>
              </w:rPr>
              <w:t xml:space="preserve">QSOC_HAS</w:t>
            </w:r>
            <w:r>
              <w:t xml:space="preserve"> </w:t>
            </w:r>
            <w:r>
              <w:t xml:space="preserve">say the opposite: the ROM holds a</w:t>
            </w:r>
            <w:r>
              <w:t xml:space="preserve"> </w:t>
            </w:r>
            <w:r>
              <w:rPr>
                <w:b/>
                <w:bCs/>
              </w:rPr>
              <w:t xml:space="preserve">serial bootloader</w:t>
            </w:r>
            <w:r>
              <w:t xml:space="preserve"> </w:t>
            </w:r>
            <w:r>
              <w:t xml:space="preserve">which receives a single header/payload/CRC32 frame over</w:t>
            </w:r>
            <w:r>
              <w:t xml:space="preserve"> </w:t>
            </w:r>
            <w:r>
              <w:rPr>
                <w:rStyle w:val="VerbatimChar"/>
              </w:rPr>
              <w:t xml:space="preserve">UART0</w:t>
            </w:r>
            <w:r>
              <w:t xml:space="preserve"> </w:t>
            </w:r>
            <w:r>
              <w:t xml:space="preserve">at 115200 baud – 2.0 s for a 22 KiB image, 5.4 s for a full 60 KiB – and the</w:t>
            </w:r>
            <w:r>
              <w:t xml:space="preserve"> </w:t>
            </w:r>
            <w:r>
              <w:rPr>
                <w:b/>
                <w:bCs/>
              </w:rPr>
              <w:t xml:space="preserve">debug interface is the second load path</w:t>
            </w:r>
            <w:r>
              <w:t xml:space="preserve">, used when the ROM contents themselves are suspect. The HAS budgets that bootloader at</w:t>
            </w:r>
            <w:r>
              <w:t xml:space="preserve"> </w:t>
            </w:r>
            <w:r>
              <w:rPr>
                <w:b/>
                <w:bCs/>
              </w:rPr>
              <w:t xml:space="preserve">1.1 KiB with a bitwise CRC32 or 2.1 KiB with a table</w:t>
            </w:r>
            <w:r>
              <w:t xml:space="preserve">, so 8 KiB of ROM is ample</w:t>
            </w:r>
            <w:r>
              <w:t xml:space="preserve"> </w:t>
            </w:r>
            <w:r>
              <w:rPr>
                <w:i/>
                <w:iCs/>
              </w:rPr>
              <w:t xml:space="preserve">for a real bootloader</w:t>
            </w:r>
            <w:r>
              <w:t xml:space="preserve"> </w:t>
            </w:r>
            <w:r>
              <w:t xml:space="preserve">rather than ample because the ROM is nearly empty. Section 5.1 is rewritten accordingly: the conclusion that</w:t>
            </w:r>
            <w:r>
              <w:t xml:space="preserve"> </w:t>
            </w:r>
            <w:r>
              <w:rPr>
                <w:rStyle w:val="VerbatimChar"/>
              </w:rPr>
              <w:t xml:space="preserve">ISRAM</w:t>
            </w:r>
            <w:r>
              <w:t xml:space="preserve"> </w:t>
            </w:r>
            <w:r>
              <w:t xml:space="preserve">needs 60 KiB free is unchanged, but the reason is now that the bootloader</w:t>
            </w:r>
            <w:r>
              <w:t xml:space="preserve"> </w:t>
            </w:r>
            <w:r>
              <w:rPr>
                <w:b/>
                <w:bCs/>
              </w:rPr>
              <w:t xml:space="preserve">puts</w:t>
            </w:r>
            <w:r>
              <w:t xml:space="preserve"> </w:t>
            </w:r>
            <w:r>
              <w:t xml:space="preserve">the program there. Two of the HAS’s ROM budget items belong to this document and are cross-referenced: the 128-byte trap vector table is the ROM layout of Table 15, and the payload copy loop is the only master that writes</w:t>
            </w:r>
            <w:r>
              <w:t xml:space="preserve"> </w:t>
            </w:r>
            <w:r>
              <w:rPr>
                <w:rStyle w:val="VerbatimChar"/>
              </w:rPr>
              <w:t xml:space="preserve">ISRAM</w:t>
            </w:r>
            <w:r>
              <w:t xml:space="preserve"> </w:t>
            </w:r>
            <w:r>
              <w:t xml:space="preserve">before the application exists.</w:t>
            </w:r>
          </w:p>
        </w:tc>
      </w:tr>
      <w:tr>
        <w:tc>
          <w:tcPr/>
          <w:p>
            <w:pPr>
              <w:pStyle w:val="Compact"/>
              <w:jc w:val="left"/>
            </w:pPr>
            <w:r>
              <w:t xml:space="preserve">V1.4</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Adds the clock and reset domain, which this document had never stated, and closes an open row in</w:t>
            </w:r>
            <w:r>
              <w:rPr>
                <w:b/>
                <w:bCs/>
              </w:rPr>
              <w:t xml:space="preserve"> </w:t>
            </w:r>
            <w:r>
              <w:rPr>
                <w:rStyle w:val="VerbatimChar"/>
                <w:b/>
                <w:bCs/>
              </w:rPr>
              <w:t xml:space="preserve">QSOC_HAS</w:t>
            </w:r>
            <w:r>
              <w:rPr>
                <w:b/>
                <w:bCs/>
              </w:rPr>
              <w:t xml:space="preserve"> </w:t>
            </w:r>
            <w:r>
              <w:rPr>
                <w:b/>
                <w:bCs/>
              </w:rPr>
              <w:t xml:space="preserve">that named it.</w:t>
            </w:r>
            <w:r>
              <w:t xml:space="preserve"> </w:t>
            </w:r>
            <w:r>
              <w:t xml:space="preserve">New section 5.2.</w:t>
            </w:r>
            <w:r>
              <w:t xml:space="preserve"> </w:t>
            </w:r>
            <w:r>
              <w:rPr>
                <w:rStyle w:val="VerbatimChar"/>
              </w:rPr>
              <w:t xml:space="preserve">QSOC_HAS</w:t>
            </w:r>
            <w:r>
              <w:t xml:space="preserve"> </w:t>
            </w:r>
            <w:r>
              <w:t xml:space="preserve">Table 4-2 puts</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in one domain,</w:t>
            </w:r>
            <w:r>
              <w:t xml:space="preserve"> </w:t>
            </w:r>
            <w:r>
              <w:rPr>
                <w:rStyle w:val="VerbatimChar"/>
                <w:b/>
                <w:bCs/>
              </w:rPr>
              <w:t xml:space="preserve">D13</w:t>
            </w:r>
            <w:r>
              <w:t xml:space="preserve">, sharing</w:t>
            </w:r>
            <w:r>
              <w:t xml:space="preserve"> </w:t>
            </w:r>
            <w:r>
              <w:rPr>
                <w:b/>
                <w:bCs/>
              </w:rPr>
              <w:t xml:space="preserve">soft-reset bit 12</w:t>
            </w:r>
            <w:r>
              <w:t xml:space="preserve"> </w:t>
            </w:r>
            <w:r>
              <w:t xml:space="preserve">and one clock gate, with the ROM separate in</w:t>
            </w:r>
            <w:r>
              <w:t xml:space="preserve"> </w:t>
            </w:r>
            <w:r>
              <w:rPr>
                <w:rStyle w:val="VerbatimChar"/>
              </w:rPr>
              <w:t xml:space="preserve">D12</w:t>
            </w:r>
            <w:r>
              <w:t xml:space="preserve">. Sharing one bit has a consequence now recorded: a soft reset of</w:t>
            </w:r>
            <w:r>
              <w:t xml:space="preserve"> </w:t>
            </w:r>
            <w:r>
              <w:rPr>
                <w:rStyle w:val="VerbatimChar"/>
              </w:rPr>
              <w:t xml:space="preserve">D13</w:t>
            </w:r>
            <w:r>
              <w:t xml:space="preserve"> </w:t>
            </w:r>
            <w:r>
              <w:t xml:space="preserve">resets the memory holding the code that issued the write, so firmware running from</w:t>
            </w:r>
            <w:r>
              <w:t xml:space="preserve"> </w:t>
            </w:r>
            <w:r>
              <w:rPr>
                <w:rStyle w:val="VerbatimChar"/>
              </w:rPr>
              <w:t xml:space="preserve">ISRAM</w:t>
            </w:r>
            <w:r>
              <w:t xml:space="preserve"> </w:t>
            </w:r>
            <w:r>
              <w:t xml:space="preserve">cannot reset the RAM domain and survive – safe only from ROM.</w:t>
            </w:r>
            <w:r>
              <w:t xml:space="preserve"> </w:t>
            </w:r>
            <w:r>
              <w:rPr>
                <w:b/>
                <w:bCs/>
              </w:rPr>
              <w:t xml:space="preserve">The boot-memory ordering row that</w:t>
            </w:r>
            <w:r>
              <w:rPr>
                <w:b/>
                <w:bCs/>
              </w:rPr>
              <w:t xml:space="preserve"> </w:t>
            </w:r>
            <w:r>
              <w:rPr>
                <w:rStyle w:val="VerbatimChar"/>
                <w:b/>
                <w:bCs/>
              </w:rPr>
              <w:t xml:space="preserve">QSOC_HAS</w:t>
            </w:r>
            <w:r>
              <w:rPr>
                <w:b/>
                <w:bCs/>
              </w:rPr>
              <w:t xml:space="preserve"> </w:t>
            </w:r>
            <w:r>
              <w:rPr>
                <w:b/>
                <w:bCs/>
              </w:rPr>
              <w:t xml:space="preserve">left TBD is answered from the AXI specification rather than by simulation.</w:t>
            </w:r>
            <w:r>
              <w:t xml:space="preserve"> </w:t>
            </w:r>
            <w:r>
              <w:t xml:space="preserve">The HAS records two readings of a fetch issued while the memory is still in reset: a stalled handshake, or undefined read data causing a trap.</w:t>
            </w:r>
            <w:r>
              <w:t xml:space="preserve"> </w:t>
            </w:r>
            <w:r>
              <w:rPr>
                <w:b/>
                <w:bCs/>
              </w:rPr>
              <w:t xml:space="preserve">The second cannot happen</w:t>
            </w:r>
            <w:r>
              <w:t xml:space="preserve"> </w:t>
            </w:r>
            <w:r>
              <w:t xml:space="preserve">– AXI requires every</w:t>
            </w:r>
            <w:r>
              <w:t xml:space="preserve"> </w:t>
            </w:r>
            <w:r>
              <w:rPr>
                <w:rStyle w:val="VerbatimChar"/>
              </w:rPr>
              <w:t xml:space="preserve">VALID</w:t>
            </w:r>
            <w:r>
              <w:t xml:space="preserve"> </w:t>
            </w:r>
            <w:r>
              <w:t xml:space="preserve">to be deasserted during reset, so a slave in reset cannot assert</w:t>
            </w:r>
            <w:r>
              <w:t xml:space="preserve"> </w:t>
            </w:r>
            <w:r>
              <w:rPr>
                <w:rStyle w:val="VerbatimChar"/>
              </w:rPr>
              <w:t xml:space="preserve">rvalid</w:t>
            </w:r>
            <w:r>
              <w:t xml:space="preserve"> </w:t>
            </w:r>
            <w:r>
              <w:t xml:space="preserve">and there is no read data to be undefined. The core simply waits, so ordering is</w:t>
            </w:r>
            <w:r>
              <w:t xml:space="preserve"> </w:t>
            </w:r>
            <w:r>
              <w:rPr>
                <w:b/>
                <w:bCs/>
              </w:rPr>
              <w:t xml:space="preserve">not</w:t>
            </w:r>
            <w:r>
              <w:t xml:space="preserve"> </w:t>
            </w:r>
            <w:r>
              <w:t xml:space="preserve">a correctness requirement and the clock-and-reset specification is right that no sequencing is needed. What replaces it is a</w:t>
            </w:r>
            <w:r>
              <w:t xml:space="preserve"> </w:t>
            </w:r>
            <w:r>
              <w:rPr>
                <w:b/>
                <w:bCs/>
              </w:rPr>
              <w:t xml:space="preserve">liveness</w:t>
            </w:r>
            <w:r>
              <w:t xml:space="preserve"> </w:t>
            </w:r>
            <w:r>
              <w:t xml:space="preserve">problem worth more attention: AXI has no timeout, so a core waiting on a memory that never leaves reset waits forever with no exception and nothing in any status register, and the only block that can observe it is</w:t>
            </w:r>
            <w:r>
              <w:t xml:space="preserve"> </w:t>
            </w:r>
            <w:r>
              <w:rPr>
                <w:rStyle w:val="VerbatimChar"/>
              </w:rPr>
              <w:t xml:space="preserve">SYSDBG</w:t>
            </w:r>
            <w:r>
              <w:t xml:space="preserve">, which sits outside the</w:t>
            </w:r>
            <w:r>
              <w:t xml:space="preserve"> </w:t>
            </w:r>
            <w:r>
              <w:rPr>
                <w:rStyle w:val="VerbatimChar"/>
              </w:rPr>
              <w:t xml:space="preserve">ndmreset</w:t>
            </w:r>
            <w:r>
              <w:t xml:space="preserve"> </w:t>
            </w:r>
            <w:r>
              <w:t xml:space="preserve">fan-out. Also fixes a duplicated section number – Open questions was 5.3 twice – and the cross-reference that pointed at it.</w:t>
            </w:r>
          </w:p>
        </w:tc>
      </w:tr>
      <w:tr>
        <w:tc>
          <w:tcPr/>
          <w:p>
            <w:pPr>
              <w:pStyle w:val="Compact"/>
              <w:jc w:val="left"/>
            </w:pPr>
            <w:r>
              <w:t xml:space="preserve">V1.5</w:t>
            </w:r>
          </w:p>
        </w:tc>
        <w:tc>
          <w:tcPr/>
          <w:p>
            <w:pPr>
              <w:pStyle w:val="Compact"/>
              <w:jc w:val="left"/>
            </w:pPr>
            <w:r>
              <w:t xml:space="preserve">2026-09-18</w:t>
            </w:r>
          </w:p>
        </w:tc>
        <w:tc>
          <w:tcPr/>
          <w:p>
            <w:pPr>
              <w:pStyle w:val="Compact"/>
              <w:jc w:val="left"/>
            </w:pPr>
            <w:r>
              <w:t xml:space="preserve">Nghia VT</w:t>
            </w:r>
          </w:p>
        </w:tc>
        <w:tc>
          <w:tcPr/>
          <w:p>
            <w:pPr>
              <w:pStyle w:val="Compact"/>
              <w:jc w:val="left"/>
            </w:pPr>
            <w:r>
              <w:t xml:space="preserve">Cross-checked against</w:t>
            </w:r>
            <w:r>
              <w:t xml:space="preserve"> </w:t>
            </w:r>
            <w:r>
              <w:rPr>
                <w:rStyle w:val="VerbatimChar"/>
              </w:rPr>
              <w:t xml:space="preserve">QSOC_HAS</w:t>
            </w:r>
            <w:r>
              <w:t xml:space="preserve"> </w:t>
            </w:r>
            <w:r>
              <w:t xml:space="preserve">EN v1.1, which surfaced a gap this document had: nothing was said about the SRAM macro’s</w:t>
            </w:r>
            <w:r>
              <w:t xml:space="preserve"> </w:t>
            </w:r>
            <w:r>
              <w:rPr>
                <w:b/>
                <w:bCs/>
              </w:rPr>
              <w:t xml:space="preserve">non-functional pins</w:t>
            </w:r>
            <w:r>
              <w:t xml:space="preserve">. Section 4.8 now requires margin, retention and test to be tied to their databook defaults, and explains why a specification has to say so – the behavioural model has no such pins, so no simulation can fail because of them. The memory map, the ISRAM split and the boot flow all still agree line for line. Section 5.2 signs off the shared</w:t>
            </w:r>
            <w:r>
              <w:t xml:space="preserve"> </w:t>
            </w:r>
            <w:r>
              <w:rPr>
                <w:rStyle w:val="VerbatimChar"/>
              </w:rPr>
              <w:t xml:space="preserve">D13</w:t>
            </w:r>
            <w:r>
              <w:t xml:space="preserve"> </w:t>
            </w:r>
            <w:r>
              <w:t xml:space="preserve">domain that the HAS puts to this author as an open item, and records the reserved</w:t>
            </w:r>
            <w:r>
              <w:t xml:space="preserve"> </w:t>
            </w:r>
            <w:r>
              <w:rPr>
                <w:rStyle w:val="VerbatimChar"/>
              </w:rPr>
              <w:t xml:space="preserve">SOFT_RST_CTRL</w:t>
            </w:r>
            <w:r>
              <w:t xml:space="preserve"> </w:t>
            </w:r>
            <w:r>
              <w:t xml:space="preserve">bits</w:t>
            </w:r>
            <w:r>
              <w:t xml:space="preserve"> </w:t>
            </w:r>
            <w:r>
              <w:rPr>
                <w:rStyle w:val="VerbatimChar"/>
              </w:rPr>
              <w:t xml:space="preserve">[15:14]</w:t>
            </w:r>
            <w:r>
              <w:t xml:space="preserve"> </w:t>
            </w:r>
            <w:r>
              <w:t xml:space="preserve">as the escape hatch that keeps the decision reversible</w:t>
            </w:r>
          </w:p>
        </w:tc>
      </w:tr>
      <w:tr>
        <w:tc>
          <w:tcPr/>
          <w:p>
            <w:pPr>
              <w:pStyle w:val="Compact"/>
              <w:jc w:val="left"/>
            </w:pPr>
            <w:r>
              <w:t xml:space="preserve">V1.6</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ROM resized from 8 KiB to 2 KiB</w:t>
            </w:r>
            <w:r>
              <w:t xml:space="preserve"> </w:t>
            </w:r>
            <w:r>
              <w:t xml:space="preserve">and the bootloader budget rewritten, following the Day005 review of 2026-09-18, which fixed ROM at 2 KiB with the program inside it at</w:t>
            </w:r>
            <w:r>
              <w:t xml:space="preserve"> </w:t>
            </w:r>
            <w:r>
              <w:rPr>
                <w:b/>
                <w:bCs/>
              </w:rPr>
              <w:t xml:space="preserve">not more than 1 KiB</w:t>
            </w:r>
            <w:r>
              <w:t xml:space="preserve">; the ROM owner’s specification agrees, decoding 11 bits for 512 words. Section 5.1 now shows what is actually left –</w:t>
            </w:r>
            <w:r>
              <w:t xml:space="preserve"> </w:t>
            </w:r>
            <w:r>
              <w:rPr>
                <w:b/>
                <w:bCs/>
              </w:rPr>
              <w:t xml:space="preserve">128 B</w:t>
            </w:r>
            <w:r>
              <w:t xml:space="preserve"> </w:t>
            </w:r>
            <w:r>
              <w:t xml:space="preserve">of forced vector table and</w:t>
            </w:r>
            <w:r>
              <w:t xml:space="preserve"> </w:t>
            </w:r>
            <w:r>
              <w:rPr>
                <w:b/>
                <w:bCs/>
              </w:rPr>
              <w:t xml:space="preserve">1920 B</w:t>
            </w:r>
            <w:r>
              <w:t xml:space="preserve"> </w:t>
            </w:r>
            <w:r>
              <w:t xml:space="preserve">of usable space – and draws the consequence the earlier text could not: the</w:t>
            </w:r>
            <w:r>
              <w:t xml:space="preserve"> </w:t>
            </w:r>
            <w:r>
              <w:rPr>
                <w:b/>
                <w:bCs/>
              </w:rPr>
              <w:t xml:space="preserve">2.1 KiB table-driven CRC32 no longer fits</w:t>
            </w:r>
            <w:r>
              <w:t xml:space="preserve">, so the bitwise variant is required. The memory map, the decode window and the FPGA block counts are updated.</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are unchanged at 64 KiB and 32 KiB.</w:t>
            </w:r>
          </w:p>
        </w:tc>
      </w:tr>
      <w:tr>
        <w:tc>
          <w:tcPr/>
          <w:p>
            <w:pPr>
              <w:pStyle w:val="Compact"/>
              <w:jc w:val="left"/>
            </w:pPr>
            <w:r>
              <w:t xml:space="preserve">V1.7</w:t>
            </w:r>
          </w:p>
        </w:tc>
        <w:tc>
          <w:tcPr/>
          <w:p>
            <w:pPr>
              <w:pStyle w:val="Compact"/>
              <w:jc w:val="left"/>
            </w:pPr>
            <w:r>
              <w:t xml:space="preserve">2026-09-21</w:t>
            </w:r>
          </w:p>
        </w:tc>
        <w:tc>
          <w:tcPr/>
          <w:p>
            <w:pPr>
              <w:pStyle w:val="Compact"/>
              <w:jc w:val="left"/>
            </w:pPr>
            <w:r>
              <w:t xml:space="preserve">Nghia VT</w:t>
            </w:r>
          </w:p>
        </w:tc>
        <w:tc>
          <w:tcPr/>
          <w:p>
            <w:pPr>
              <w:pStyle w:val="Compact"/>
              <w:jc w:val="left"/>
            </w:pPr>
            <w:r>
              <w:t xml:space="preserve">Three open questions resolved. The</w:t>
            </w:r>
            <w:r>
              <w:t xml:space="preserve"> </w:t>
            </w:r>
            <w:r>
              <w:rPr>
                <w:rStyle w:val="VerbatimChar"/>
                <w:b/>
                <w:bCs/>
              </w:rPr>
              <w:t xml:space="preserve">WSTRB</w:t>
            </w:r>
            <w:r>
              <w:rPr>
                <w:b/>
                <w:bCs/>
              </w:rPr>
              <w:t xml:space="preserve"> </w:t>
            </w:r>
            <w:r>
              <w:rPr>
                <w:b/>
                <w:bCs/>
              </w:rPr>
              <w:t xml:space="preserve">addition is claimed</w:t>
            </w:r>
            <w:r>
              <w:t xml:space="preserve"> </w:t>
            </w:r>
            <w:r>
              <w:t xml:space="preserve">by this author, since it lives in the wrapper rather than inside the IP. And the licensing and</w:t>
            </w:r>
            <w:r>
              <w:t xml:space="preserve"> </w:t>
            </w:r>
            <w:r>
              <w:rPr>
                <w:rStyle w:val="VerbatimChar"/>
              </w:rPr>
              <w:t xml:space="preserve">WRAP</w:t>
            </w:r>
            <w:r>
              <w:t xml:space="preserve">-reporting questions both become one question to the mentor:</w:t>
            </w:r>
            <w:r>
              <w:t xml:space="preserve"> </w:t>
            </w:r>
            <w:r>
              <w:rPr>
                <w:rStyle w:val="VerbatimChar"/>
              </w:rPr>
              <w:t xml:space="preserve">nguyenquanicd/AXI4-SRAM-CONTROLLER</w:t>
            </w:r>
            <w:r>
              <w:t xml:space="preserve"> </w:t>
            </w:r>
            <w:r>
              <w:t xml:space="preserve">is</w:t>
            </w:r>
            <w:r>
              <w:t xml:space="preserve"> </w:t>
            </w:r>
            <w:r>
              <w:rPr>
                <w:b/>
                <w:bCs/>
              </w:rPr>
              <w:t xml:space="preserve">the mentor’s own repository</w:t>
            </w:r>
            <w:r>
              <w:t xml:space="preserve">, the same account supplying</w:t>
            </w:r>
            <w:r>
              <w:t xml:space="preserve"> </w:t>
            </w:r>
            <w:r>
              <w:rPr>
                <w:rStyle w:val="VerbatimChar"/>
              </w:rPr>
              <w:t xml:space="preserve">APB-CSR-Generator</w:t>
            </w:r>
            <w:r>
              <w:t xml:space="preserve">,</w:t>
            </w:r>
            <w:r>
              <w:t xml:space="preserve"> </w:t>
            </w:r>
            <w:r>
              <w:rPr>
                <w:rStyle w:val="VerbatimChar"/>
              </w:rPr>
              <w:t xml:space="preserve">APB-BUS-Generator</w:t>
            </w:r>
            <w:r>
              <w:t xml:space="preserve">,</w:t>
            </w:r>
            <w:r>
              <w:t xml:space="preserve"> </w:t>
            </w:r>
            <w:r>
              <w:rPr>
                <w:rStyle w:val="VerbatimChar"/>
              </w:rPr>
              <w:t xml:space="preserve">FirstX2P</w:t>
            </w:r>
            <w:r>
              <w:t xml:space="preserve"> </w:t>
            </w:r>
            <w:r>
              <w:t xml:space="preserve">and</w:t>
            </w:r>
            <w:r>
              <w:t xml:space="preserve"> </w:t>
            </w:r>
            <w:r>
              <w:rPr>
                <w:rStyle w:val="VerbatimChar"/>
              </w:rPr>
              <w:t xml:space="preserve">MRV-CPU</w:t>
            </w:r>
            <w:r>
              <w:t xml:space="preserve"> </w:t>
            </w:r>
            <w:r>
              <w:t xml:space="preserve">to QSOC – so the</w:t>
            </w:r>
            <w:r>
              <w:t xml:space="preserve"> </w:t>
            </w:r>
            <w:r>
              <w:rPr>
                <w:rStyle w:val="VerbatimChar"/>
              </w:rPr>
              <w:t xml:space="preserve">WRAP</w:t>
            </w:r>
            <w:r>
              <w:t xml:space="preserve"> </w:t>
            </w:r>
            <w:r>
              <w:t xml:space="preserve">finding reaches its author directly and benefits ROM as well.</w:t>
            </w:r>
          </w:p>
        </w:tc>
      </w:tr>
      <w:tr>
        <w:tc>
          <w:tcPr/>
          <w:p>
            <w:pPr>
              <w:pStyle w:val="Compact"/>
              <w:jc w:val="left"/>
            </w:pPr>
            <w:r>
              <w:t xml:space="preserve">V1.8</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The open-question list is emptied of everything that did not need someone else.</w:t>
            </w:r>
            <w:r>
              <w:t xml:space="preserve"> </w:t>
            </w:r>
            <w:r>
              <w:t xml:space="preserve">Item 1 closes: the ROM owner’s specification confirms the bootloader is theirs at</w:t>
            </w:r>
            <w:r>
              <w:t xml:space="preserve"> </w:t>
            </w:r>
            <w:r>
              <w:rPr>
                <w:b/>
                <w:bCs/>
              </w:rPr>
              <w:t xml:space="preserve">2 KiB / &lt;= 1 KiB</w:t>
            </w:r>
            <w:r>
              <w:t xml:space="preserve">, and the boot flow specification confirms</w:t>
            </w:r>
            <w:r>
              <w:t xml:space="preserve"> </w:t>
            </w:r>
            <w:r>
              <w:rPr>
                <w:rStyle w:val="VerbatimChar"/>
              </w:rPr>
              <w:t xml:space="preserve">boot_addr_i</w:t>
            </w:r>
            <w:r>
              <w:t xml:space="preserve"> </w:t>
            </w:r>
            <w:r>
              <w:t xml:space="preserve">with Ibex fetching from</w:t>
            </w:r>
            <w:r>
              <w:t xml:space="preserve"> </w:t>
            </w:r>
            <w:r>
              <w:rPr>
                <w:rStyle w:val="VerbatimChar"/>
              </w:rPr>
              <w:t xml:space="preserve">0x0000_0080</w:t>
            </w:r>
            <w:r>
              <w:t xml:space="preserve">. Item 3 closes as</w:t>
            </w:r>
            <w:r>
              <w:t xml:space="preserve"> </w:t>
            </w:r>
            <w:r>
              <w:rPr>
                <w:b/>
                <w:bCs/>
              </w:rPr>
              <w:t xml:space="preserve">out of scope for v1</w:t>
            </w:r>
            <w:r>
              <w:t xml:space="preserve">, with the real cost named – scrambling changes the read path rather than adding a module. The licensing and</w:t>
            </w:r>
            <w:r>
              <w:t xml:space="preserve"> </w:t>
            </w:r>
            <w:r>
              <w:rPr>
                <w:rStyle w:val="VerbatimChar"/>
              </w:rPr>
              <w:t xml:space="preserve">WRAP</w:t>
            </w:r>
            <w:r>
              <w:t xml:space="preserve">-reporting items are reclassified as</w:t>
            </w:r>
            <w:r>
              <w:t xml:space="preserve"> </w:t>
            </w:r>
            <w:r>
              <w:rPr>
                <w:b/>
                <w:bCs/>
              </w:rPr>
              <w:t xml:space="preserve">action items</w:t>
            </w:r>
            <w:r>
              <w:t xml:space="preserve">, since they are things to do rather than information to wait for, and both go to the mentor whose repository the IP is.</w:t>
            </w:r>
          </w:p>
        </w:tc>
      </w:tr>
      <w:tr>
        <w:tc>
          <w:tcPr/>
          <w:p>
            <w:pPr>
              <w:pStyle w:val="Compact"/>
              <w:jc w:val="left"/>
            </w:pPr>
            <w:r>
              <w:t xml:space="preserve">V1.9</w:t>
            </w:r>
          </w:p>
        </w:tc>
        <w:tc>
          <w:tcPr/>
          <w:p>
            <w:pPr>
              <w:pStyle w:val="Compact"/>
              <w:jc w:val="left"/>
            </w:pPr>
            <w:r>
              <w:t xml:space="preserve">2026-09-21</w:t>
            </w:r>
          </w:p>
        </w:tc>
        <w:tc>
          <w:tcPr/>
          <w:p>
            <w:pPr>
              <w:pStyle w:val="Compact"/>
              <w:jc w:val="left"/>
            </w:pPr>
            <w:r>
              <w:t xml:space="preserve">Nghia VT</w:t>
            </w:r>
          </w:p>
        </w:tc>
        <w:tc>
          <w:tcPr/>
          <w:p>
            <w:pPr>
              <w:pStyle w:val="Compact"/>
              <w:jc w:val="left"/>
            </w:pPr>
            <w:r>
              <w:t xml:space="preserve">Corrects a</w:t>
            </w:r>
            <w:r>
              <w:t xml:space="preserve"> </w:t>
            </w:r>
            <w:r>
              <w:rPr>
                <w:b/>
                <w:bCs/>
              </w:rPr>
              <w:t xml:space="preserve">stale cross-reference</w:t>
            </w:r>
            <w:r>
              <w:t xml:space="preserve">: section 5.2 argued that</w:t>
            </w:r>
            <w:r>
              <w:t xml:space="preserve"> </w:t>
            </w:r>
            <w:r>
              <w:rPr>
                <w:rStyle w:val="VerbatimChar"/>
              </w:rPr>
              <w:t xml:space="preserve">SYSDBG</w:t>
            </w:r>
            <w:r>
              <w:t xml:space="preserve"> </w:t>
            </w:r>
            <w:r>
              <w:t xml:space="preserve">could observe a stuck memory reset because it sat outside the</w:t>
            </w:r>
            <w:r>
              <w:t xml:space="preserve"> </w:t>
            </w:r>
            <w:r>
              <w:rPr>
                <w:rStyle w:val="VerbatimChar"/>
              </w:rPr>
              <w:t xml:space="preserve">ndmreset</w:t>
            </w:r>
            <w:r>
              <w:t xml:space="preserve"> </w:t>
            </w:r>
            <w:r>
              <w:t xml:space="preserve">fan-out, but</w:t>
            </w:r>
            <w:r>
              <w:t xml:space="preserve"> </w:t>
            </w:r>
            <w:r>
              <w:rPr>
                <w:rStyle w:val="VerbatimChar"/>
              </w:rPr>
              <w:t xml:space="preserve">QNSC_SYSDBG_MAS</w:t>
            </w:r>
            <w:r>
              <w:t xml:space="preserve"> </w:t>
            </w:r>
            <w:r>
              <w:rPr>
                <w:b/>
                <w:bCs/>
              </w:rPr>
              <w:t xml:space="preserve">removed</w:t>
            </w:r>
            <w:r>
              <w:rPr>
                <w:b/>
                <w:bCs/>
              </w:rPr>
              <w:t xml:space="preserve"> </w:t>
            </w:r>
            <w:r>
              <w:rPr>
                <w:rStyle w:val="VerbatimChar"/>
                <w:b/>
                <w:bCs/>
              </w:rPr>
              <w:t xml:space="preserve">ndmreset</w:t>
            </w:r>
            <w:r>
              <w:rPr>
                <w:b/>
                <w:bCs/>
              </w:rPr>
              <w:t xml:space="preserve"> </w:t>
            </w:r>
            <w:r>
              <w:rPr>
                <w:b/>
                <w:bCs/>
              </w:rPr>
              <w:t xml:space="preserve">at V1.9</w:t>
            </w:r>
            <w:r>
              <w:t xml:space="preserve"> </w:t>
            </w:r>
            <w:r>
              <w:t xml:space="preserve">following the Day005 reset-source decision. The observation still holds for a different reason –</w:t>
            </w:r>
            <w:r>
              <w:t xml:space="preserve"> </w:t>
            </w:r>
            <w:r>
              <w:rPr>
                <w:rStyle w:val="VerbatimChar"/>
              </w:rPr>
              <w:t xml:space="preserve">SYSDBG</w:t>
            </w:r>
            <w:r>
              <w:t xml:space="preserve"> </w:t>
            </w:r>
            <w:r>
              <w:t xml:space="preserve">is in domain</w:t>
            </w:r>
            <w:r>
              <w:t xml:space="preserve"> </w:t>
            </w:r>
            <w:r>
              <w:rPr>
                <w:rStyle w:val="VerbatimChar"/>
              </w:rPr>
              <w:t xml:space="preserve">D15</w:t>
            </w:r>
            <w:r>
              <w:t xml:space="preserve">, released before the CPU – but the conclusion is now</w:t>
            </w:r>
            <w:r>
              <w:t xml:space="preserve"> </w:t>
            </w:r>
            <w:r>
              <w:rPr>
                <w:b/>
                <w:bCs/>
              </w:rPr>
              <w:t xml:space="preserve">stronger</w:t>
            </w:r>
            <w:r>
              <w:t xml:space="preserve">: the debugger can see a stuck reset and cannot clear it, so recovery is a power cycle and the liveness guarantee is owed by the clock and reset owner.</w:t>
            </w:r>
          </w:p>
        </w:tc>
      </w:tr>
    </w:tbl>
    <w:bookmarkEnd w:id="25"/>
    <w:bookmarkStart w:id="26" w:name="table-of-tables"/>
    <w:p>
      <w:pPr>
        <w:pStyle w:val="Heading1"/>
      </w:pPr>
      <w:r>
        <w:t xml:space="preserve">Table of Tables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left"/>
            </w:pPr>
            <w:r>
              <w:t xml:space="preserve">Title</w:t>
            </w:r>
          </w:p>
        </w:tc>
      </w:tr>
      <w:tr>
        <w:tc>
          <w:tcPr/>
          <w:p>
            <w:pPr>
              <w:pStyle w:val="Compact"/>
              <w:jc w:val="left"/>
            </w:pPr>
            <w:r>
              <w:t xml:space="preserve">Table 1</w:t>
            </w:r>
          </w:p>
        </w:tc>
        <w:tc>
          <w:tcPr/>
          <w:p>
            <w:pPr>
              <w:pStyle w:val="Compact"/>
              <w:jc w:val="left"/>
            </w:pPr>
            <w:r>
              <w:t xml:space="preserve">IP sourcing decision</w:t>
            </w:r>
          </w:p>
        </w:tc>
      </w:tr>
      <w:tr>
        <w:tc>
          <w:tcPr/>
          <w:p>
            <w:pPr>
              <w:pStyle w:val="Compact"/>
              <w:jc w:val="left"/>
            </w:pPr>
            <w:r>
              <w:t xml:space="preserve">Table 2</w:t>
            </w:r>
          </w:p>
        </w:tc>
        <w:tc>
          <w:tcPr/>
          <w:p>
            <w:pPr>
              <w:pStyle w:val="Compact"/>
              <w:jc w:val="left"/>
            </w:pPr>
            <w:r>
              <w:t xml:space="preserve">RAM controller sub-modules</w:t>
            </w:r>
          </w:p>
        </w:tc>
      </w:tr>
      <w:tr>
        <w:tc>
          <w:tcPr/>
          <w:p>
            <w:pPr>
              <w:pStyle w:val="Compact"/>
              <w:jc w:val="left"/>
            </w:pPr>
            <w:r>
              <w:t xml:space="preserve">Table 3</w:t>
            </w:r>
          </w:p>
        </w:tc>
        <w:tc>
          <w:tcPr/>
          <w:p>
            <w:pPr>
              <w:pStyle w:val="Compact"/>
              <w:jc w:val="left"/>
            </w:pPr>
            <w:r>
              <w:t xml:space="preserve">AXI interface signals present and absent</w:t>
            </w:r>
          </w:p>
        </w:tc>
      </w:tr>
      <w:tr>
        <w:tc>
          <w:tcPr/>
          <w:p>
            <w:pPr>
              <w:pStyle w:val="Compact"/>
              <w:jc w:val="left"/>
            </w:pPr>
            <w:r>
              <w:t xml:space="preserve">Table 4</w:t>
            </w:r>
          </w:p>
        </w:tc>
        <w:tc>
          <w:tcPr/>
          <w:p>
            <w:pPr>
              <w:pStyle w:val="Compact"/>
              <w:jc w:val="left"/>
            </w:pPr>
            <w:r>
              <w:t xml:space="preserve">FIFO buffers</w:t>
            </w:r>
          </w:p>
        </w:tc>
      </w:tr>
      <w:tr>
        <w:tc>
          <w:tcPr/>
          <w:p>
            <w:pPr>
              <w:pStyle w:val="Compact"/>
              <w:jc w:val="left"/>
            </w:pPr>
            <w:r>
              <w:t xml:space="preserve">Table 5</w:t>
            </w:r>
          </w:p>
        </w:tc>
        <w:tc>
          <w:tcPr/>
          <w:p>
            <w:pPr>
              <w:pStyle w:val="Compact"/>
              <w:jc w:val="left"/>
            </w:pPr>
            <w:r>
              <w:t xml:space="preserve">Where the byte enables are lost</w:t>
            </w:r>
          </w:p>
        </w:tc>
      </w:tr>
      <w:tr>
        <w:tc>
          <w:tcPr/>
          <w:p>
            <w:pPr>
              <w:pStyle w:val="Compact"/>
              <w:jc w:val="left"/>
            </w:pPr>
            <w:r>
              <w:t xml:space="preserve">Table 6</w:t>
            </w:r>
          </w:p>
        </w:tc>
        <w:tc>
          <w:tcPr/>
          <w:p>
            <w:pPr>
              <w:pStyle w:val="Compact"/>
              <w:jc w:val="left"/>
            </w:pPr>
            <w:r>
              <w:t xml:space="preserve">Closing the byte-enable gap: three options</w:t>
            </w:r>
          </w:p>
        </w:tc>
      </w:tr>
      <w:tr>
        <w:tc>
          <w:tcPr/>
          <w:p>
            <w:pPr>
              <w:pStyle w:val="Compact"/>
              <w:jc w:val="left"/>
            </w:pPr>
            <w:r>
              <w:t xml:space="preserve">Table 7</w:t>
            </w:r>
          </w:p>
        </w:tc>
        <w:tc>
          <w:tcPr/>
          <w:p>
            <w:pPr>
              <w:pStyle w:val="Compact"/>
              <w:jc w:val="left"/>
            </w:pPr>
            <w:r>
              <w:t xml:space="preserve">Burst address generation</w:t>
            </w:r>
          </w:p>
        </w:tc>
      </w:tr>
      <w:tr>
        <w:tc>
          <w:tcPr/>
          <w:p>
            <w:pPr>
              <w:pStyle w:val="Compact"/>
              <w:jc w:val="left"/>
            </w:pPr>
            <w:r>
              <w:t xml:space="preserve">Table 8</w:t>
            </w:r>
          </w:p>
        </w:tc>
        <w:tc>
          <w:tcPr/>
          <w:p>
            <w:pPr>
              <w:pStyle w:val="Compact"/>
              <w:jc w:val="left"/>
            </w:pPr>
            <w:r>
              <w:t xml:space="preserve">RAM configuration parameters</w:t>
            </w:r>
          </w:p>
        </w:tc>
      </w:tr>
      <w:tr>
        <w:tc>
          <w:tcPr/>
          <w:p>
            <w:pPr>
              <w:pStyle w:val="Compact"/>
              <w:jc w:val="left"/>
            </w:pPr>
            <w:r>
              <w:t xml:space="preserve">Table 9</w:t>
            </w:r>
          </w:p>
        </w:tc>
        <w:tc>
          <w:tcPr/>
          <w:p>
            <w:pPr>
              <w:pStyle w:val="Compact"/>
              <w:jc w:val="left"/>
            </w:pPr>
            <w:r>
              <w:t xml:space="preserve">Verification QSOC must add</w:t>
            </w:r>
          </w:p>
        </w:tc>
      </w:tr>
      <w:tr>
        <w:tc>
          <w:tcPr/>
          <w:p>
            <w:pPr>
              <w:pStyle w:val="Compact"/>
              <w:jc w:val="left"/>
            </w:pPr>
            <w:r>
              <w:t xml:space="preserve">Table 10</w:t>
            </w:r>
          </w:p>
        </w:tc>
        <w:tc>
          <w:tcPr/>
          <w:p>
            <w:pPr>
              <w:pStyle w:val="Compact"/>
              <w:jc w:val="left"/>
            </w:pPr>
            <w:r>
              <w:t xml:space="preserve">QSOC memory map</w:t>
            </w:r>
          </w:p>
        </w:tc>
      </w:tr>
      <w:tr>
        <w:tc>
          <w:tcPr/>
          <w:p>
            <w:pPr>
              <w:pStyle w:val="Compact"/>
              <w:jc w:val="left"/>
            </w:pPr>
            <w:r>
              <w:t xml:space="preserve">Table 11</w:t>
            </w:r>
          </w:p>
        </w:tc>
        <w:tc>
          <w:tcPr/>
          <w:p>
            <w:pPr>
              <w:pStyle w:val="Compact"/>
              <w:jc w:val="left"/>
            </w:pPr>
            <w:r>
              <w:t xml:space="preserve">What splitting the RAM removes, with one</w:t>
            </w:r>
            <w:r>
              <w:t xml:space="preserve"> </w:t>
            </w:r>
            <w:r>
              <w:rPr>
                <w:rStyle w:val="VerbatimChar"/>
              </w:rPr>
              <w:t xml:space="preserve">CPU2AXI</w:t>
            </w:r>
          </w:p>
        </w:tc>
      </w:tr>
      <w:tr>
        <w:tc>
          <w:tcPr/>
          <w:p>
            <w:pPr>
              <w:pStyle w:val="Compact"/>
              <w:jc w:val="left"/>
            </w:pPr>
            <w:r>
              <w:t xml:space="preserve">Table 12</w:t>
            </w:r>
          </w:p>
        </w:tc>
        <w:tc>
          <w:tcPr/>
          <w:p>
            <w:pPr>
              <w:pStyle w:val="Compact"/>
              <w:jc w:val="left"/>
            </w:pPr>
            <w:r>
              <w:t xml:space="preserve">Decode window against memory actually present</w:t>
            </w:r>
          </w:p>
        </w:tc>
      </w:tr>
      <w:tr>
        <w:tc>
          <w:tcPr/>
          <w:p>
            <w:pPr>
              <w:pStyle w:val="Compact"/>
              <w:jc w:val="left"/>
            </w:pPr>
            <w:r>
              <w:t xml:space="preserve">Table 13</w:t>
            </w:r>
          </w:p>
        </w:tc>
        <w:tc>
          <w:tcPr/>
          <w:p>
            <w:pPr>
              <w:pStyle w:val="Compact"/>
              <w:jc w:val="left"/>
            </w:pPr>
            <w:r>
              <w:t xml:space="preserve">Where the debug memory can live</w:t>
            </w:r>
          </w:p>
        </w:tc>
      </w:tr>
      <w:tr>
        <w:tc>
          <w:tcPr/>
          <w:p>
            <w:pPr>
              <w:pStyle w:val="Compact"/>
              <w:jc w:val="left"/>
            </w:pPr>
            <w:r>
              <w:t xml:space="preserve">Table 14</w:t>
            </w:r>
          </w:p>
        </w:tc>
        <w:tc>
          <w:tcPr/>
          <w:p>
            <w:pPr>
              <w:pStyle w:val="Compact"/>
              <w:jc w:val="left"/>
            </w:pPr>
            <w:r>
              <w:t xml:space="preserve">Estimated</w:t>
            </w:r>
            <w:r>
              <w:t xml:space="preserve"> </w:t>
            </w:r>
            <w:r>
              <w:rPr>
                <w:rStyle w:val="VerbatimChar"/>
              </w:rPr>
              <w:t xml:space="preserve">ISRAM</w:t>
            </w:r>
            <w:r>
              <w:t xml:space="preserve"> </w:t>
            </w:r>
            <w:r>
              <w:t xml:space="preserve">occupancy for QSOC’s peripheral set</w:t>
            </w:r>
          </w:p>
        </w:tc>
      </w:tr>
      <w:tr>
        <w:tc>
          <w:tcPr/>
          <w:p>
            <w:pPr>
              <w:pStyle w:val="Compact"/>
              <w:jc w:val="left"/>
            </w:pPr>
            <w:r>
              <w:t xml:space="preserve">Table 15</w:t>
            </w:r>
          </w:p>
        </w:tc>
        <w:tc>
          <w:tcPr/>
          <w:p>
            <w:pPr>
              <w:pStyle w:val="Compact"/>
              <w:jc w:val="left"/>
            </w:pPr>
            <w:r>
              <w:t xml:space="preserve">ROM layout forced by the Ibex reset vector</w:t>
            </w:r>
          </w:p>
        </w:tc>
      </w:tr>
      <w:tr>
        <w:tc>
          <w:tcPr/>
          <w:p>
            <w:pPr>
              <w:pStyle w:val="Compact"/>
              <w:jc w:val="left"/>
            </w:pPr>
            <w:r>
              <w:t xml:space="preserve">Table 16</w:t>
            </w:r>
          </w:p>
        </w:tc>
        <w:tc>
          <w:tcPr/>
          <w:p>
            <w:pPr>
              <w:pStyle w:val="Compact"/>
              <w:jc w:val="left"/>
            </w:pPr>
            <w:r>
              <w:t xml:space="preserve">Interfaces to agree with the team</w:t>
            </w:r>
          </w:p>
        </w:tc>
      </w:tr>
      <w:tr>
        <w:tc>
          <w:tcPr/>
          <w:p>
            <w:pPr>
              <w:pStyle w:val="Compact"/>
              <w:jc w:val="left"/>
            </w:pPr>
            <w:r>
              <w:t xml:space="preserve">Table 17</w:t>
            </w:r>
          </w:p>
        </w:tc>
        <w:tc>
          <w:tcPr/>
          <w:p>
            <w:pPr>
              <w:pStyle w:val="Compact"/>
              <w:jc w:val="left"/>
            </w:pPr>
            <w:r>
              <w:t xml:space="preserve">Acronyms</w:t>
            </w:r>
          </w:p>
        </w:tc>
      </w:tr>
    </w:tbl>
    <w:bookmarkEnd w:id="26"/>
    <w:bookmarkStart w:id="27" w:name="table-of-figures"/>
    <w:p>
      <w:pPr>
        <w:pStyle w:val="Heading1"/>
      </w:pPr>
      <w:r>
        <w:t xml:space="preserve">Table of Figures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left"/>
            </w:pPr>
            <w:r>
              <w:t xml:space="preserve">Title</w:t>
            </w:r>
          </w:p>
        </w:tc>
      </w:tr>
      <w:tr>
        <w:tc>
          <w:tcPr/>
          <w:p>
            <w:pPr>
              <w:pStyle w:val="Compact"/>
              <w:jc w:val="left"/>
            </w:pPr>
            <w:r>
              <w:t xml:space="preserve">Figure 1</w:t>
            </w:r>
          </w:p>
        </w:tc>
        <w:tc>
          <w:tcPr/>
          <w:p>
            <w:pPr>
              <w:pStyle w:val="Compact"/>
              <w:jc w:val="left"/>
            </w:pPr>
            <w:r>
              <w:t xml:space="preserve">Where the RAM sits in QSOC</w:t>
            </w:r>
          </w:p>
        </w:tc>
      </w:tr>
      <w:tr>
        <w:tc>
          <w:tcPr/>
          <w:p>
            <w:pPr>
              <w:pStyle w:val="Compact"/>
              <w:jc w:val="left"/>
            </w:pPr>
            <w:r>
              <w:t xml:space="preserve">Figure 2</w:t>
            </w:r>
          </w:p>
        </w:tc>
        <w:tc>
          <w:tcPr/>
          <w:p>
            <w:pPr>
              <w:pStyle w:val="Compact"/>
              <w:jc w:val="left"/>
            </w:pPr>
            <w:r>
              <w:t xml:space="preserve">The AXI4 SRAM controller and its macro</w:t>
            </w:r>
          </w:p>
        </w:tc>
      </w:tr>
    </w:tbl>
    <w:p>
      <w:r>
        <w:pict>
          <v:rect style="width:0;height:1.5pt" o:hralign="center" o:hrstd="t" o:hr="t"/>
        </w:pict>
      </w:r>
    </w:p>
    <w:bookmarkEnd w:id="27"/>
    <w:bookmarkStart w:id="34" w:name="overview"/>
    <w:p>
      <w:pPr>
        <w:pStyle w:val="Heading1"/>
      </w:pPr>
      <w:r>
        <w:t xml:space="preserve">1. Overview</w:t>
      </w:r>
    </w:p>
    <w:bookmarkStart w:id="29" w:name="scope"/>
    <w:p>
      <w:pPr>
        <w:pStyle w:val="Heading2"/>
      </w:pPr>
      <w:r>
        <w:t xml:space="preserve">1.1 Scope</w:t>
      </w:r>
    </w:p>
    <w:p>
      <w:pPr>
        <w:pStyle w:val="FirstParagraph"/>
      </w:pPr>
      <w:r>
        <w:t xml:space="preserve">This document specifies the</w:t>
      </w:r>
      <w:r>
        <w:t xml:space="preserve"> </w:t>
      </w:r>
      <w:r>
        <w:rPr>
          <w:b/>
          <w:bCs/>
        </w:rPr>
        <w:t xml:space="preserve">RAM</w:t>
      </w:r>
      <w:r>
        <w:t xml:space="preserve"> </w:t>
      </w:r>
      <w:r>
        <w:t xml:space="preserve">of</w:t>
      </w:r>
      <w:r>
        <w:t xml:space="preserve"> </w:t>
      </w:r>
      <w:r>
        <w:rPr>
          <w:b/>
          <w:bCs/>
        </w:rPr>
        <w:t xml:space="preserve">QSOC</w:t>
      </w:r>
      <w:r>
        <w:t xml:space="preserve">, the MCU built in this training</w:t>
      </w:r>
      <w:r>
        <w:t xml:space="preserve"> </w:t>
      </w:r>
      <w:r>
        <w:t xml:space="preserve">project. In the QSOC block diagram it is</w:t>
      </w:r>
      <w:r>
        <w:t xml:space="preserve"> </w:t>
      </w:r>
      <w:r>
        <w:rPr>
          <w:b/>
          <w:bCs/>
        </w:rPr>
        <w:t xml:space="preserve">two</w:t>
      </w:r>
      <w:r>
        <w:t xml:space="preserve"> </w:t>
      </w:r>
      <w:r>
        <w:t xml:space="preserve">slaves:</w:t>
      </w:r>
      <w:r>
        <w:t xml:space="preserve"> </w:t>
      </w:r>
      <w:r>
        <w:rPr>
          <w:rStyle w:val="VerbatimChar"/>
        </w:rPr>
        <w:t xml:space="preserve">ISRAM</w:t>
      </w:r>
      <w:r>
        <w:t xml:space="preserve"> </w:t>
      </w:r>
      <w:r>
        <w:t xml:space="preserve">on</w:t>
      </w:r>
      <w:r>
        <w:t xml:space="preserve"> </w:t>
      </w:r>
      <w:r>
        <w:rPr>
          <w:rStyle w:val="VerbatimChar"/>
        </w:rPr>
        <w:t xml:space="preserve">AXI_M1</w:t>
      </w:r>
      <w:r>
        <w:t xml:space="preserve">,</w:t>
      </w:r>
      <w:r>
        <w:t xml:space="preserve"> </w:t>
      </w:r>
      <w:r>
        <w:t xml:space="preserve">holding the program, and</w:t>
      </w:r>
      <w:r>
        <w:t xml:space="preserve"> </w:t>
      </w:r>
      <w:r>
        <w:rPr>
          <w:rStyle w:val="VerbatimChar"/>
        </w:rPr>
        <w:t xml:space="preserve">DSRAM</w:t>
      </w:r>
      <w:r>
        <w:t xml:space="preserve"> </w:t>
      </w:r>
      <w:r>
        <w:t xml:space="preserve">on</w:t>
      </w:r>
      <w:r>
        <w:t xml:space="preserve"> </w:t>
      </w:r>
      <w:r>
        <w:rPr>
          <w:rStyle w:val="VerbatimChar"/>
        </w:rPr>
        <w:t xml:space="preserve">AXI_M2</w:t>
      </w:r>
      <w:r>
        <w:t xml:space="preserve">, holding data. Both are the same</w:t>
      </w:r>
      <w:r>
        <w:t xml:space="preserve"> </w:t>
      </w:r>
      <w:r>
        <w:t xml:space="preserve">controller with a different macro depth, so one specification covers both –</w:t>
      </w:r>
      <w:r>
        <w:t xml:space="preserve"> </w:t>
      </w:r>
      <w:r>
        <w:t xml:space="preserve">section 5.1 explains why the block diagram was split.</w:t>
      </w:r>
    </w:p>
    <w:p>
      <w:pPr>
        <w:pStyle w:val="BodyText"/>
      </w:pPr>
      <w:r>
        <w:t xml:space="preserve">The debugger,</w:t>
      </w:r>
      <w:r>
        <w:t xml:space="preserve"> </w:t>
      </w:r>
      <w:r>
        <w:rPr>
          <w:rStyle w:val="VerbatimChar"/>
        </w:rPr>
        <w:t xml:space="preserve">SYSDBG</w:t>
      </w:r>
      <w:r>
        <w:t xml:space="preserve">, is the author’s second block and is specified separately</w:t>
      </w:r>
      <w:r>
        <w:t xml:space="preserve"> </w:t>
      </w:r>
      <w:r>
        <w:t xml:space="preserve">in</w:t>
      </w:r>
      <w:r>
        <w:t xml:space="preserve"> </w:t>
      </w:r>
      <w:r>
        <w:rPr>
          <w:rStyle w:val="VerbatimChar"/>
        </w:rPr>
        <w:t xml:space="preserve">QNSC_SYSDBG_MAS</w:t>
      </w:r>
      <w:r>
        <w:t xml:space="preserve">. The two are described apart because they are different</w:t>
      </w:r>
      <w:r>
        <w:t xml:space="preserve"> </w:t>
      </w:r>
      <w:r>
        <w:t xml:space="preserve">kinds of work: the RAM is an</w:t>
      </w:r>
      <w:r>
        <w:t xml:space="preserve"> </w:t>
      </w:r>
      <w:r>
        <w:rPr>
          <w:b/>
          <w:bCs/>
        </w:rPr>
        <w:t xml:space="preserve">integration</w:t>
      </w:r>
      <w:r>
        <w:t xml:space="preserve"> </w:t>
      </w:r>
      <w:r>
        <w:t xml:space="preserve">of an existing IP, while</w:t>
      </w:r>
      <w:r>
        <w:t xml:space="preserve"> </w:t>
      </w:r>
      <w:r>
        <w:rPr>
          <w:rStyle w:val="VerbatimChar"/>
        </w:rPr>
        <w:t xml:space="preserve">SYSDBG</w:t>
      </w:r>
      <w:r>
        <w:t xml:space="preserve"> </w:t>
      </w:r>
      <w:r>
        <w:t xml:space="preserve">is</w:t>
      </w:r>
      <w:r>
        <w:t xml:space="preserve"> </w:t>
      </w:r>
      <w:r>
        <w:t xml:space="preserve">an</w:t>
      </w:r>
      <w:r>
        <w:t xml:space="preserve"> </w:t>
      </w:r>
      <w:r>
        <w:rPr>
          <w:b/>
          <w:bCs/>
        </w:rPr>
        <w:t xml:space="preserve">in-house design</w:t>
      </w:r>
      <w:r>
        <w:t xml:space="preserve">. They meet only on</w:t>
      </w:r>
      <w:r>
        <w:t xml:space="preserve"> </w:t>
      </w:r>
      <w:r>
        <w:rPr>
          <w:rStyle w:val="VerbatimChar"/>
        </w:rPr>
        <w:t xml:space="preserve">S_BUS</w:t>
      </w:r>
      <w:r>
        <w:t xml:space="preserve">, where the debugger is one of</w:t>
      </w:r>
      <w:r>
        <w:t xml:space="preserve"> </w:t>
      </w:r>
      <w:r>
        <w:t xml:space="preserve">the masters this block must serve.</w:t>
      </w:r>
    </w:p>
    <w:p>
      <w:pPr>
        <w:pStyle w:val="BodyText"/>
      </w:pPr>
      <w:r>
        <w:t xml:space="preserve">QSOC uses</w:t>
      </w:r>
      <w:r>
        <w:t xml:space="preserve"> </w:t>
      </w:r>
      <w:r>
        <w:rPr>
          <w:b/>
          <w:bCs/>
        </w:rPr>
        <w:t xml:space="preserve">AXI</w:t>
      </w:r>
      <w:r>
        <w:t xml:space="preserve"> </w:t>
      </w:r>
      <w:r>
        <w:t xml:space="preserve">for the system bus (</w:t>
      </w:r>
      <w:r>
        <w:rPr>
          <w:rStyle w:val="VerbatimChar"/>
        </w:rPr>
        <w:t xml:space="preserve">S_BUS</w:t>
      </w:r>
      <w:r>
        <w:t xml:space="preserve">) and</w:t>
      </w:r>
      <w:r>
        <w:t xml:space="preserve"> </w:t>
      </w:r>
      <w:r>
        <w:rPr>
          <w:b/>
          <w:bCs/>
        </w:rPr>
        <w:t xml:space="preserve">APB</w:t>
      </w:r>
      <w:r>
        <w:t xml:space="preserve"> </w:t>
      </w:r>
      <w:r>
        <w:t xml:space="preserve">for peripherals</w:t>
      </w:r>
      <w:r>
        <w:t xml:space="preserve"> </w:t>
      </w:r>
      <w:r>
        <w:t xml:space="preserve">(</w:t>
      </w:r>
      <w:r>
        <w:rPr>
          <w:rStyle w:val="VerbatimChar"/>
        </w:rPr>
        <w:t xml:space="preserve">P_BUS</w:t>
      </w:r>
      <w:r>
        <w:t xml:space="preserve">). The IP selected here is therefore a native AXI4 slave, not an adapted</w:t>
      </w:r>
      <w:r>
        <w:t xml:space="preserve"> </w:t>
      </w:r>
      <w:r>
        <w:t xml:space="preserve">one.</w:t>
      </w:r>
    </w:p>
    <w:p>
      <w:pPr>
        <w:pStyle w:val="BodyText"/>
      </w:pPr>
      <w:r>
        <w:rPr>
          <w:b/>
          <w:bCs/>
        </w:rPr>
        <w:t xml:space="preserve">Table 1 – IP sourcing decision</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left"/>
            </w:pPr>
            <w:r>
              <w:t xml:space="preserve">License</w:t>
            </w:r>
          </w:p>
        </w:tc>
        <w:tc>
          <w:tcPr/>
          <w:p>
            <w:pPr>
              <w:pStyle w:val="Compact"/>
              <w:jc w:val="left"/>
            </w:pPr>
            <w:r>
              <w:t xml:space="preserve">Why this one</w:t>
            </w:r>
          </w:p>
        </w:tc>
      </w:tr>
      <w:tr>
        <w:tc>
          <w:tcPr/>
          <w:p>
            <w:pPr>
              <w:pStyle w:val="Compact"/>
              <w:jc w:val="left"/>
            </w:pPr>
            <w:r>
              <w:t xml:space="preserve">RAM controller</w:t>
            </w:r>
          </w:p>
        </w:tc>
        <w:tc>
          <w:tcPr/>
          <w:p>
            <w:pPr>
              <w:pStyle w:val="Compact"/>
              <w:jc w:val="left"/>
            </w:pPr>
            <w:hyperlink r:id="rId28">
              <w:r>
                <w:rPr>
                  <w:rStyle w:val="VerbatimChar"/>
                </w:rPr>
                <w:t xml:space="preserve">nguyenquanicd/AXI4-SRAM-CONTROLLER</w:t>
              </w:r>
            </w:hyperlink>
            <w:r>
              <w:t xml:space="preserve">,</w:t>
            </w:r>
            <w:r>
              <w:t xml:space="preserve"> </w:t>
            </w:r>
            <w:r>
              <w:rPr>
                <w:rStyle w:val="VerbatimChar"/>
              </w:rPr>
              <w:t xml:space="preserve">rtl/m_vlsi_axi4_sram.sv</w:t>
            </w:r>
            <w:r>
              <w:t xml:space="preserve"> </w:t>
            </w:r>
            <w:r>
              <w:t xml:space="preserve">and four sub-modules</w:t>
            </w:r>
          </w:p>
        </w:tc>
        <w:tc>
          <w:tcPr/>
          <w:p>
            <w:pPr>
              <w:pStyle w:val="Compact"/>
              <w:jc w:val="left"/>
            </w:pPr>
            <w:r>
              <w:rPr>
                <w:b/>
                <w:bCs/>
              </w:rPr>
              <w:t xml:space="preserve">None declared</w:t>
            </w:r>
            <w:r>
              <w:t xml:space="preserve"> </w:t>
            </w:r>
            <w:r>
              <w:t xml:space="preserve">– see 5.3</w:t>
            </w:r>
          </w:p>
        </w:tc>
        <w:tc>
          <w:tcPr/>
          <w:p>
            <w:pPr>
              <w:pStyle w:val="Compact"/>
              <w:jc w:val="left"/>
            </w:pPr>
            <w:r>
              <w:t xml:space="preserve">Native</w:t>
            </w:r>
            <w:r>
              <w:t xml:space="preserve"> </w:t>
            </w:r>
            <w:r>
              <w:rPr>
                <w:b/>
                <w:bCs/>
              </w:rPr>
              <w:t xml:space="preserve">AXI4 full</w:t>
            </w:r>
            <w:r>
              <w:t xml:space="preserve"> </w:t>
            </w:r>
            <w:r>
              <w:t xml:space="preserve">slave with burst support, written in SystemVerilog, with a 46-test directed regression already in the repository. It speaks AXI on one side and a plain SRAM interface on the other, which is exactly the shape QSOC needs.</w:t>
            </w:r>
          </w:p>
        </w:tc>
      </w:tr>
      <w:tr>
        <w:tc>
          <w:tcPr/>
          <w:p>
            <w:pPr>
              <w:pStyle w:val="Compact"/>
              <w:jc w:val="left"/>
            </w:pPr>
            <w:r>
              <w:t xml:space="preserve">RAM macro</w:t>
            </w:r>
          </w:p>
        </w:tc>
        <w:tc>
          <w:tcPr/>
          <w:p>
            <w:pPr>
              <w:pStyle w:val="Compact"/>
              <w:jc w:val="left"/>
            </w:pPr>
            <w:r>
              <w:t xml:space="preserve">Technology-dependent;</w:t>
            </w:r>
            <w:r>
              <w:t xml:space="preserve"> </w:t>
            </w:r>
            <w:r>
              <w:rPr>
                <w:rStyle w:val="VerbatimChar"/>
              </w:rPr>
              <w:t xml:space="preserve">sim/vcs/env/m_vlsi_sram_sp.sv</w:t>
            </w:r>
            <w:r>
              <w:t xml:space="preserve"> </w:t>
            </w:r>
            <w:r>
              <w:t xml:space="preserve">in the same repository is the behavioural model</w:t>
            </w:r>
          </w:p>
        </w:tc>
        <w:tc>
          <w:tcPr/>
          <w:p>
            <w:pPr>
              <w:pStyle w:val="Compact"/>
              <w:jc w:val="left"/>
            </w:pPr>
            <w:r>
              <w:t xml:space="preserve">n/a</w:t>
            </w:r>
          </w:p>
        </w:tc>
        <w:tc>
          <w:tcPr/>
          <w:p>
            <w:pPr>
              <w:pStyle w:val="Compact"/>
              <w:jc w:val="left"/>
            </w:pPr>
            <w:r>
              <w:t xml:space="preserve">Single-port SRAM with a one-cycle read latency. Replaced by a real macro or an FPGA block RAM at implementation time.</w:t>
            </w:r>
          </w:p>
        </w:tc>
      </w:tr>
      <w:tr>
        <w:tc>
          <w:tcPr/>
          <w:p>
            <w:pPr>
              <w:pStyle w:val="Compact"/>
              <w:jc w:val="left"/>
            </w:pPr>
            <w:r>
              <w:t xml:space="preserve">Byte-enable path</w:t>
            </w:r>
          </w:p>
        </w:tc>
        <w:tc>
          <w:tcPr/>
          <w:p>
            <w:pPr>
              <w:pStyle w:val="Compact"/>
              <w:jc w:val="left"/>
            </w:pPr>
            <w:r>
              <w:rPr>
                <w:b/>
                <w:bCs/>
              </w:rPr>
              <w:t xml:space="preserve">Designed in house</w:t>
            </w:r>
            <w:r>
              <w:t xml:space="preserve"> </w:t>
            </w:r>
            <w:r>
              <w:t xml:space="preserve">– section 4.4</w:t>
            </w:r>
          </w:p>
        </w:tc>
        <w:tc>
          <w:tcPr/>
          <w:p>
            <w:pPr>
              <w:pStyle w:val="Compact"/>
              <w:jc w:val="left"/>
            </w:pPr>
            <w:r>
              <w:t xml:space="preserve">n/a – own RTL</w:t>
            </w:r>
          </w:p>
        </w:tc>
        <w:tc>
          <w:tcPr/>
          <w:p>
            <w:pPr>
              <w:pStyle w:val="Compact"/>
              <w:jc w:val="left"/>
            </w:pPr>
            <w:r>
              <w:t xml:space="preserve">The controller has no</w:t>
            </w:r>
            <w:r>
              <w:t xml:space="preserve"> </w:t>
            </w:r>
            <w:r>
              <w:rPr>
                <w:rStyle w:val="VerbatimChar"/>
              </w:rPr>
              <w:t xml:space="preserve">WSTRB</w:t>
            </w:r>
            <w:r>
              <w:t xml:space="preserve"> </w:t>
            </w:r>
            <w:r>
              <w:t xml:space="preserve">path. A RISC-V core executing</w:t>
            </w:r>
            <w:r>
              <w:t xml:space="preserve"> </w:t>
            </w:r>
            <w:r>
              <w:rPr>
                <w:rStyle w:val="VerbatimChar"/>
              </w:rPr>
              <w:t xml:space="preserve">sb</w:t>
            </w:r>
            <w:r>
              <w:t xml:space="preserve"> </w:t>
            </w:r>
            <w:r>
              <w:t xml:space="preserve">or</w:t>
            </w:r>
            <w:r>
              <w:t xml:space="preserve"> </w:t>
            </w:r>
            <w:r>
              <w:rPr>
                <w:rStyle w:val="VerbatimChar"/>
              </w:rPr>
              <w:t xml:space="preserve">sh</w:t>
            </w:r>
            <w:r>
              <w:t xml:space="preserve"> </w:t>
            </w:r>
            <w:r>
              <w:t xml:space="preserve">requires one.</w:t>
            </w:r>
          </w:p>
        </w:tc>
      </w:tr>
    </w:tbl>
    <w:p>
      <w:pPr>
        <w:pStyle w:val="BodyText"/>
      </w:pPr>
      <w:r>
        <w:rPr>
          <w:b/>
          <w:bCs/>
        </w:rPr>
        <w:t xml:space="preserve">What changed from the earlier issue.</w:t>
      </w:r>
      <w:r>
        <w:t xml:space="preserve"> </w:t>
      </w:r>
      <w:r>
        <w:t xml:space="preserve">The first version of this specification</w:t>
      </w:r>
      <w:r>
        <w:t xml:space="preserve"> </w:t>
      </w:r>
      <w:r>
        <w:t xml:space="preserve">paired an AXI front-end from</w:t>
      </w:r>
      <w:r>
        <w:t xml:space="preserve"> </w:t>
      </w:r>
      <w:r>
        <w:rPr>
          <w:rStyle w:val="VerbatimChar"/>
        </w:rPr>
        <w:t xml:space="preserve">verilog-axi</w:t>
      </w:r>
      <w:r>
        <w:t xml:space="preserve"> </w:t>
      </w:r>
      <w:r>
        <w:t xml:space="preserve">with OpenTitan’s scrambling and SECDED</w:t>
      </w:r>
      <w:r>
        <w:t xml:space="preserve"> </w:t>
      </w:r>
      <w:r>
        <w:t xml:space="preserve">primitives – sound, but an assembly of three sources, and it made the RAM a</w:t>
      </w:r>
      <w:r>
        <w:t xml:space="preserve"> </w:t>
      </w:r>
      <w:r>
        <w:t xml:space="preserve">security exercise before it was a working memory.</w:t>
      </w:r>
      <w:r>
        <w:t xml:space="preserve"> </w:t>
      </w:r>
      <w:r>
        <w:rPr>
          <w:rStyle w:val="VerbatimChar"/>
        </w:rPr>
        <w:t xml:space="preserve">AXI4-SRAM-CONTROLLER</w:t>
      </w:r>
      <w:r>
        <w:t xml:space="preserve"> </w:t>
      </w:r>
      <w:r>
        <w:t xml:space="preserve">is a</w:t>
      </w:r>
      <w:r>
        <w:t xml:space="preserve"> </w:t>
      </w:r>
      <w:r>
        <w:t xml:space="preserve">single coherent IP that does the one thing QSOC needs first: terminate AXI4 and</w:t>
      </w:r>
      <w:r>
        <w:t xml:space="preserve"> </w:t>
      </w:r>
      <w:r>
        <w:t xml:space="preserve">drive an SRAM.</w:t>
      </w:r>
    </w:p>
    <w:bookmarkEnd w:id="29"/>
    <w:bookmarkStart w:id="33" w:name="position-in-the-system"/>
    <w:p>
      <w:pPr>
        <w:pStyle w:val="Heading2"/>
      </w:pPr>
      <w:r>
        <w:t xml:space="preserve">1.2 Position in the system</w:t>
      </w:r>
    </w:p>
    <w:p>
      <w:pPr>
        <w:pStyle w:val="CaptionedFigure"/>
        <w:jc w:val="left"/>
      </w:pPr>
      <w:r>
        <w:drawing>
          <wp:inline>
            <wp:extent cx="5727700" cy="3532453"/>
            <wp:effectExtent b="0" l="0" r="0" t="0"/>
            <wp:docPr descr="Figure 1 – Where the RAM sits in QSOC" title="" id="31" name="Picture"/>
            <a:graphic>
              <a:graphicData uri="http://schemas.openxmlformats.org/drawingml/2006/picture">
                <pic:pic>
                  <pic:nvPicPr>
                    <pic:cNvPr descr="../img/fig_qsoc_mem.png" id="32" name="Picture"/>
                    <pic:cNvPicPr>
                      <a:picLocks noChangeArrowheads="1" noChangeAspect="1"/>
                    </pic:cNvPicPr>
                  </pic:nvPicPr>
                  <pic:blipFill>
                    <a:blip r:embed="rId30"/>
                    <a:stretch>
                      <a:fillRect/>
                    </a:stretch>
                  </pic:blipFill>
                  <pic:spPr bwMode="auto">
                    <a:xfrm>
                      <a:off x="0" y="0"/>
                      <a:ext cx="5727700" cy="3532453"/>
                    </a:xfrm>
                    <a:prstGeom prst="rect">
                      <a:avLst/>
                    </a:prstGeom>
                    <a:noFill/>
                    <a:ln w="9525">
                      <a:noFill/>
                      <a:headEnd/>
                      <a:tailEnd/>
                    </a:ln>
                  </pic:spPr>
                </pic:pic>
              </a:graphicData>
            </a:graphic>
          </wp:inline>
        </w:drawing>
      </w:r>
    </w:p>
    <w:p>
      <w:pPr>
        <w:pStyle w:val="ImageCaption"/>
        <w:jc w:val="left"/>
      </w:pPr>
      <w:r>
        <w:t xml:space="preserve">Figure 1-1. Figure 1 – Where the RAM sits in QSOC</w:t>
      </w:r>
    </w:p>
    <w:p>
      <w:pPr>
        <w:pStyle w:val="BodyText"/>
      </w:pPr>
      <w:r>
        <w:t xml:space="preserve">Three blocks issue transactions on</w:t>
      </w:r>
      <w:r>
        <w:t xml:space="preserve"> </w:t>
      </w:r>
      <w:r>
        <w:rPr>
          <w:rStyle w:val="VerbatimChar"/>
        </w:rPr>
        <w:t xml:space="preserve">S_BUS</w:t>
      </w:r>
      <w:r>
        <w:t xml:space="preserve">:</w:t>
      </w:r>
      <w:r>
        <w:t xml:space="preserve"> </w:t>
      </w:r>
      <w:r>
        <w:rPr>
          <w:rStyle w:val="VerbatimChar"/>
        </w:rPr>
        <w:t xml:space="preserve">CPU2AXI</w:t>
      </w:r>
      <w:r>
        <w:t xml:space="preserve"> </w:t>
      </w:r>
      <w:r>
        <w:t xml:space="preserve">on</w:t>
      </w:r>
      <w:r>
        <w:t xml:space="preserve"> </w:t>
      </w:r>
      <w:r>
        <w:rPr>
          <w:rStyle w:val="VerbatimChar"/>
        </w:rPr>
        <w:t xml:space="preserve">AXI_S1</w:t>
      </w:r>
      <w:r>
        <w:t xml:space="preserve">,</w:t>
      </w:r>
      <w:r>
        <w:t xml:space="preserve"> </w:t>
      </w:r>
      <w:r>
        <w:rPr>
          <w:rStyle w:val="VerbatimChar"/>
        </w:rPr>
        <w:t xml:space="preserve">SYSDBG</w:t>
      </w:r>
      <w:r>
        <w:t xml:space="preserve"> </w:t>
      </w:r>
      <w:r>
        <w:t xml:space="preserve">on</w:t>
      </w:r>
      <w:r>
        <w:t xml:space="preserve"> </w:t>
      </w:r>
      <w:r>
        <w:rPr>
          <w:rStyle w:val="VerbatimChar"/>
        </w:rPr>
        <w:t xml:space="preserve">AXI_S0</w:t>
      </w:r>
      <w:r>
        <w:t xml:space="preserve">, and</w:t>
      </w:r>
      <w:r>
        <w:t xml:space="preserve"> </w:t>
      </w:r>
      <w:r>
        <w:rPr>
          <w:rStyle w:val="VerbatimChar"/>
        </w:rPr>
        <w:t xml:space="preserve">DMA</w:t>
      </w:r>
      <w:r>
        <w:t xml:space="preserve"> </w:t>
      </w:r>
      <w:r>
        <w:t xml:space="preserve">on</w:t>
      </w:r>
      <w:r>
        <w:t xml:space="preserve"> </w:t>
      </w:r>
      <w:r>
        <w:rPr>
          <w:rStyle w:val="VerbatimChar"/>
        </w:rPr>
        <w:t xml:space="preserve">AXI_S2</w:t>
      </w:r>
      <w:r>
        <w:t xml:space="preserve">. Three memories answer them:</w:t>
      </w:r>
      <w:r>
        <w:t xml:space="preserve"> </w:t>
      </w:r>
      <w:r>
        <w:rPr>
          <w:rStyle w:val="VerbatimChar"/>
        </w:rPr>
        <w:t xml:space="preserve">ROM</w:t>
      </w:r>
      <w:r>
        <w:t xml:space="preserve"> </w:t>
      </w:r>
      <w:r>
        <w:t xml:space="preserve">on</w:t>
      </w:r>
      <w:r>
        <w:t xml:space="preserve"> </w:t>
      </w:r>
      <w:r>
        <w:rPr>
          <w:rStyle w:val="VerbatimChar"/>
        </w:rPr>
        <w:t xml:space="preserve">AXI_M0</w:t>
      </w:r>
      <w:r>
        <w:t xml:space="preserve">,</w:t>
      </w:r>
      <w:r>
        <w:t xml:space="preserve"> </w:t>
      </w:r>
      <w:r>
        <w:rPr>
          <w:rStyle w:val="VerbatimChar"/>
        </w:rPr>
        <w:t xml:space="preserve">ISRAM</w:t>
      </w:r>
      <w:r>
        <w:t xml:space="preserve"> </w:t>
      </w:r>
      <w:r>
        <w:t xml:space="preserve">on</w:t>
      </w:r>
      <w:r>
        <w:t xml:space="preserve"> </w:t>
      </w:r>
      <w:r>
        <w:rPr>
          <w:rStyle w:val="VerbatimChar"/>
        </w:rPr>
        <w:t xml:space="preserve">AXI_M1</w:t>
      </w:r>
      <w:r>
        <w:t xml:space="preserve"> </w:t>
      </w:r>
      <w:r>
        <w:t xml:space="preserve">and</w:t>
      </w:r>
      <w:r>
        <w:t xml:space="preserve"> </w:t>
      </w:r>
      <w:r>
        <w:rPr>
          <w:rStyle w:val="VerbatimChar"/>
        </w:rPr>
        <w:t xml:space="preserve">DSRAM</w:t>
      </w:r>
      <w:r>
        <w:t xml:space="preserve"> </w:t>
      </w:r>
      <w:r>
        <w:t xml:space="preserve">on</w:t>
      </w:r>
      <w:r>
        <w:t xml:space="preserve"> </w:t>
      </w:r>
      <w:r>
        <w:rPr>
          <w:rStyle w:val="VerbatimChar"/>
        </w:rPr>
        <w:t xml:space="preserve">AXI_M2</w:t>
      </w:r>
      <w:r>
        <w:t xml:space="preserve">. Peripherals sit behind the</w:t>
      </w:r>
      <w:r>
        <w:t xml:space="preserve"> </w:t>
      </w:r>
      <w:r>
        <w:rPr>
          <w:rStyle w:val="VerbatimChar"/>
        </w:rPr>
        <w:t xml:space="preserve">AXI2APB</w:t>
      </w:r>
      <w:r>
        <w:t xml:space="preserve"> </w:t>
      </w:r>
      <w:r>
        <w:t xml:space="preserve">bridge on</w:t>
      </w:r>
      <w:r>
        <w:t xml:space="preserve"> </w:t>
      </w:r>
      <w:r>
        <w:rPr>
          <w:rStyle w:val="VerbatimChar"/>
        </w:rPr>
        <w:t xml:space="preserve">AXI_M3</w:t>
      </w:r>
      <w:r>
        <w:t xml:space="preserve">.</w:t>
      </w:r>
    </w:p>
    <w:p>
      <w:pPr>
        <w:pStyle w:val="BodyText"/>
      </w:pPr>
      <w:r>
        <w:t xml:space="preserve">Two consequences for this specification:</w:t>
      </w:r>
    </w:p>
    <w:p>
      <w:pPr>
        <w:pStyle w:val="Compact"/>
        <w:numPr>
          <w:ilvl w:val="0"/>
          <w:numId w:val="1001"/>
        </w:numPr>
        <w:jc w:val="left"/>
      </w:pPr>
      <w:r>
        <w:t xml:space="preserve">The RAM must tolerate</w:t>
      </w:r>
      <w:r>
        <w:t xml:space="preserve"> </w:t>
      </w:r>
      <w:r>
        <w:rPr>
          <w:b/>
          <w:bCs/>
        </w:rPr>
        <w:t xml:space="preserve">three independent masters</w:t>
      </w:r>
      <w:r>
        <w:t xml:space="preserve">. Arbitration between them</w:t>
      </w:r>
      <w:r>
        <w:t xml:space="preserve"> </w:t>
      </w:r>
      <w:r>
        <w:t xml:space="preserve">is the bus’s responsibility, not the RAM’s, but the RAM must not assume a</w:t>
      </w:r>
      <w:r>
        <w:t xml:space="preserve"> </w:t>
      </w:r>
      <w:r>
        <w:t xml:space="preserve">single requester – and the round-robin arbiter of section 4.1 arbitrates only</w:t>
      </w:r>
      <w:r>
        <w:t xml:space="preserve"> </w:t>
      </w:r>
      <w:r>
        <w:t xml:space="preserve">between this block’s own read and write paths, which is a different question.</w:t>
      </w:r>
    </w:p>
    <w:p>
      <w:pPr>
        <w:pStyle w:val="Compact"/>
        <w:numPr>
          <w:ilvl w:val="0"/>
          <w:numId w:val="1001"/>
        </w:numPr>
        <w:jc w:val="left"/>
      </w:pPr>
      <w:r>
        <w:t xml:space="preserve">One of those masters is the</w:t>
      </w:r>
      <w:r>
        <w:t xml:space="preserve"> </w:t>
      </w:r>
      <w:r>
        <w:rPr>
          <w:b/>
          <w:bCs/>
        </w:rPr>
        <w:t xml:space="preserve">debugger</w:t>
      </w:r>
      <w:r>
        <w:t xml:space="preserve">, which reads and writes the RAM</w:t>
      </w:r>
      <w:r>
        <w:t xml:space="preserve"> </w:t>
      </w:r>
      <w:r>
        <w:t xml:space="preserve">without the CPU being involved. That is how firmware is loaded, and it means</w:t>
      </w:r>
      <w:r>
        <w:t xml:space="preserve"> </w:t>
      </w:r>
      <w:r>
        <w:t xml:space="preserve">accesses can arrive while the CPU is halted or while it is running.</w:t>
      </w:r>
    </w:p>
    <w:p>
      <w:pPr>
        <w:pStyle w:val="FirstParagraph"/>
      </w:pPr>
      <w:r>
        <w:rPr>
          <w:b/>
          <w:bCs/>
        </w:rPr>
        <w:t xml:space="preserve">The same controller is instantiated three times in QSOC</w:t>
      </w:r>
      <w:r>
        <w:t xml:space="preserve"> </w:t>
      </w:r>
      <w:r>
        <w:t xml:space="preserve">–</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here, and the</w:t>
      </w:r>
      <w:r>
        <w:t xml:space="preserve"> </w:t>
      </w:r>
      <w:r>
        <w:rPr>
          <w:rStyle w:val="VerbatimChar"/>
        </w:rPr>
        <w:t xml:space="preserve">ROM</w:t>
      </w:r>
      <w:r>
        <w:t xml:space="preserve"> </w:t>
      </w:r>
      <w:r>
        <w:t xml:space="preserve">by its own owner. A ROM is never written, so the</w:t>
      </w:r>
      <w:r>
        <w:t xml:space="preserve"> </w:t>
      </w:r>
      <w:r>
        <w:rPr>
          <w:rStyle w:val="VerbatimChar"/>
        </w:rPr>
        <w:t xml:space="preserve">WSTRB</w:t>
      </w:r>
      <w:r>
        <w:t xml:space="preserve"> </w:t>
      </w:r>
      <w:r>
        <w:t xml:space="preserve">gap of section 4.4 does not apply to it, and the block is used there</w:t>
      </w:r>
      <w:r>
        <w:t xml:space="preserve"> </w:t>
      </w:r>
      <w:r>
        <w:t xml:space="preserve">unmodified.</w:t>
      </w:r>
    </w:p>
    <w:bookmarkEnd w:id="33"/>
    <w:bookmarkEnd w:id="34"/>
    <w:bookmarkStart w:id="36" w:name="feature"/>
    <w:p>
      <w:pPr>
        <w:pStyle w:val="Heading1"/>
      </w:pPr>
      <w:r>
        <w:t xml:space="preserve">2. Feature</w:t>
      </w:r>
    </w:p>
    <w:bookmarkStart w:id="35" w:name="feature-ram"/>
    <w:p>
      <w:pPr>
        <w:pStyle w:val="Heading2"/>
      </w:pPr>
      <w:r>
        <w:t xml:space="preserve">2.1 Feature – RAM</w:t>
      </w:r>
    </w:p>
    <w:p>
      <w:pPr>
        <w:pStyle w:val="FirstParagraph"/>
      </w:pPr>
      <w:r>
        <w:t xml:space="preserve">The RAM block is an</w:t>
      </w:r>
      <w:r>
        <w:t xml:space="preserve"> </w:t>
      </w:r>
      <w:r>
        <w:rPr>
          <w:b/>
          <w:bCs/>
        </w:rPr>
        <w:t xml:space="preserve">AXI4 SRAM controller</w:t>
      </w:r>
      <w:r>
        <w:t xml:space="preserve"> </w:t>
      </w:r>
      <w:r>
        <w:t xml:space="preserve">plus a memory macro. The controller</w:t>
      </w:r>
      <w:r>
        <w:t xml:space="preserve"> </w:t>
      </w:r>
      <w:r>
        <w:t xml:space="preserve">is taken as an IP; the macro is technology-dependent and is chosen at</w:t>
      </w:r>
      <w:r>
        <w:t xml:space="preserve"> </w:t>
      </w:r>
      <w:r>
        <w:t xml:space="preserve">implementation time.</w:t>
      </w:r>
    </w:p>
    <w:p>
      <w:pPr>
        <w:pStyle w:val="BodyText"/>
      </w:pPr>
      <w:r>
        <w:rPr>
          <w:b/>
          <w:bCs/>
        </w:rPr>
        <w:t xml:space="preserve">Provided by the IP:</w:t>
      </w:r>
    </w:p>
    <w:p>
      <w:pPr>
        <w:pStyle w:val="Compact"/>
        <w:numPr>
          <w:ilvl w:val="0"/>
          <w:numId w:val="1002"/>
        </w:numPr>
        <w:jc w:val="left"/>
      </w:pPr>
      <w:r>
        <w:rPr>
          <w:b/>
          <w:bCs/>
        </w:rPr>
        <w:t xml:space="preserve">Native AXI4 (full) slave</w:t>
      </w:r>
      <w:r>
        <w:t xml:space="preserve">, not AXI4-Lite: independent read and write</w:t>
      </w:r>
      <w:r>
        <w:t xml:space="preserve"> </w:t>
      </w:r>
      <w:r>
        <w:t xml:space="preserve">channels, each with its own address FSM.</w:t>
      </w:r>
    </w:p>
    <w:p>
      <w:pPr>
        <w:pStyle w:val="Compact"/>
        <w:numPr>
          <w:ilvl w:val="0"/>
          <w:numId w:val="1002"/>
        </w:numPr>
        <w:jc w:val="left"/>
      </w:pPr>
      <w:r>
        <w:rPr>
          <w:b/>
          <w:bCs/>
        </w:rPr>
        <w:t xml:space="preserve">Burst transfers</w:t>
      </w:r>
      <w:r>
        <w:t xml:space="preserve">,</w:t>
      </w:r>
      <w:r>
        <w:t xml:space="preserve"> </w:t>
      </w:r>
      <w:r>
        <w:rPr>
          <w:rStyle w:val="VerbatimChar"/>
        </w:rPr>
        <w:t xml:space="preserve">AxLEN</w:t>
      </w:r>
      <w:r>
        <w:t xml:space="preserve"> </w:t>
      </w:r>
      <w:r>
        <w:t xml:space="preserve">from 0 (single) to 255 (256 beats), with</w:t>
      </w:r>
      <w:r>
        <w:t xml:space="preserve"> </w:t>
      </w:r>
      <w:r>
        <w:rPr>
          <w:rStyle w:val="VerbatimChar"/>
        </w:rPr>
        <w:t xml:space="preserve">INCR</w:t>
      </w:r>
      <w:r>
        <w:t xml:space="preserve"> </w:t>
      </w:r>
      <w:r>
        <w:t xml:space="preserve">and</w:t>
      </w:r>
      <w:r>
        <w:t xml:space="preserve"> </w:t>
      </w:r>
      <w:r>
        <w:rPr>
          <w:rStyle w:val="VerbatimChar"/>
        </w:rPr>
        <w:t xml:space="preserve">FIXED</w:t>
      </w:r>
      <w:r>
        <w:t xml:space="preserve"> </w:t>
      </w:r>
      <w:r>
        <w:t xml:space="preserve">burst types. See section 4.6 on</w:t>
      </w:r>
      <w:r>
        <w:t xml:space="preserve"> </w:t>
      </w:r>
      <w:r>
        <w:rPr>
          <w:rStyle w:val="VerbatimChar"/>
        </w:rPr>
        <w:t xml:space="preserve">WRAP</w:t>
      </w:r>
      <w:r>
        <w:t xml:space="preserve">.</w:t>
      </w:r>
    </w:p>
    <w:p>
      <w:pPr>
        <w:pStyle w:val="Compact"/>
        <w:numPr>
          <w:ilvl w:val="0"/>
          <w:numId w:val="1002"/>
        </w:numPr>
        <w:jc w:val="left"/>
      </w:pPr>
      <w:r>
        <w:rPr>
          <w:b/>
          <w:bCs/>
        </w:rPr>
        <w:t xml:space="preserve">AXI ID preserved end to end</w:t>
      </w:r>
      <w:r>
        <w:t xml:space="preserve">,</w:t>
      </w:r>
      <w:r>
        <w:t xml:space="preserve"> </w:t>
      </w:r>
      <w:r>
        <w:rPr>
          <w:rStyle w:val="VerbatimChar"/>
        </w:rPr>
        <w:t xml:space="preserve">AWID</w:t>
      </w:r>
      <w:r>
        <w:t xml:space="preserve"> </w:t>
      </w:r>
      <w:r>
        <w:t xml:space="preserve">to</w:t>
      </w:r>
      <w:r>
        <w:t xml:space="preserve"> </w:t>
      </w:r>
      <w:r>
        <w:rPr>
          <w:rStyle w:val="VerbatimChar"/>
        </w:rPr>
        <w:t xml:space="preserve">BID</w:t>
      </w:r>
      <w:r>
        <w:t xml:space="preserve"> </w:t>
      </w:r>
      <w:r>
        <w:t xml:space="preserve">and</w:t>
      </w:r>
      <w:r>
        <w:t xml:space="preserve"> </w:t>
      </w:r>
      <w:r>
        <w:rPr>
          <w:rStyle w:val="VerbatimChar"/>
        </w:rPr>
        <w:t xml:space="preserve">ARID</w:t>
      </w:r>
      <w:r>
        <w:t xml:space="preserve"> </w:t>
      </w:r>
      <w:r>
        <w:t xml:space="preserve">to</w:t>
      </w:r>
      <w:r>
        <w:t xml:space="preserve"> </w:t>
      </w:r>
      <w:r>
        <w:rPr>
          <w:rStyle w:val="VerbatimChar"/>
        </w:rPr>
        <w:t xml:space="preserve">RID</w:t>
      </w:r>
      <w:r>
        <w:t xml:space="preserve">, at a</w:t>
      </w:r>
      <w:r>
        <w:t xml:space="preserve"> </w:t>
      </w:r>
      <w:r>
        <w:t xml:space="preserve">configurable width. Transactions are not reordered.</w:t>
      </w:r>
    </w:p>
    <w:p>
      <w:pPr>
        <w:pStyle w:val="Compact"/>
        <w:numPr>
          <w:ilvl w:val="0"/>
          <w:numId w:val="1002"/>
        </w:numPr>
        <w:jc w:val="left"/>
      </w:pPr>
      <w:r>
        <w:rPr>
          <w:b/>
          <w:bCs/>
        </w:rPr>
        <w:t xml:space="preserve">Five FIFOs</w:t>
      </w:r>
      <w:r>
        <w:t xml:space="preserve">, one per AXI channel, so AXI handshaking is decoupled from SRAM</w:t>
      </w:r>
      <w:r>
        <w:t xml:space="preserve"> </w:t>
      </w:r>
      <w:r>
        <w:t xml:space="preserve">access timing and back-to-back transfers do not stall.</w:t>
      </w:r>
    </w:p>
    <w:p>
      <w:pPr>
        <w:pStyle w:val="Compact"/>
        <w:numPr>
          <w:ilvl w:val="0"/>
          <w:numId w:val="1002"/>
        </w:numPr>
        <w:jc w:val="left"/>
      </w:pPr>
      <w:r>
        <w:rPr>
          <w:b/>
          <w:bCs/>
        </w:rPr>
        <w:t xml:space="preserve">Round-robin arbitration</w:t>
      </w:r>
      <w:r>
        <w:t xml:space="preserve"> </w:t>
      </w:r>
      <w:r>
        <w:t xml:space="preserve">between the read and write paths into the single</w:t>
      </w:r>
      <w:r>
        <w:t xml:space="preserve"> </w:t>
      </w:r>
      <w:r>
        <w:t xml:space="preserve">SRAM port, so neither can starve the other.</w:t>
      </w:r>
    </w:p>
    <w:p>
      <w:pPr>
        <w:pStyle w:val="Compact"/>
        <w:numPr>
          <w:ilvl w:val="0"/>
          <w:numId w:val="1002"/>
        </w:numPr>
        <w:jc w:val="left"/>
      </w:pPr>
      <w:r>
        <w:rPr>
          <w:b/>
          <w:bCs/>
        </w:rPr>
        <w:t xml:space="preserve">Configurable</w:t>
      </w:r>
      <w:r>
        <w:t xml:space="preserve"> </w:t>
      </w:r>
      <w:r>
        <w:t xml:space="preserve">data width, address width, ID width and FIFO depth.</w:t>
      </w:r>
    </w:p>
    <w:p>
      <w:pPr>
        <w:pStyle w:val="FirstParagraph"/>
      </w:pPr>
      <w:r>
        <w:rPr>
          <w:b/>
          <w:bCs/>
        </w:rPr>
        <w:t xml:space="preserve">Added for QSOC, section 4.4:</w:t>
      </w:r>
    </w:p>
    <w:p>
      <w:pPr>
        <w:pStyle w:val="Compact"/>
        <w:numPr>
          <w:ilvl w:val="0"/>
          <w:numId w:val="1003"/>
        </w:numPr>
        <w:jc w:val="left"/>
      </w:pPr>
      <w:r>
        <w:t xml:space="preserve">A</w:t>
      </w:r>
      <w:r>
        <w:t xml:space="preserve"> </w:t>
      </w:r>
      <w:r>
        <w:rPr>
          <w:rStyle w:val="VerbatimChar"/>
          <w:b/>
          <w:bCs/>
        </w:rPr>
        <w:t xml:space="preserve">WSTRB</w:t>
      </w:r>
      <w:r>
        <w:rPr>
          <w:b/>
          <w:bCs/>
        </w:rPr>
        <w:t xml:space="preserve"> </w:t>
      </w:r>
      <w:r>
        <w:rPr>
          <w:b/>
          <w:bCs/>
        </w:rPr>
        <w:t xml:space="preserve">byte-enable path</w:t>
      </w:r>
      <w:r>
        <w:t xml:space="preserve">, without which a RISC-V</w:t>
      </w:r>
      <w:r>
        <w:t xml:space="preserve"> </w:t>
      </w:r>
      <w:r>
        <w:rPr>
          <w:rStyle w:val="VerbatimChar"/>
        </w:rPr>
        <w:t xml:space="preserve">sb</w:t>
      </w:r>
      <w:r>
        <w:t xml:space="preserve"> </w:t>
      </w:r>
      <w:r>
        <w:t xml:space="preserve">or</w:t>
      </w:r>
      <w:r>
        <w:t xml:space="preserve"> </w:t>
      </w:r>
      <w:r>
        <w:rPr>
          <w:rStyle w:val="VerbatimChar"/>
        </w:rPr>
        <w:t xml:space="preserve">sh</w:t>
      </w:r>
      <w:r>
        <w:t xml:space="preserve"> </w:t>
      </w:r>
      <w:r>
        <w:t xml:space="preserve">would</w:t>
      </w:r>
      <w:r>
        <w:t xml:space="preserve"> </w:t>
      </w:r>
      <w:r>
        <w:t xml:space="preserve">destroy the rest of the word.</w:t>
      </w:r>
    </w:p>
    <w:p>
      <w:pPr>
        <w:pStyle w:val="FirstParagraph"/>
      </w:pPr>
      <w:r>
        <w:rPr>
          <w:b/>
          <w:bCs/>
        </w:rPr>
        <w:t xml:space="preserve">Deliberately not in this issue:</w:t>
      </w:r>
      <w:r>
        <w:t xml:space="preserve"> </w:t>
      </w:r>
      <w:r>
        <w:t xml:space="preserve">data scrambling, address scrambling and</w:t>
      </w:r>
      <w:r>
        <w:t xml:space="preserve"> </w:t>
      </w:r>
      <w:r>
        <w:t xml:space="preserve">SECDED integrity, so that a working memory comes first. Section 5.3 records what</w:t>
      </w:r>
      <w:r>
        <w:t xml:space="preserve"> </w:t>
      </w:r>
      <w:r>
        <w:t xml:space="preserve">adding them would cost.</w:t>
      </w:r>
    </w:p>
    <w:p>
      <w:pPr>
        <w:pStyle w:val="BodyText"/>
      </w:pPr>
      <w:r>
        <w:rPr>
          <w:b/>
          <w:bCs/>
        </w:rPr>
        <w:t xml:space="preserve">Not implemented by the IP, and out of scope:</w:t>
      </w:r>
      <w:r>
        <w:t xml:space="preserve"> </w:t>
      </w:r>
      <w:r>
        <w:t xml:space="preserve">exclusive access, locked</w:t>
      </w:r>
      <w:r>
        <w:t xml:space="preserve"> </w:t>
      </w:r>
      <w:r>
        <w:t xml:space="preserve">transfers, narrow transfers (</w:t>
      </w:r>
      <w:r>
        <w:rPr>
          <w:rStyle w:val="VerbatimChar"/>
        </w:rPr>
        <w:t xml:space="preserve">AxSIZE</w:t>
      </w:r>
      <w:r>
        <w:t xml:space="preserve"> </w:t>
      </w:r>
      <w:r>
        <w:t xml:space="preserve">is not a port – the transfer size is fixed</w:t>
      </w:r>
      <w:r>
        <w:t xml:space="preserve"> </w:t>
      </w:r>
      <w:r>
        <w:t xml:space="preserve">at the data width), and error responses (</w:t>
      </w:r>
      <w:r>
        <w:rPr>
          <w:rStyle w:val="VerbatimChar"/>
        </w:rPr>
        <w:t xml:space="preserve">BRESP</w:t>
      </w:r>
      <w:r>
        <w:t xml:space="preserve"> </w:t>
      </w:r>
      <w:r>
        <w:t xml:space="preserve">and</w:t>
      </w:r>
      <w:r>
        <w:t xml:space="preserve"> </w:t>
      </w:r>
      <w:r>
        <w:rPr>
          <w:rStyle w:val="VerbatimChar"/>
        </w:rPr>
        <w:t xml:space="preserve">RRESP</w:t>
      </w:r>
      <w:r>
        <w:t xml:space="preserve"> </w:t>
      </w:r>
      <w:r>
        <w:t xml:space="preserve">are hardwired to</w:t>
      </w:r>
      <w:r>
        <w:t xml:space="preserve"> </w:t>
      </w:r>
      <w:r>
        <w:rPr>
          <w:rStyle w:val="VerbatimChar"/>
        </w:rPr>
        <w:t xml:space="preserve">OKAY</w:t>
      </w:r>
      <w:r>
        <w:t xml:space="preserve">).</w:t>
      </w:r>
    </w:p>
    <w:bookmarkEnd w:id="35"/>
    <w:bookmarkEnd w:id="36"/>
    <w:bookmarkStart w:id="40" w:name="block-diagram"/>
    <w:p>
      <w:pPr>
        <w:pStyle w:val="Heading1"/>
      </w:pPr>
      <w:r>
        <w:t xml:space="preserve">3. Block Diagram</w:t>
      </w:r>
    </w:p>
    <w:p>
      <w:pPr>
        <w:pStyle w:val="CaptionedFigure"/>
        <w:jc w:val="left"/>
      </w:pPr>
      <w:r>
        <w:drawing>
          <wp:inline>
            <wp:extent cx="5727700" cy="2346286"/>
            <wp:effectExtent b="0" l="0" r="0" t="0"/>
            <wp:docPr descr="Figure 2 – The AXI4 SRAM controller and its macro" title="" id="38" name="Picture"/>
            <a:graphic>
              <a:graphicData uri="http://schemas.openxmlformats.org/drawingml/2006/picture">
                <pic:pic>
                  <pic:nvPicPr>
                    <pic:cNvPr descr="../img/fig_ram_simple.png" id="39" name="Picture"/>
                    <pic:cNvPicPr>
                      <a:picLocks noChangeArrowheads="1" noChangeAspect="1"/>
                    </pic:cNvPicPr>
                  </pic:nvPicPr>
                  <pic:blipFill>
                    <a:blip r:embed="rId37"/>
                    <a:stretch>
                      <a:fillRect/>
                    </a:stretch>
                  </pic:blipFill>
                  <pic:spPr bwMode="auto">
                    <a:xfrm>
                      <a:off x="0" y="0"/>
                      <a:ext cx="5727700" cy="2346286"/>
                    </a:xfrm>
                    <a:prstGeom prst="rect">
                      <a:avLst/>
                    </a:prstGeom>
                    <a:noFill/>
                    <a:ln w="9525">
                      <a:noFill/>
                      <a:headEnd/>
                      <a:tailEnd/>
                    </a:ln>
                  </pic:spPr>
                </pic:pic>
              </a:graphicData>
            </a:graphic>
          </wp:inline>
        </w:drawing>
      </w:r>
    </w:p>
    <w:p>
      <w:pPr>
        <w:pStyle w:val="ImageCaption"/>
        <w:jc w:val="left"/>
      </w:pPr>
      <w:r>
        <w:t xml:space="preserve">Figure 3-1. Figure 2 – The AXI4 SRAM controller and its macro</w:t>
      </w:r>
    </w:p>
    <w:bookmarkEnd w:id="40"/>
    <w:bookmarkStart w:id="51" w:name="micro-architecture-details"/>
    <w:p>
      <w:pPr>
        <w:pStyle w:val="Heading1"/>
      </w:pPr>
      <w:r>
        <w:t xml:space="preserve">4. Micro-architecture Details</w:t>
      </w:r>
    </w:p>
    <w:bookmarkStart w:id="41" w:name="structure"/>
    <w:p>
      <w:pPr>
        <w:pStyle w:val="Heading2"/>
      </w:pPr>
      <w:r>
        <w:t xml:space="preserve">4.1 Structure</w:t>
      </w:r>
    </w:p>
    <w:p>
      <w:pPr>
        <w:pStyle w:val="FirstParagraph"/>
      </w:pPr>
      <w:r>
        <w:t xml:space="preserve">Figure 2 shows the controller. It is five modules, and all five are IP – the</w:t>
      </w:r>
      <w:r>
        <w:t xml:space="preserve"> </w:t>
      </w:r>
      <w:r>
        <w:t xml:space="preserve">only RTL QSOC adds is the byte-enable path of section 4.4.</w:t>
      </w:r>
    </w:p>
    <w:p>
      <w:pPr>
        <w:pStyle w:val="BodyText"/>
      </w:pPr>
      <w:r>
        <w:rPr>
          <w:b/>
          <w:bCs/>
        </w:rPr>
        <w:t xml:space="preserve">Table 2 – RAM controller sub-modules</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Role</w:t>
            </w:r>
          </w:p>
        </w:tc>
      </w:tr>
      <w:tr>
        <w:tc>
          <w:tcPr/>
          <w:p>
            <w:pPr>
              <w:pStyle w:val="Compact"/>
              <w:jc w:val="left"/>
            </w:pPr>
            <w:r>
              <w:rPr>
                <w:rStyle w:val="VerbatimChar"/>
              </w:rPr>
              <w:t xml:space="preserve">m_vlsi_axi4_sram</w:t>
            </w:r>
          </w:p>
        </w:tc>
        <w:tc>
          <w:tcPr/>
          <w:p>
            <w:pPr>
              <w:pStyle w:val="Compact"/>
              <w:jc w:val="left"/>
            </w:pPr>
            <w:r>
              <w:t xml:space="preserve">Top level. Instantiates and wires everything below</w:t>
            </w:r>
          </w:p>
        </w:tc>
      </w:tr>
      <w:tr>
        <w:tc>
          <w:tcPr/>
          <w:p>
            <w:pPr>
              <w:pStyle w:val="Compact"/>
              <w:jc w:val="left"/>
            </w:pPr>
            <w:r>
              <w:rPr>
                <w:rStyle w:val="VerbatimChar"/>
              </w:rPr>
              <w:t xml:space="preserve">m_vlsi_axfsm</w:t>
            </w:r>
          </w:p>
        </w:tc>
        <w:tc>
          <w:tcPr/>
          <w:p>
            <w:pPr>
              <w:pStyle w:val="Compact"/>
              <w:jc w:val="left"/>
            </w:pPr>
            <w:r>
              <w:t xml:space="preserve">AXI address FSM. Two instances, one for</w:t>
            </w:r>
            <w:r>
              <w:t xml:space="preserve"> </w:t>
            </w:r>
            <w:r>
              <w:rPr>
                <w:rStyle w:val="VerbatimChar"/>
              </w:rPr>
              <w:t xml:space="preserve">AW</w:t>
            </w:r>
            <w:r>
              <w:t xml:space="preserve"> </w:t>
            </w:r>
            <w:r>
              <w:t xml:space="preserve">and one for</w:t>
            </w:r>
            <w:r>
              <w:t xml:space="preserve"> </w:t>
            </w:r>
            <w:r>
              <w:rPr>
                <w:rStyle w:val="VerbatimChar"/>
              </w:rPr>
              <w:t xml:space="preserve">AR</w:t>
            </w:r>
            <w:r>
              <w:t xml:space="preserve">. Handles the address handshake, generates one address per burst beat, and pushes address, ID and a last-beat flag into a FIFO</w:t>
            </w:r>
          </w:p>
        </w:tc>
      </w:tr>
      <w:tr>
        <w:tc>
          <w:tcPr/>
          <w:p>
            <w:pPr>
              <w:pStyle w:val="Compact"/>
              <w:jc w:val="left"/>
            </w:pPr>
            <w:r>
              <w:rPr>
                <w:rStyle w:val="VerbatimChar"/>
              </w:rPr>
              <w:t xml:space="preserve">m_vlsi_fifo</w:t>
            </w:r>
          </w:p>
        </w:tc>
        <w:tc>
          <w:tcPr/>
          <w:p>
            <w:pPr>
              <w:pStyle w:val="Compact"/>
              <w:jc w:val="left"/>
            </w:pPr>
            <w:r>
              <w:t xml:space="preserve">Parameterised synchronous FIFO. Five instances. Full and empty are detected with an extra pointer MSB</w:t>
            </w:r>
          </w:p>
        </w:tc>
      </w:tr>
      <w:tr>
        <w:tc>
          <w:tcPr/>
          <w:p>
            <w:pPr>
              <w:pStyle w:val="Compact"/>
              <w:jc w:val="left"/>
            </w:pPr>
            <w:r>
              <w:rPr>
                <w:rStyle w:val="VerbatimChar"/>
              </w:rPr>
              <w:t xml:space="preserve">m_vlsi_arbiter</w:t>
            </w:r>
          </w:p>
        </w:tc>
        <w:tc>
          <w:tcPr/>
          <w:p>
            <w:pPr>
              <w:pStyle w:val="Compact"/>
              <w:jc w:val="left"/>
            </w:pPr>
            <w:r>
              <w:t xml:space="preserve">Round-robin arbiter between the read and write requests for the single SRAM port</w:t>
            </w:r>
          </w:p>
        </w:tc>
      </w:tr>
      <w:tr>
        <w:tc>
          <w:tcPr/>
          <w:p>
            <w:pPr>
              <w:pStyle w:val="Compact"/>
              <w:jc w:val="left"/>
            </w:pPr>
            <w:r>
              <w:rPr>
                <w:rStyle w:val="VerbatimChar"/>
              </w:rPr>
              <w:t xml:space="preserve">m_vlsi_sram_misc</w:t>
            </w:r>
          </w:p>
        </w:tc>
        <w:tc>
          <w:tcPr/>
          <w:p>
            <w:pPr>
              <w:pStyle w:val="Compact"/>
              <w:jc w:val="left"/>
            </w:pPr>
            <w:r>
              <w:t xml:space="preserve">Control and datapath glue: FIFO pop logic, the SRAM address and data mux, and generation of the</w:t>
            </w:r>
            <w:r>
              <w:t xml:space="preserve"> </w:t>
            </w:r>
            <w:r>
              <w:rPr>
                <w:rStyle w:val="VerbatimChar"/>
              </w:rPr>
              <w:t xml:space="preserve">R</w:t>
            </w:r>
            <w:r>
              <w:t xml:space="preserve"> </w:t>
            </w:r>
            <w:r>
              <w:t xml:space="preserve">and</w:t>
            </w:r>
            <w:r>
              <w:t xml:space="preserve"> </w:t>
            </w:r>
            <w:r>
              <w:rPr>
                <w:rStyle w:val="VerbatimChar"/>
              </w:rPr>
              <w:t xml:space="preserve">B</w:t>
            </w:r>
            <w:r>
              <w:t xml:space="preserve"> </w:t>
            </w:r>
            <w:r>
              <w:t xml:space="preserve">responses</w:t>
            </w:r>
          </w:p>
        </w:tc>
      </w:tr>
    </w:tbl>
    <w:p>
      <w:pPr>
        <w:pStyle w:val="BodyText"/>
      </w:pPr>
      <w:r>
        <w:t xml:space="preserve">Each address FSM has two states.</w:t>
      </w:r>
      <w:r>
        <w:t xml:space="preserve"> </w:t>
      </w:r>
      <w:r>
        <w:rPr>
          <w:rStyle w:val="VerbatimChar"/>
        </w:rPr>
        <w:t xml:space="preserve">S_IDLE</w:t>
      </w:r>
      <w:r>
        <w:t xml:space="preserve"> </w:t>
      </w:r>
      <w:r>
        <w:t xml:space="preserve">waits for</w:t>
      </w:r>
      <w:r>
        <w:t xml:space="preserve"> </w:t>
      </w:r>
      <w:r>
        <w:rPr>
          <w:rStyle w:val="VerbatimChar"/>
        </w:rPr>
        <w:t xml:space="preserve">AxVALID</w:t>
      </w:r>
      <w:r>
        <w:t xml:space="preserve"> </w:t>
      </w:r>
      <w:r>
        <w:t xml:space="preserve">and</w:t>
      </w:r>
      <w:r>
        <w:t xml:space="preserve"> </w:t>
      </w:r>
      <w:r>
        <w:rPr>
          <w:rStyle w:val="VerbatimChar"/>
        </w:rPr>
        <w:t xml:space="preserve">AxREADY</w:t>
      </w:r>
      <w:r>
        <w:t xml:space="preserve">;</w:t>
      </w:r>
      <w:r>
        <w:t xml:space="preserve"> </w:t>
      </w:r>
      <w:r>
        <w:rPr>
          <w:rStyle w:val="VerbatimChar"/>
        </w:rPr>
        <w:t xml:space="preserve">S_ADDR</w:t>
      </w:r>
      <w:r>
        <w:t xml:space="preserve"> </w:t>
      </w:r>
      <w:r>
        <w:t xml:space="preserve">emits one beat per cycle for as long as the downstream FIFO can accept</w:t>
      </w:r>
      <w:r>
        <w:t xml:space="preserve"> </w:t>
      </w:r>
      <w:r>
        <w:t xml:space="preserve">one.</w:t>
      </w:r>
      <w:r>
        <w:t xml:space="preserve"> </w:t>
      </w:r>
      <w:r>
        <w:rPr>
          <w:rStyle w:val="VerbatimChar"/>
        </w:rPr>
        <w:t xml:space="preserve">AxREADY</w:t>
      </w:r>
      <w:r>
        <w:t xml:space="preserve"> </w:t>
      </w:r>
      <w:r>
        <w:t xml:space="preserve">is combinational, asserted when the FSM is idle</w:t>
      </w:r>
      <w:r>
        <w:t xml:space="preserve"> </w:t>
      </w:r>
      <w:r>
        <w:rPr>
          <w:b/>
          <w:bCs/>
        </w:rPr>
        <w:t xml:space="preserve">and</w:t>
      </w:r>
      <w:r>
        <w:t xml:space="preserve"> </w:t>
      </w:r>
      <w:r>
        <w:t xml:space="preserve">the FIFO</w:t>
      </w:r>
      <w:r>
        <w:t xml:space="preserve"> </w:t>
      </w:r>
      <w:r>
        <w:t xml:space="preserve">is not full, so a handshake never promises a beat the FIFO cannot take.</w:t>
      </w:r>
    </w:p>
    <w:bookmarkEnd w:id="41"/>
    <w:bookmarkStart w:id="42" w:name="Xc48fa93d92b6df1b5dca220628da080993c014a"/>
    <w:p>
      <w:pPr>
        <w:pStyle w:val="Heading2"/>
      </w:pPr>
      <w:r>
        <w:t xml:space="preserve">4.2 The AXI interface, and what is absent from it</w:t>
      </w:r>
    </w:p>
    <w:p>
      <w:pPr>
        <w:pStyle w:val="FirstParagraph"/>
      </w:pPr>
      <w:r>
        <w:t xml:space="preserve">Reading the port list is the fastest way to understand this block’s scope. The</w:t>
      </w:r>
      <w:r>
        <w:t xml:space="preserve"> </w:t>
      </w:r>
      <w:r>
        <w:t xml:space="preserve">top module has</w:t>
      </w:r>
      <w:r>
        <w:t xml:space="preserve"> </w:t>
      </w:r>
      <w:r>
        <w:rPr>
          <w:b/>
          <w:bCs/>
        </w:rPr>
        <w:t xml:space="preserve">33 ports</w:t>
      </w:r>
      <w:r>
        <w:t xml:space="preserve">, and the absences matter as much as the presences.</w:t>
      </w:r>
    </w:p>
    <w:p>
      <w:pPr>
        <w:pStyle w:val="BodyText"/>
      </w:pPr>
      <w:r>
        <w:rPr>
          <w:b/>
          <w:bCs/>
        </w:rPr>
        <w:t xml:space="preserve">Table 3 – AXI interface signals present and absent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Present</w:t>
            </w:r>
          </w:p>
        </w:tc>
        <w:tc>
          <w:tcPr/>
          <w:p>
            <w:pPr>
              <w:pStyle w:val="Compact"/>
              <w:jc w:val="left"/>
            </w:pPr>
            <w:r>
              <w:t xml:space="preserve">Absent</w:t>
            </w:r>
          </w:p>
        </w:tc>
      </w:tr>
      <w:tr>
        <w:tc>
          <w:tcPr/>
          <w:p>
            <w:pPr>
              <w:pStyle w:val="Compact"/>
              <w:jc w:val="left"/>
            </w:pPr>
            <w:r>
              <w:rPr>
                <w:rStyle w:val="VerbatimChar"/>
              </w:rPr>
              <w:t xml:space="preserve">AW</w:t>
            </w:r>
          </w:p>
        </w:tc>
        <w:tc>
          <w:tcPr/>
          <w:p>
            <w:pPr>
              <w:pStyle w:val="Compact"/>
              <w:jc w:val="left"/>
            </w:pPr>
            <w:r>
              <w:rPr>
                <w:rStyle w:val="VerbatimChar"/>
              </w:rPr>
              <w:t xml:space="preserve">awaddr</w:t>
            </w:r>
            <w:r>
              <w:t xml:space="preserve">,</w:t>
            </w:r>
            <w:r>
              <w:t xml:space="preserve"> </w:t>
            </w:r>
            <w:r>
              <w:rPr>
                <w:rStyle w:val="VerbatimChar"/>
              </w:rPr>
              <w:t xml:space="preserve">awvalid</w:t>
            </w:r>
            <w:r>
              <w:t xml:space="preserve">,</w:t>
            </w:r>
            <w:r>
              <w:t xml:space="preserve"> </w:t>
            </w:r>
            <w:r>
              <w:rPr>
                <w:rStyle w:val="VerbatimChar"/>
              </w:rPr>
              <w:t xml:space="preserve">awready</w:t>
            </w:r>
            <w:r>
              <w:t xml:space="preserve">,</w:t>
            </w:r>
            <w:r>
              <w:t xml:space="preserve"> </w:t>
            </w:r>
            <w:r>
              <w:rPr>
                <w:rStyle w:val="VerbatimChar"/>
              </w:rPr>
              <w:t xml:space="preserve">awburst</w:t>
            </w:r>
            <w:r>
              <w:t xml:space="preserve">,</w:t>
            </w:r>
            <w:r>
              <w:t xml:space="preserve"> </w:t>
            </w:r>
            <w:r>
              <w:rPr>
                <w:rStyle w:val="VerbatimChar"/>
              </w:rPr>
              <w:t xml:space="preserve">awlen</w:t>
            </w:r>
            <w:r>
              <w:t xml:space="preserve">,</w:t>
            </w:r>
            <w:r>
              <w:t xml:space="preserve"> </w:t>
            </w:r>
            <w:r>
              <w:rPr>
                <w:rStyle w:val="VerbatimChar"/>
              </w:rPr>
              <w:t xml:space="preserve">awid</w:t>
            </w:r>
          </w:p>
        </w:tc>
        <w:tc>
          <w:tcPr/>
          <w:p>
            <w:pPr>
              <w:pStyle w:val="Compact"/>
              <w:jc w:val="left"/>
            </w:pPr>
            <w:r>
              <w:rPr>
                <w:rStyle w:val="VerbatimChar"/>
              </w:rPr>
              <w:t xml:space="preserve">awsize</w:t>
            </w:r>
            <w:r>
              <w:t xml:space="preserve">,</w:t>
            </w:r>
            <w:r>
              <w:t xml:space="preserve"> </w:t>
            </w:r>
            <w:r>
              <w:rPr>
                <w:rStyle w:val="VerbatimChar"/>
              </w:rPr>
              <w:t xml:space="preserve">awprot</w:t>
            </w:r>
            <w:r>
              <w:t xml:space="preserve">,</w:t>
            </w:r>
            <w:r>
              <w:t xml:space="preserve"> </w:t>
            </w:r>
            <w:r>
              <w:rPr>
                <w:rStyle w:val="VerbatimChar"/>
              </w:rPr>
              <w:t xml:space="preserve">awcache</w:t>
            </w:r>
            <w:r>
              <w:t xml:space="preserve">,</w:t>
            </w:r>
            <w:r>
              <w:t xml:space="preserve"> </w:t>
            </w:r>
            <w:r>
              <w:rPr>
                <w:rStyle w:val="VerbatimChar"/>
              </w:rPr>
              <w:t xml:space="preserve">awlock</w:t>
            </w:r>
            <w:r>
              <w:t xml:space="preserve">,</w:t>
            </w:r>
            <w:r>
              <w:t xml:space="preserve"> </w:t>
            </w:r>
            <w:r>
              <w:rPr>
                <w:rStyle w:val="VerbatimChar"/>
              </w:rPr>
              <w:t xml:space="preserve">awqos</w:t>
            </w:r>
          </w:p>
        </w:tc>
      </w:tr>
      <w:tr>
        <w:tc>
          <w:tcPr/>
          <w:p>
            <w:pPr>
              <w:pStyle w:val="Compact"/>
              <w:jc w:val="left"/>
            </w:pPr>
            <w:r>
              <w:rPr>
                <w:rStyle w:val="VerbatimChar"/>
              </w:rPr>
              <w:t xml:space="preserve">W</w:t>
            </w:r>
          </w:p>
        </w:tc>
        <w:tc>
          <w:tcPr/>
          <w:p>
            <w:pPr>
              <w:pStyle w:val="Compact"/>
              <w:jc w:val="left"/>
            </w:pPr>
            <w:r>
              <w:rPr>
                <w:rStyle w:val="VerbatimChar"/>
              </w:rPr>
              <w:t xml:space="preserve">wdata</w:t>
            </w:r>
            <w:r>
              <w:t xml:space="preserve">,</w:t>
            </w:r>
            <w:r>
              <w:t xml:space="preserve"> </w:t>
            </w:r>
            <w:r>
              <w:rPr>
                <w:rStyle w:val="VerbatimChar"/>
              </w:rPr>
              <w:t xml:space="preserve">wvalid</w:t>
            </w:r>
            <w:r>
              <w:t xml:space="preserve">,</w:t>
            </w:r>
            <w:r>
              <w:t xml:space="preserve"> </w:t>
            </w:r>
            <w:r>
              <w:rPr>
                <w:rStyle w:val="VerbatimChar"/>
              </w:rPr>
              <w:t xml:space="preserve">wready</w:t>
            </w:r>
            <w:r>
              <w:t xml:space="preserve">,</w:t>
            </w:r>
            <w:r>
              <w:t xml:space="preserve"> </w:t>
            </w:r>
            <w:r>
              <w:rPr>
                <w:rStyle w:val="VerbatimChar"/>
              </w:rPr>
              <w:t xml:space="preserve">wlast</w:t>
            </w:r>
          </w:p>
        </w:tc>
        <w:tc>
          <w:tcPr/>
          <w:p>
            <w:pPr>
              <w:pStyle w:val="Compact"/>
              <w:jc w:val="left"/>
            </w:pPr>
            <w:r>
              <w:rPr>
                <w:rStyle w:val="VerbatimChar"/>
                <w:b/>
                <w:bCs/>
              </w:rPr>
              <w:t xml:space="preserve">wstrb</w:t>
            </w:r>
          </w:p>
        </w:tc>
      </w:tr>
      <w:tr>
        <w:tc>
          <w:tcPr/>
          <w:p>
            <w:pPr>
              <w:pStyle w:val="Compact"/>
              <w:jc w:val="left"/>
            </w:pPr>
            <w:r>
              <w:rPr>
                <w:rStyle w:val="VerbatimChar"/>
              </w:rPr>
              <w:t xml:space="preserve">B</w:t>
            </w:r>
          </w:p>
        </w:tc>
        <w:tc>
          <w:tcPr/>
          <w:p>
            <w:pPr>
              <w:pStyle w:val="Compact"/>
              <w:jc w:val="left"/>
            </w:pPr>
            <w:r>
              <w:rPr>
                <w:rStyle w:val="VerbatimChar"/>
              </w:rPr>
              <w:t xml:space="preserve">bid</w:t>
            </w:r>
            <w:r>
              <w:t xml:space="preserve">,</w:t>
            </w:r>
            <w:r>
              <w:t xml:space="preserve"> </w:t>
            </w:r>
            <w:r>
              <w:rPr>
                <w:rStyle w:val="VerbatimChar"/>
              </w:rPr>
              <w:t xml:space="preserve">bresp</w:t>
            </w:r>
            <w:r>
              <w:t xml:space="preserve">,</w:t>
            </w:r>
            <w:r>
              <w:t xml:space="preserve"> </w:t>
            </w:r>
            <w:r>
              <w:rPr>
                <w:rStyle w:val="VerbatimChar"/>
              </w:rPr>
              <w:t xml:space="preserve">bvalid</w:t>
            </w:r>
            <w:r>
              <w:t xml:space="preserve">,</w:t>
            </w:r>
            <w:r>
              <w:t xml:space="preserve"> </w:t>
            </w:r>
            <w:r>
              <w:rPr>
                <w:rStyle w:val="VerbatimChar"/>
              </w:rPr>
              <w:t xml:space="preserve">bready</w:t>
            </w:r>
          </w:p>
        </w:tc>
        <w:tc>
          <w:tcPr/>
          <w:p>
            <w:pPr>
              <w:pStyle w:val="Compact"/>
              <w:jc w:val="left"/>
            </w:pPr>
            <w:r>
              <w:t xml:space="preserve">–</w:t>
            </w:r>
          </w:p>
        </w:tc>
      </w:tr>
      <w:tr>
        <w:tc>
          <w:tcPr/>
          <w:p>
            <w:pPr>
              <w:pStyle w:val="Compact"/>
              <w:jc w:val="left"/>
            </w:pPr>
            <w:r>
              <w:rPr>
                <w:rStyle w:val="VerbatimChar"/>
              </w:rPr>
              <w:t xml:space="preserve">AR</w:t>
            </w:r>
          </w:p>
        </w:tc>
        <w:tc>
          <w:tcPr/>
          <w:p>
            <w:pPr>
              <w:pStyle w:val="Compact"/>
              <w:jc w:val="left"/>
            </w:pPr>
            <w:r>
              <w:rPr>
                <w:rStyle w:val="VerbatimChar"/>
              </w:rPr>
              <w:t xml:space="preserve">araddr</w:t>
            </w:r>
            <w:r>
              <w:t xml:space="preserve">,</w:t>
            </w:r>
            <w:r>
              <w:t xml:space="preserve"> </w:t>
            </w:r>
            <w:r>
              <w:rPr>
                <w:rStyle w:val="VerbatimChar"/>
              </w:rPr>
              <w:t xml:space="preserve">arvalid</w:t>
            </w:r>
            <w:r>
              <w:t xml:space="preserve">,</w:t>
            </w:r>
            <w:r>
              <w:t xml:space="preserve"> </w:t>
            </w:r>
            <w:r>
              <w:rPr>
                <w:rStyle w:val="VerbatimChar"/>
              </w:rPr>
              <w:t xml:space="preserve">arready</w:t>
            </w:r>
            <w:r>
              <w:t xml:space="preserve">,</w:t>
            </w:r>
            <w:r>
              <w:t xml:space="preserve"> </w:t>
            </w:r>
            <w:r>
              <w:rPr>
                <w:rStyle w:val="VerbatimChar"/>
              </w:rPr>
              <w:t xml:space="preserve">arburst</w:t>
            </w:r>
            <w:r>
              <w:t xml:space="preserve">,</w:t>
            </w:r>
            <w:r>
              <w:t xml:space="preserve"> </w:t>
            </w:r>
            <w:r>
              <w:rPr>
                <w:rStyle w:val="VerbatimChar"/>
              </w:rPr>
              <w:t xml:space="preserve">arlen</w:t>
            </w:r>
            <w:r>
              <w:t xml:space="preserve">,</w:t>
            </w:r>
            <w:r>
              <w:t xml:space="preserve"> </w:t>
            </w:r>
            <w:r>
              <w:rPr>
                <w:rStyle w:val="VerbatimChar"/>
              </w:rPr>
              <w:t xml:space="preserve">arid</w:t>
            </w:r>
          </w:p>
        </w:tc>
        <w:tc>
          <w:tcPr/>
          <w:p>
            <w:pPr>
              <w:pStyle w:val="Compact"/>
              <w:jc w:val="left"/>
            </w:pPr>
            <w:r>
              <w:rPr>
                <w:rStyle w:val="VerbatimChar"/>
              </w:rPr>
              <w:t xml:space="preserve">arsize</w:t>
            </w:r>
            <w:r>
              <w:t xml:space="preserve">, and the same qualifiers as</w:t>
            </w:r>
            <w:r>
              <w:t xml:space="preserve"> </w:t>
            </w:r>
            <w:r>
              <w:rPr>
                <w:rStyle w:val="VerbatimChar"/>
              </w:rPr>
              <w:t xml:space="preserve">AW</w:t>
            </w:r>
          </w:p>
        </w:tc>
      </w:tr>
      <w:tr>
        <w:tc>
          <w:tcPr/>
          <w:p>
            <w:pPr>
              <w:pStyle w:val="Compact"/>
              <w:jc w:val="left"/>
            </w:pPr>
            <w:r>
              <w:rPr>
                <w:rStyle w:val="VerbatimChar"/>
              </w:rPr>
              <w:t xml:space="preserve">R</w:t>
            </w:r>
          </w:p>
        </w:tc>
        <w:tc>
          <w:tcPr/>
          <w:p>
            <w:pPr>
              <w:pStyle w:val="Compact"/>
              <w:jc w:val="left"/>
            </w:pPr>
            <w:r>
              <w:rPr>
                <w:rStyle w:val="VerbatimChar"/>
              </w:rPr>
              <w:t xml:space="preserve">rid</w:t>
            </w:r>
            <w:r>
              <w:t xml:space="preserve">,</w:t>
            </w:r>
            <w:r>
              <w:t xml:space="preserve"> </w:t>
            </w:r>
            <w:r>
              <w:rPr>
                <w:rStyle w:val="VerbatimChar"/>
              </w:rPr>
              <w:t xml:space="preserve">rdata</w:t>
            </w:r>
            <w:r>
              <w:t xml:space="preserve">,</w:t>
            </w:r>
            <w:r>
              <w:t xml:space="preserve"> </w:t>
            </w:r>
            <w:r>
              <w:rPr>
                <w:rStyle w:val="VerbatimChar"/>
              </w:rPr>
              <w:t xml:space="preserve">rresp</w:t>
            </w:r>
            <w:r>
              <w:t xml:space="preserve">,</w:t>
            </w:r>
            <w:r>
              <w:t xml:space="preserve"> </w:t>
            </w:r>
            <w:r>
              <w:rPr>
                <w:rStyle w:val="VerbatimChar"/>
              </w:rPr>
              <w:t xml:space="preserve">rvalid</w:t>
            </w:r>
            <w:r>
              <w:t xml:space="preserve">,</w:t>
            </w:r>
            <w:r>
              <w:t xml:space="preserve"> </w:t>
            </w:r>
            <w:r>
              <w:rPr>
                <w:rStyle w:val="VerbatimChar"/>
              </w:rPr>
              <w:t xml:space="preserve">rlast</w:t>
            </w:r>
            <w:r>
              <w:t xml:space="preserve">,</w:t>
            </w:r>
            <w:r>
              <w:t xml:space="preserve"> </w:t>
            </w:r>
            <w:r>
              <w:rPr>
                <w:rStyle w:val="VerbatimChar"/>
              </w:rPr>
              <w:t xml:space="preserve">rready</w:t>
            </w:r>
          </w:p>
        </w:tc>
        <w:tc>
          <w:tcPr/>
          <w:p>
            <w:pPr>
              <w:pStyle w:val="Compact"/>
              <w:jc w:val="left"/>
            </w:pPr>
            <w:r>
              <w:t xml:space="preserve">–</w:t>
            </w:r>
          </w:p>
        </w:tc>
      </w:tr>
      <w:tr>
        <w:tc>
          <w:tcPr/>
          <w:p>
            <w:pPr>
              <w:pStyle w:val="Compact"/>
              <w:jc w:val="left"/>
            </w:pPr>
            <w:r>
              <w:t xml:space="preserve">SRAM</w:t>
            </w:r>
          </w:p>
        </w:tc>
        <w:tc>
          <w:tcPr/>
          <w:p>
            <w:pPr>
              <w:pStyle w:val="Compact"/>
              <w:jc w:val="left"/>
            </w:pPr>
            <w:r>
              <w:rPr>
                <w:rStyle w:val="VerbatimChar"/>
              </w:rPr>
              <w:t xml:space="preserve">sram_addr</w:t>
            </w:r>
            <w:r>
              <w:t xml:space="preserve">,</w:t>
            </w:r>
            <w:r>
              <w:t xml:space="preserve"> </w:t>
            </w:r>
            <w:r>
              <w:rPr>
                <w:rStyle w:val="VerbatimChar"/>
              </w:rPr>
              <w:t xml:space="preserve">sram_wdata</w:t>
            </w:r>
            <w:r>
              <w:t xml:space="preserve">,</w:t>
            </w:r>
            <w:r>
              <w:t xml:space="preserve"> </w:t>
            </w:r>
            <w:r>
              <w:rPr>
                <w:rStyle w:val="VerbatimChar"/>
              </w:rPr>
              <w:t xml:space="preserve">sram_we</w:t>
            </w:r>
            <w:r>
              <w:t xml:space="preserve">,</w:t>
            </w:r>
            <w:r>
              <w:t xml:space="preserve"> </w:t>
            </w:r>
            <w:r>
              <w:rPr>
                <w:rStyle w:val="VerbatimChar"/>
              </w:rPr>
              <w:t xml:space="preserve">sram_oe</w:t>
            </w:r>
            <w:r>
              <w:t xml:space="preserve">,</w:t>
            </w:r>
            <w:r>
              <w:t xml:space="preserve"> </w:t>
            </w:r>
            <w:r>
              <w:rPr>
                <w:rStyle w:val="VerbatimChar"/>
              </w:rPr>
              <w:t xml:space="preserve">sram_rdata</w:t>
            </w:r>
          </w:p>
        </w:tc>
        <w:tc>
          <w:tcPr/>
          <w:p>
            <w:pPr>
              <w:pStyle w:val="Compact"/>
              <w:jc w:val="left"/>
            </w:pPr>
            <w:r>
              <w:t xml:space="preserve">byte write enables</w:t>
            </w:r>
          </w:p>
        </w:tc>
      </w:tr>
    </w:tbl>
    <w:p>
      <w:pPr>
        <w:pStyle w:val="BodyText"/>
      </w:pPr>
      <w:r>
        <w:t xml:space="preserve">Three consequences follow, and each is addressed below: there is no byte-enable</w:t>
      </w:r>
      <w:r>
        <w:t xml:space="preserve"> </w:t>
      </w:r>
      <w:r>
        <w:t xml:space="preserve">path (4.4), the transfer size is fixed at the data width because</w:t>
      </w:r>
      <w:r>
        <w:t xml:space="preserve"> </w:t>
      </w:r>
      <w:r>
        <w:rPr>
          <w:rStyle w:val="VerbatimChar"/>
        </w:rPr>
        <w:t xml:space="preserve">AxSIZE</w:t>
      </w:r>
      <w:r>
        <w:t xml:space="preserve"> </w:t>
      </w:r>
      <w:r>
        <w:t xml:space="preserve">is not</w:t>
      </w:r>
      <w:r>
        <w:t xml:space="preserve"> </w:t>
      </w:r>
      <w:r>
        <w:t xml:space="preserve">read (4.5), and</w:t>
      </w:r>
      <w:r>
        <w:t xml:space="preserve"> </w:t>
      </w:r>
      <w:r>
        <w:rPr>
          <w:rStyle w:val="VerbatimChar"/>
        </w:rPr>
        <w:t xml:space="preserve">BRESP</w:t>
      </w:r>
      <w:r>
        <w:t xml:space="preserve"> </w:t>
      </w:r>
      <w:r>
        <w:t xml:space="preserve">and</w:t>
      </w:r>
      <w:r>
        <w:t xml:space="preserve"> </w:t>
      </w:r>
      <w:r>
        <w:rPr>
          <w:rStyle w:val="VerbatimChar"/>
        </w:rPr>
        <w:t xml:space="preserve">RRESP</w:t>
      </w:r>
      <w:r>
        <w:t xml:space="preserve"> </w:t>
      </w:r>
      <w:r>
        <w:t xml:space="preserve">are tied to</w:t>
      </w:r>
      <w:r>
        <w:t xml:space="preserve"> </w:t>
      </w:r>
      <w:r>
        <w:rPr>
          <w:rStyle w:val="VerbatimChar"/>
        </w:rPr>
        <w:t xml:space="preserve">OKAY</w:t>
      </w:r>
      <w:r>
        <w:t xml:space="preserve"> </w:t>
      </w:r>
      <w:r>
        <w:t xml:space="preserve">so the RAM never reports</w:t>
      </w:r>
      <w:r>
        <w:t xml:space="preserve"> </w:t>
      </w:r>
      <w:r>
        <w:t xml:space="preserve">an error (4.7).</w:t>
      </w:r>
    </w:p>
    <w:p>
      <w:pPr>
        <w:pStyle w:val="BodyText"/>
      </w:pPr>
      <w:r>
        <w:rPr>
          <w:rStyle w:val="VerbatimChar"/>
        </w:rPr>
        <w:t xml:space="preserve">i_wlast</w:t>
      </w:r>
      <w:r>
        <w:t xml:space="preserve"> </w:t>
      </w:r>
      <w:r>
        <w:t xml:space="preserve">is in the port list but is not used internally – the last beat is</w:t>
      </w:r>
      <w:r>
        <w:t xml:space="preserve"> </w:t>
      </w:r>
      <w:r>
        <w:t xml:space="preserve">tracked by the address FSM’s own counter, not by the master’s flag.</w:t>
      </w:r>
    </w:p>
    <w:bookmarkEnd w:id="42"/>
    <w:bookmarkStart w:id="43" w:name="fifos-and-flow-control"/>
    <w:p>
      <w:pPr>
        <w:pStyle w:val="Heading2"/>
      </w:pPr>
      <w:r>
        <w:t xml:space="preserve">4.3 FIFOs and flow control</w:t>
      </w:r>
    </w:p>
    <w:p>
      <w:pPr>
        <w:pStyle w:val="FirstParagraph"/>
      </w:pPr>
      <w:r>
        <w:rPr>
          <w:b/>
          <w:bCs/>
        </w:rPr>
        <w:t xml:space="preserve">Table 4 – FIFO buffers</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FIFO</w:t>
            </w:r>
          </w:p>
        </w:tc>
        <w:tc>
          <w:tcPr/>
          <w:p>
            <w:pPr>
              <w:pStyle w:val="Compact"/>
              <w:jc w:val="left"/>
            </w:pPr>
            <w:r>
              <w:t xml:space="preserve">Width</w:t>
            </w:r>
          </w:p>
        </w:tc>
        <w:tc>
          <w:tcPr/>
          <w:p>
            <w:pPr>
              <w:pStyle w:val="Compact"/>
              <w:jc w:val="left"/>
            </w:pPr>
            <w:r>
              <w:t xml:space="preserve">Contents</w:t>
            </w:r>
          </w:p>
        </w:tc>
      </w:tr>
      <w:tr>
        <w:tc>
          <w:tcPr/>
          <w:p>
            <w:pPr>
              <w:pStyle w:val="Compact"/>
              <w:jc w:val="left"/>
            </w:pPr>
            <w:r>
              <w:rPr>
                <w:rStyle w:val="VerbatimChar"/>
              </w:rPr>
              <w:t xml:space="preserve">AWFIFO</w:t>
            </w:r>
          </w:p>
        </w:tc>
        <w:tc>
          <w:tcPr/>
          <w:p>
            <w:pPr>
              <w:pStyle w:val="Compact"/>
              <w:jc w:val="left"/>
            </w:pPr>
            <w:r>
              <w:rPr>
                <w:rStyle w:val="VerbatimChar"/>
              </w:rPr>
              <w:t xml:space="preserve">ADDR + ID + 1</w:t>
            </w:r>
          </w:p>
        </w:tc>
        <w:tc>
          <w:tcPr/>
          <w:p>
            <w:pPr>
              <w:pStyle w:val="Compact"/>
              <w:jc w:val="left"/>
            </w:pPr>
            <w:r>
              <w:t xml:space="preserve">write address, ID, last flag</w:t>
            </w:r>
          </w:p>
        </w:tc>
      </w:tr>
      <w:tr>
        <w:tc>
          <w:tcPr/>
          <w:p>
            <w:pPr>
              <w:pStyle w:val="Compact"/>
              <w:jc w:val="left"/>
            </w:pPr>
            <w:r>
              <w:rPr>
                <w:rStyle w:val="VerbatimChar"/>
              </w:rPr>
              <w:t xml:space="preserve">WFIFO</w:t>
            </w:r>
          </w:p>
        </w:tc>
        <w:tc>
          <w:tcPr/>
          <w:p>
            <w:pPr>
              <w:pStyle w:val="Compact"/>
              <w:jc w:val="left"/>
            </w:pPr>
            <w:r>
              <w:rPr>
                <w:rStyle w:val="VerbatimChar"/>
              </w:rPr>
              <w:t xml:space="preserve">DATA</w:t>
            </w:r>
          </w:p>
        </w:tc>
        <w:tc>
          <w:tcPr/>
          <w:p>
            <w:pPr>
              <w:pStyle w:val="Compact"/>
              <w:jc w:val="left"/>
            </w:pPr>
            <w:r>
              <w:t xml:space="preserve">write data</w:t>
            </w:r>
          </w:p>
        </w:tc>
      </w:tr>
      <w:tr>
        <w:tc>
          <w:tcPr/>
          <w:p>
            <w:pPr>
              <w:pStyle w:val="Compact"/>
              <w:jc w:val="left"/>
            </w:pPr>
            <w:r>
              <w:rPr>
                <w:rStyle w:val="VerbatimChar"/>
              </w:rPr>
              <w:t xml:space="preserve">ARFIFO</w:t>
            </w:r>
          </w:p>
        </w:tc>
        <w:tc>
          <w:tcPr/>
          <w:p>
            <w:pPr>
              <w:pStyle w:val="Compact"/>
              <w:jc w:val="left"/>
            </w:pPr>
            <w:r>
              <w:rPr>
                <w:rStyle w:val="VerbatimChar"/>
              </w:rPr>
              <w:t xml:space="preserve">ADDR + ID + 1</w:t>
            </w:r>
          </w:p>
        </w:tc>
        <w:tc>
          <w:tcPr/>
          <w:p>
            <w:pPr>
              <w:pStyle w:val="Compact"/>
              <w:jc w:val="left"/>
            </w:pPr>
            <w:r>
              <w:t xml:space="preserve">read address, ID, last flag</w:t>
            </w:r>
          </w:p>
        </w:tc>
      </w:tr>
      <w:tr>
        <w:tc>
          <w:tcPr/>
          <w:p>
            <w:pPr>
              <w:pStyle w:val="Compact"/>
              <w:jc w:val="left"/>
            </w:pPr>
            <w:r>
              <w:rPr>
                <w:rStyle w:val="VerbatimChar"/>
              </w:rPr>
              <w:t xml:space="preserve">RFIFO</w:t>
            </w:r>
          </w:p>
        </w:tc>
        <w:tc>
          <w:tcPr/>
          <w:p>
            <w:pPr>
              <w:pStyle w:val="Compact"/>
              <w:jc w:val="left"/>
            </w:pPr>
            <w:r>
              <w:rPr>
                <w:rStyle w:val="VerbatimChar"/>
              </w:rPr>
              <w:t xml:space="preserve">DATA + ID + 2 + 1</w:t>
            </w:r>
          </w:p>
        </w:tc>
        <w:tc>
          <w:tcPr/>
          <w:p>
            <w:pPr>
              <w:pStyle w:val="Compact"/>
              <w:jc w:val="left"/>
            </w:pPr>
            <w:r>
              <w:t xml:space="preserve">read data, ID,</w:t>
            </w:r>
            <w:r>
              <w:t xml:space="preserve"> </w:t>
            </w:r>
            <w:r>
              <w:rPr>
                <w:rStyle w:val="VerbatimChar"/>
              </w:rPr>
              <w:t xml:space="preserve">RRESP</w:t>
            </w:r>
            <w:r>
              <w:t xml:space="preserve">, last flag</w:t>
            </w:r>
          </w:p>
        </w:tc>
      </w:tr>
      <w:tr>
        <w:tc>
          <w:tcPr/>
          <w:p>
            <w:pPr>
              <w:pStyle w:val="Compact"/>
              <w:jc w:val="left"/>
            </w:pPr>
            <w:r>
              <w:rPr>
                <w:rStyle w:val="VerbatimChar"/>
              </w:rPr>
              <w:t xml:space="preserve">BFIFO</w:t>
            </w:r>
          </w:p>
        </w:tc>
        <w:tc>
          <w:tcPr/>
          <w:p>
            <w:pPr>
              <w:pStyle w:val="Compact"/>
              <w:jc w:val="left"/>
            </w:pPr>
            <w:r>
              <w:rPr>
                <w:rStyle w:val="VerbatimChar"/>
              </w:rPr>
              <w:t xml:space="preserve">ID + 2</w:t>
            </w:r>
          </w:p>
        </w:tc>
        <w:tc>
          <w:tcPr/>
          <w:p>
            <w:pPr>
              <w:pStyle w:val="Compact"/>
              <w:jc w:val="left"/>
            </w:pPr>
            <w:r>
              <w:t xml:space="preserve">ID,</w:t>
            </w:r>
            <w:r>
              <w:t xml:space="preserve"> </w:t>
            </w:r>
            <w:r>
              <w:rPr>
                <w:rStyle w:val="VerbatimChar"/>
              </w:rPr>
              <w:t xml:space="preserve">BRESP</w:t>
            </w:r>
          </w:p>
        </w:tc>
      </w:tr>
    </w:tbl>
    <w:p>
      <w:pPr>
        <w:pStyle w:val="BodyText"/>
      </w:pPr>
      <w:r>
        <w:t xml:space="preserve">All five share one depth,</w:t>
      </w:r>
      <w:r>
        <w:t xml:space="preserve"> </w:t>
      </w:r>
      <w:r>
        <w:rPr>
          <w:rStyle w:val="VerbatimChar"/>
        </w:rPr>
        <w:t xml:space="preserve">PARA_FIFO_DEPTH</w:t>
      </w:r>
      <w:r>
        <w:t xml:space="preserve">. Every</w:t>
      </w:r>
      <w:r>
        <w:t xml:space="preserve"> </w:t>
      </w:r>
      <w:r>
        <w:rPr>
          <w:rStyle w:val="VerbatimChar"/>
        </w:rPr>
        <w:t xml:space="preserve">READY</w:t>
      </w:r>
      <w:r>
        <w:t xml:space="preserve"> </w:t>
      </w:r>
      <w:r>
        <w:t xml:space="preserve">on the AXI side is</w:t>
      </w:r>
      <w:r>
        <w:t xml:space="preserve"> </w:t>
      </w:r>
      <w:r>
        <w:t xml:space="preserve">derived from FIFO occupancy –</w:t>
      </w:r>
      <w:r>
        <w:t xml:space="preserve"> </w:t>
      </w:r>
      <w:r>
        <w:rPr>
          <w:rStyle w:val="VerbatimChar"/>
        </w:rPr>
        <w:t xml:space="preserve">o_wready = ~wfifo_full</w:t>
      </w:r>
      <w:r>
        <w:t xml:space="preserve"> </w:t>
      </w:r>
      <w:r>
        <w:t xml:space="preserve">is the clearest case – so</w:t>
      </w:r>
      <w:r>
        <w:t xml:space="preserve"> </w:t>
      </w:r>
      <w:r>
        <w:t xml:space="preserve">back-pressure propagates naturally and no timer or counter is involved.</w:t>
      </w:r>
    </w:p>
    <w:p>
      <w:pPr>
        <w:pStyle w:val="BodyText"/>
      </w:pPr>
      <w:r>
        <w:t xml:space="preserve">A write is executed when the arbiter grants and</w:t>
      </w:r>
      <w:r>
        <w:t xml:space="preserve"> </w:t>
      </w:r>
      <w:r>
        <w:rPr>
          <w:b/>
          <w:bCs/>
        </w:rPr>
        <w:t xml:space="preserve">both</w:t>
      </w:r>
      <w:r>
        <w:t xml:space="preserve"> </w:t>
      </w:r>
      <w:r>
        <w:rPr>
          <w:rStyle w:val="VerbatimChar"/>
        </w:rPr>
        <w:t xml:space="preserve">AWFIFO</w:t>
      </w:r>
      <w:r>
        <w:t xml:space="preserve"> </w:t>
      </w:r>
      <w:r>
        <w:t xml:space="preserve">and</w:t>
      </w:r>
      <w:r>
        <w:t xml:space="preserve"> </w:t>
      </w:r>
      <w:r>
        <w:rPr>
          <w:rStyle w:val="VerbatimChar"/>
        </w:rPr>
        <w:t xml:space="preserve">WFIFO</w:t>
      </w:r>
      <w:r>
        <w:t xml:space="preserve"> </w:t>
      </w:r>
      <w:r>
        <w:t xml:space="preserve">are</w:t>
      </w:r>
      <w:r>
        <w:t xml:space="preserve"> </w:t>
      </w:r>
      <w:r>
        <w:t xml:space="preserve">non-empty; the two are popped together. When the popped entry carries the last</w:t>
      </w:r>
      <w:r>
        <w:t xml:space="preserve"> </w:t>
      </w:r>
      <w:r>
        <w:t xml:space="preserve">flag, a</w:t>
      </w:r>
      <w:r>
        <w:t xml:space="preserve"> </w:t>
      </w:r>
      <w:r>
        <w:rPr>
          <w:rStyle w:val="VerbatimChar"/>
        </w:rPr>
        <w:t xml:space="preserve">BRESP</w:t>
      </w:r>
      <w:r>
        <w:t xml:space="preserve"> </w:t>
      </w:r>
      <w:r>
        <w:t xml:space="preserve">entry is pushed into</w:t>
      </w:r>
      <w:r>
        <w:t xml:space="preserve"> </w:t>
      </w:r>
      <w:r>
        <w:rPr>
          <w:rStyle w:val="VerbatimChar"/>
        </w:rPr>
        <w:t xml:space="preserve">BFIFO</w:t>
      </w:r>
      <w:r>
        <w:t xml:space="preserve">.</w:t>
      </w:r>
    </w:p>
    <w:p>
      <w:pPr>
        <w:pStyle w:val="BodyText"/>
      </w:pPr>
      <w:r>
        <w:t xml:space="preserve">A read is issued when</w:t>
      </w:r>
      <w:r>
        <w:t xml:space="preserve"> </w:t>
      </w:r>
      <w:r>
        <w:rPr>
          <w:rStyle w:val="VerbatimChar"/>
        </w:rPr>
        <w:t xml:space="preserve">ARFIFO</w:t>
      </w:r>
      <w:r>
        <w:t xml:space="preserve"> </w:t>
      </w:r>
      <w:r>
        <w:t xml:space="preserve">is non-empty,</w:t>
      </w:r>
      <w:r>
        <w:t xml:space="preserve"> </w:t>
      </w:r>
      <w:r>
        <w:rPr>
          <w:rStyle w:val="VerbatimChar"/>
        </w:rPr>
        <w:t xml:space="preserve">RFIFO</w:t>
      </w:r>
      <w:r>
        <w:t xml:space="preserve"> </w:t>
      </w:r>
      <w:r>
        <w:t xml:space="preserve">is not full, and no read is</w:t>
      </w:r>
      <w:r>
        <w:t xml:space="preserve"> </w:t>
      </w:r>
      <w:r>
        <w:t xml:space="preserve">already pending.</w:t>
      </w:r>
      <w:r>
        <w:t xml:space="preserve"> </w:t>
      </w:r>
      <w:r>
        <w:rPr>
          <w:b/>
          <w:bCs/>
        </w:rPr>
        <w:t xml:space="preserve">Only one SRAM read is in flight at a time</w:t>
      </w:r>
      <w:r>
        <w:t xml:space="preserve"> </w:t>
      </w:r>
      <w:r>
        <w:t xml:space="preserve">(</w:t>
      </w:r>
      <w:r>
        <w:rPr>
          <w:rStyle w:val="VerbatimChar"/>
        </w:rPr>
        <w:t xml:space="preserve">reg_rd_pending</w:t>
      </w:r>
      <w:r>
        <w:t xml:space="preserve"> </w:t>
      </w:r>
      <w:r>
        <w:t xml:space="preserve">in</w:t>
      </w:r>
      <w:r>
        <w:t xml:space="preserve"> </w:t>
      </w:r>
      <w:r>
        <w:rPr>
          <w:rStyle w:val="VerbatimChar"/>
        </w:rPr>
        <w:t xml:space="preserve">m_vlsi_sram_misc</w:t>
      </w:r>
      <w:r>
        <w:t xml:space="preserve">): the address is presented in one cycle and the data is</w:t>
      </w:r>
      <w:r>
        <w:t xml:space="preserve"> </w:t>
      </w:r>
      <w:r>
        <w:t xml:space="preserve">captured and pushed into</w:t>
      </w:r>
      <w:r>
        <w:t xml:space="preserve"> </w:t>
      </w:r>
      <w:r>
        <w:rPr>
          <w:rStyle w:val="VerbatimChar"/>
        </w:rPr>
        <w:t xml:space="preserve">RFIFO</w:t>
      </w:r>
      <w:r>
        <w:t xml:space="preserve"> </w:t>
      </w:r>
      <w:r>
        <w:t xml:space="preserve">in the next. This costs read throughput – a</w:t>
      </w:r>
      <w:r>
        <w:t xml:space="preserve"> </w:t>
      </w:r>
      <w:r>
        <w:t xml:space="preserve">burst read cannot issue a new address every cycle – and is the first thing to</w:t>
      </w:r>
      <w:r>
        <w:t xml:space="preserve"> </w:t>
      </w:r>
      <w:r>
        <w:t xml:space="preserve">revisit if the RAM becomes a bottleneck.</w:t>
      </w:r>
    </w:p>
    <w:bookmarkEnd w:id="43"/>
    <w:bookmarkStart w:id="44" w:name="the-byte-enable-path-what-qsoc-must-add"/>
    <w:p>
      <w:pPr>
        <w:pStyle w:val="Heading2"/>
      </w:pPr>
      <w:r>
        <w:t xml:space="preserve">4.4 The byte-enable path – what QSOC must add</w:t>
      </w:r>
    </w:p>
    <w:p>
      <w:pPr>
        <w:pStyle w:val="FirstParagraph"/>
      </w:pPr>
      <w:r>
        <w:rPr>
          <w:b/>
          <w:bCs/>
        </w:rPr>
        <w:t xml:space="preserve">This is the one functional gap, and it is the RTL this project contributes.</w:t>
      </w:r>
    </w:p>
    <w:p>
      <w:pPr>
        <w:pStyle w:val="BodyText"/>
      </w:pPr>
      <w:r>
        <w:t xml:space="preserve">The controller has no</w:t>
      </w:r>
      <w:r>
        <w:t xml:space="preserve"> </w:t>
      </w:r>
      <w:r>
        <w:rPr>
          <w:rStyle w:val="VerbatimChar"/>
        </w:rPr>
        <w:t xml:space="preserve">WSTRB</w:t>
      </w:r>
      <w:r>
        <w:t xml:space="preserve"> </w:t>
      </w:r>
      <w:r>
        <w:t xml:space="preserve">input and the SRAM interface has no byte write</w:t>
      </w:r>
      <w:r>
        <w:t xml:space="preserve"> </w:t>
      </w:r>
      <w:r>
        <w:t xml:space="preserve">enables, so every write is full width. That is a stated design boundary of the</w:t>
      </w:r>
      <w:r>
        <w:t xml:space="preserve"> </w:t>
      </w:r>
      <w:r>
        <w:t xml:space="preserve">IP, not a defect – its README says so plainly – and for</w:t>
      </w:r>
      <w:r>
        <w:t xml:space="preserve"> </w:t>
      </w:r>
      <w:r>
        <w:rPr>
          <w:b/>
          <w:bCs/>
        </w:rPr>
        <w:t xml:space="preserve">ROM it does not matter</w:t>
      </w:r>
      <w:r>
        <w:rPr>
          <w:b/>
          <w:bCs/>
        </w:rPr>
        <w:t xml:space="preserve"> </w:t>
      </w:r>
      <w:r>
        <w:rPr>
          <w:b/>
          <w:bCs/>
        </w:rPr>
        <w:t xml:space="preserve">at all</w:t>
      </w:r>
      <w:r>
        <w:t xml:space="preserve">, since a ROM is never written.</w:t>
      </w:r>
    </w:p>
    <w:p>
      <w:pPr>
        <w:pStyle w:val="BodyText"/>
      </w:pPr>
      <w:r>
        <w:t xml:space="preserve">For RAM it matters, because RV32 has</w:t>
      </w:r>
      <w:r>
        <w:t xml:space="preserve"> </w:t>
      </w:r>
      <w:r>
        <w:rPr>
          <w:rStyle w:val="VerbatimChar"/>
        </w:rPr>
        <w:t xml:space="preserve">sb</w:t>
      </w:r>
      <w:r>
        <w:t xml:space="preserve"> </w:t>
      </w:r>
      <w:r>
        <w:t xml:space="preserve">and</w:t>
      </w:r>
      <w:r>
        <w:t xml:space="preserve"> </w:t>
      </w:r>
      <w:r>
        <w:rPr>
          <w:rStyle w:val="VerbatimChar"/>
        </w:rPr>
        <w:t xml:space="preserve">sh</w:t>
      </w:r>
      <w:r>
        <w:t xml:space="preserve">. Any C code touching a</w:t>
      </w:r>
      <w:r>
        <w:t xml:space="preserve"> </w:t>
      </w:r>
      <w:r>
        <w:rPr>
          <w:rStyle w:val="VerbatimChar"/>
        </w:rPr>
        <w:t xml:space="preserve">uint8_t</w:t>
      </w:r>
      <w:r>
        <w:t xml:space="preserve">, a packed struct field, or a string will emit them. Today such a store</w:t>
      </w:r>
      <w:r>
        <w:t xml:space="preserve"> </w:t>
      </w:r>
      <w:r>
        <w:t xml:space="preserve">would write the whole 32-bit word and destroy the three bytes beside the one the</w:t>
      </w:r>
      <w:r>
        <w:t xml:space="preserve"> </w:t>
      </w:r>
      <w:r>
        <w:t xml:space="preserve">program meant to change – silently, with no error response.</w:t>
      </w:r>
    </w:p>
    <w:p>
      <w:pPr>
        <w:pStyle w:val="BodyText"/>
      </w:pPr>
      <w:r>
        <w:rPr>
          <w:b/>
          <w:bCs/>
        </w:rPr>
        <w:t xml:space="preserve">The byte-enable information does reach this block; it is dropped here and</w:t>
      </w:r>
      <w:r>
        <w:rPr>
          <w:b/>
          <w:bCs/>
        </w:rPr>
        <w:t xml:space="preserve"> </w:t>
      </w:r>
      <w:r>
        <w:rPr>
          <w:b/>
          <w:bCs/>
        </w:rPr>
        <w:t xml:space="preserve">nowhere earlier.</w:t>
      </w:r>
      <w:r>
        <w:t xml:space="preserve"> </w:t>
      </w:r>
      <w:r>
        <w:t xml:space="preserve">The chain is intact the whole way, which is worth checking</w:t>
      </w:r>
      <w:r>
        <w:t xml:space="preserve"> </w:t>
      </w:r>
      <w:r>
        <w:t xml:space="preserve">rather than assuming:</w:t>
      </w:r>
    </w:p>
    <w:p>
      <w:pPr>
        <w:pStyle w:val="BodyText"/>
      </w:pPr>
      <w:r>
        <w:rPr>
          <w:b/>
          <w:bCs/>
        </w:rPr>
        <w:t xml:space="preserve">Table 5 – Where the byte enables are lost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Signal</w:t>
            </w:r>
          </w:p>
        </w:tc>
        <w:tc>
          <w:tcPr/>
          <w:p>
            <w:pPr>
              <w:pStyle w:val="Compact"/>
              <w:jc w:val="left"/>
            </w:pPr>
            <w:r>
              <w:t xml:space="preserve">Present</w:t>
            </w:r>
          </w:p>
        </w:tc>
      </w:tr>
      <w:tr>
        <w:tc>
          <w:tcPr/>
          <w:p>
            <w:pPr>
              <w:pStyle w:val="Compact"/>
              <w:jc w:val="left"/>
            </w:pPr>
            <w:r>
              <w:t xml:space="preserve">Ibex core</w:t>
            </w:r>
          </w:p>
        </w:tc>
        <w:tc>
          <w:tcPr/>
          <w:p>
            <w:pPr>
              <w:pStyle w:val="Compact"/>
              <w:jc w:val="left"/>
            </w:pPr>
            <w:r>
              <w:rPr>
                <w:rStyle w:val="VerbatimChar"/>
              </w:rPr>
              <w:t xml:space="preserve">data_be_o</w:t>
            </w:r>
            <w:r>
              <w:t xml:space="preserve">, 4 bit</w:t>
            </w:r>
          </w:p>
        </w:tc>
        <w:tc>
          <w:tcPr/>
          <w:p>
            <w:pPr>
              <w:pStyle w:val="Compact"/>
              <w:jc w:val="left"/>
            </w:pPr>
            <w:r>
              <w:t xml:space="preserve">yes (</w:t>
            </w:r>
            <w:r>
              <w:rPr>
                <w:rStyle w:val="VerbatimChar"/>
              </w:rPr>
              <w:t xml:space="preserve">ibex_top.sv</w:t>
            </w:r>
            <w:r>
              <w:t xml:space="preserve">)</w:t>
            </w:r>
          </w:p>
        </w:tc>
      </w:tr>
      <w:tr>
        <w:tc>
          <w:tcPr/>
          <w:p>
            <w:pPr>
              <w:pStyle w:val="Compact"/>
              <w:jc w:val="left"/>
            </w:pPr>
            <w:r>
              <w:rPr>
                <w:rStyle w:val="VerbatimChar"/>
              </w:rPr>
              <w:t xml:space="preserve">CPU2AXI</w:t>
            </w:r>
            <w:r>
              <w:t xml:space="preserve"> </w:t>
            </w:r>
            <w:r>
              <w:t xml:space="preserve">– a wrapper merging</w:t>
            </w:r>
            <w:r>
              <w:t xml:space="preserve"> </w:t>
            </w:r>
            <w:r>
              <w:rPr>
                <w:rStyle w:val="VerbatimChar"/>
              </w:rPr>
              <w:t xml:space="preserve">instr_*</w:t>
            </w:r>
            <w:r>
              <w:t xml:space="preserve"> </w:t>
            </w:r>
            <w:r>
              <w:t xml:space="preserve">and</w:t>
            </w:r>
            <w:r>
              <w:t xml:space="preserve"> </w:t>
            </w:r>
            <w:r>
              <w:rPr>
                <w:rStyle w:val="VerbatimChar"/>
              </w:rPr>
              <w:t xml:space="preserve">data_*</w:t>
            </w:r>
            <w:r>
              <w:t xml:space="preserve">, over</w:t>
            </w:r>
            <w:r>
              <w:t xml:space="preserve"> </w:t>
            </w:r>
            <w:r>
              <w:rPr>
                <w:rStyle w:val="VerbatimChar"/>
              </w:rPr>
              <w:t xml:space="preserve">axi_from_mem</w:t>
            </w:r>
          </w:p>
        </w:tc>
        <w:tc>
          <w:tcPr/>
          <w:p>
            <w:pPr>
              <w:pStyle w:val="Compact"/>
              <w:jc w:val="left"/>
            </w:pPr>
            <w:r>
              <w:rPr>
                <w:rStyle w:val="VerbatimChar"/>
              </w:rPr>
              <w:t xml:space="preserve">mem_be_i</w:t>
            </w:r>
            <w:r>
              <w:t xml:space="preserve">, 4 bit, becomes AXI</w:t>
            </w:r>
            <w:r>
              <w:t xml:space="preserve"> </w:t>
            </w:r>
            <w:r>
              <w:rPr>
                <w:rStyle w:val="VerbatimChar"/>
              </w:rPr>
              <w:t xml:space="preserve">wstrb</w:t>
            </w:r>
          </w:p>
        </w:tc>
        <w:tc>
          <w:tcPr/>
          <w:p>
            <w:pPr>
              <w:pStyle w:val="Compact"/>
              <w:jc w:val="left"/>
            </w:pPr>
            <w:r>
              <w:t xml:space="preserve">yes, provided the merge carries it</w:t>
            </w:r>
          </w:p>
        </w:tc>
      </w:tr>
      <w:tr>
        <w:tc>
          <w:tcPr/>
          <w:p>
            <w:pPr>
              <w:pStyle w:val="Compact"/>
              <w:jc w:val="left"/>
            </w:pPr>
            <w:r>
              <w:rPr>
                <w:rStyle w:val="VerbatimChar"/>
              </w:rPr>
              <w:t xml:space="preserve">S_BUS</w:t>
            </w:r>
            <w:r>
              <w:t xml:space="preserve"> </w:t>
            </w:r>
            <w:r>
              <w:t xml:space="preserve">–</w:t>
            </w:r>
            <w:r>
              <w:t xml:space="preserve"> </w:t>
            </w:r>
            <w:r>
              <w:rPr>
                <w:rStyle w:val="VerbatimChar"/>
              </w:rPr>
              <w:t xml:space="preserve">axi_xbar</w:t>
            </w:r>
          </w:p>
        </w:tc>
        <w:tc>
          <w:tcPr/>
          <w:p>
            <w:pPr>
              <w:pStyle w:val="Compact"/>
              <w:jc w:val="left"/>
            </w:pPr>
            <w:r>
              <w:rPr>
                <w:rStyle w:val="VerbatimChar"/>
              </w:rPr>
              <w:t xml:space="preserve">wstrb</w:t>
            </w:r>
            <w:r>
              <w:t xml:space="preserve"> </w:t>
            </w:r>
            <w:r>
              <w:t xml:space="preserve">carried</w:t>
            </w:r>
          </w:p>
        </w:tc>
        <w:tc>
          <w:tcPr/>
          <w:p>
            <w:pPr>
              <w:pStyle w:val="Compact"/>
              <w:jc w:val="left"/>
            </w:pPr>
            <w:r>
              <w:t xml:space="preserve">yes</w:t>
            </w:r>
          </w:p>
        </w:tc>
      </w:tr>
      <w:tr>
        <w:tc>
          <w:tcPr/>
          <w:p>
            <w:pPr>
              <w:pStyle w:val="Compact"/>
              <w:jc w:val="left"/>
            </w:pPr>
            <w:r>
              <w:rPr>
                <w:b/>
                <w:bCs/>
              </w:rPr>
              <w:t xml:space="preserve">This controller</w:t>
            </w:r>
          </w:p>
        </w:tc>
        <w:tc>
          <w:tcPr/>
          <w:p>
            <w:pPr>
              <w:pStyle w:val="Compact"/>
              <w:jc w:val="left"/>
            </w:pPr>
            <w:r>
              <w:rPr>
                <w:b/>
                <w:bCs/>
              </w:rPr>
              <w:t xml:space="preserve">no</w:t>
            </w:r>
            <w:r>
              <w:rPr>
                <w:b/>
                <w:bCs/>
              </w:rPr>
              <w:t xml:space="preserve"> </w:t>
            </w:r>
            <w:r>
              <w:rPr>
                <w:rStyle w:val="VerbatimChar"/>
                <w:b/>
                <w:bCs/>
              </w:rPr>
              <w:t xml:space="preserve">wstrb</w:t>
            </w:r>
            <w:r>
              <w:rPr>
                <w:b/>
                <w:bCs/>
              </w:rPr>
              <w:t xml:space="preserve"> </w:t>
            </w:r>
            <w:r>
              <w:rPr>
                <w:b/>
                <w:bCs/>
              </w:rPr>
              <w:t xml:space="preserve">port at all</w:t>
            </w:r>
          </w:p>
        </w:tc>
        <w:tc>
          <w:tcPr/>
          <w:p>
            <w:pPr>
              <w:pStyle w:val="Compact"/>
              <w:jc w:val="left"/>
            </w:pPr>
            <w:r>
              <w:rPr>
                <w:b/>
                <w:bCs/>
              </w:rPr>
              <w:t xml:space="preserve">no</w:t>
            </w:r>
          </w:p>
        </w:tc>
      </w:tr>
    </w:tbl>
    <w:p>
      <w:pPr>
        <w:pStyle w:val="BodyText"/>
      </w:pPr>
      <w:r>
        <w:t xml:space="preserve">So the strobes arrive at the RAM’s door and are discarded there. Adding the port</w:t>
      </w:r>
      <w:r>
        <w:t xml:space="preserve"> </w:t>
      </w:r>
      <w:r>
        <w:t xml:space="preserve">is not compensating for something missing upstream – it is connecting the last</w:t>
      </w:r>
      <w:r>
        <w:t xml:space="preserve"> </w:t>
      </w:r>
      <w:r>
        <w:t xml:space="preserve">link of a chain that is otherwise complete.</w:t>
      </w:r>
    </w:p>
    <w:p>
      <w:pPr>
        <w:pStyle w:val="BodyText"/>
      </w:pPr>
      <w:r>
        <w:t xml:space="preserve">Three ways to close it. The third is what this specification proposes.</w:t>
      </w:r>
    </w:p>
    <w:p>
      <w:pPr>
        <w:pStyle w:val="BodyText"/>
      </w:pPr>
      <w:r>
        <w:rPr>
          <w:b/>
          <w:bCs/>
        </w:rPr>
        <w:t xml:space="preserve">Table 6 – Closing the byte-enable gap: three options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Cost</w:t>
            </w:r>
          </w:p>
        </w:tc>
        <w:tc>
          <w:tcPr/>
          <w:p>
            <w:pPr>
              <w:pStyle w:val="Compact"/>
              <w:jc w:val="left"/>
            </w:pPr>
            <w:r>
              <w:t xml:space="preserve">Verdict</w:t>
            </w:r>
          </w:p>
        </w:tc>
      </w:tr>
      <w:tr>
        <w:tc>
          <w:tcPr/>
          <w:p>
            <w:pPr>
              <w:pStyle w:val="Compact"/>
              <w:jc w:val="left"/>
            </w:pPr>
            <w:r>
              <w:t xml:space="preserve">Constrain firmware to word accesses only</w:t>
            </w:r>
          </w:p>
        </w:tc>
        <w:tc>
          <w:tcPr/>
          <w:p>
            <w:pPr>
              <w:pStyle w:val="Compact"/>
              <w:jc w:val="left"/>
            </w:pPr>
            <w:r>
              <w:t xml:space="preserve">No RTL, but it constrains every future line of C and cannot be enforced</w:t>
            </w:r>
          </w:p>
        </w:tc>
        <w:tc>
          <w:tcPr/>
          <w:p>
            <w:pPr>
              <w:pStyle w:val="Compact"/>
              <w:jc w:val="left"/>
            </w:pPr>
            <w:r>
              <w:t xml:space="preserve">Not viable</w:t>
            </w:r>
          </w:p>
        </w:tc>
      </w:tr>
      <w:tr>
        <w:tc>
          <w:tcPr/>
          <w:p>
            <w:pPr>
              <w:pStyle w:val="Compact"/>
              <w:jc w:val="left"/>
            </w:pPr>
            <w:r>
              <w:t xml:space="preserve">Read-modify-write inside the controller</w:t>
            </w:r>
          </w:p>
        </w:tc>
        <w:tc>
          <w:tcPr/>
          <w:p>
            <w:pPr>
              <w:pStyle w:val="Compact"/>
              <w:jc w:val="left"/>
            </w:pPr>
            <w:r>
              <w:t xml:space="preserve">No macro change, but every sub-word write becomes read then write, and it must be interlocked against reads to the same address</w:t>
            </w:r>
          </w:p>
        </w:tc>
        <w:tc>
          <w:tcPr/>
          <w:p>
            <w:pPr>
              <w:pStyle w:val="Compact"/>
              <w:jc w:val="left"/>
            </w:pPr>
            <w:r>
              <w:t xml:space="preserve">Viable, but slower and easy to get wrong</w:t>
            </w:r>
          </w:p>
        </w:tc>
      </w:tr>
      <w:tr>
        <w:tc>
          <w:tcPr/>
          <w:p>
            <w:pPr>
              <w:pStyle w:val="Compact"/>
              <w:jc w:val="left"/>
            </w:pPr>
            <w:r>
              <w:rPr>
                <w:b/>
                <w:bCs/>
              </w:rPr>
              <w:t xml:space="preserve">Carry</w:t>
            </w:r>
            <w:r>
              <w:rPr>
                <w:b/>
                <w:bCs/>
              </w:rPr>
              <w:t xml:space="preserve"> </w:t>
            </w:r>
            <w:r>
              <w:rPr>
                <w:rStyle w:val="VerbatimChar"/>
                <w:b/>
                <w:bCs/>
              </w:rPr>
              <w:t xml:space="preserve">WSTRB</w:t>
            </w:r>
            <w:r>
              <w:rPr>
                <w:b/>
                <w:bCs/>
              </w:rPr>
              <w:t xml:space="preserve"> </w:t>
            </w:r>
            <w:r>
              <w:rPr>
                <w:b/>
                <w:bCs/>
              </w:rPr>
              <w:t xml:space="preserve">through to byte write enables</w:t>
            </w:r>
          </w:p>
        </w:tc>
        <w:tc>
          <w:tcPr/>
          <w:p>
            <w:pPr>
              <w:pStyle w:val="Compact"/>
              <w:jc w:val="left"/>
            </w:pPr>
            <w:r>
              <w:rPr>
                <w:rStyle w:val="VerbatimChar"/>
              </w:rPr>
              <w:t xml:space="preserve">i_wstrb</w:t>
            </w:r>
            <w:r>
              <w:t xml:space="preserve"> </w:t>
            </w:r>
            <w:r>
              <w:t xml:space="preserve">added to the port list and to</w:t>
            </w:r>
            <w:r>
              <w:t xml:space="preserve"> </w:t>
            </w:r>
            <w:r>
              <w:rPr>
                <w:rStyle w:val="VerbatimChar"/>
              </w:rPr>
              <w:t xml:space="preserve">WFIFO</w:t>
            </w:r>
            <w:r>
              <w:t xml:space="preserve">, passed to the macro as</w:t>
            </w:r>
            <w:r>
              <w:t xml:space="preserve"> </w:t>
            </w:r>
            <w:r>
              <w:rPr>
                <w:rStyle w:val="VerbatimChar"/>
              </w:rPr>
              <w:t xml:space="preserve">o_sram_be</w:t>
            </w:r>
          </w:p>
        </w:tc>
        <w:tc>
          <w:tcPr/>
          <w:p>
            <w:pPr>
              <w:pStyle w:val="Compact"/>
              <w:jc w:val="left"/>
            </w:pPr>
            <w:r>
              <w:rPr>
                <w:b/>
                <w:bCs/>
              </w:rPr>
              <w:t xml:space="preserve">Proposed.</w:t>
            </w:r>
            <w:r>
              <w:t xml:space="preserve"> </w:t>
            </w:r>
            <w:r>
              <w:t xml:space="preserve">It is what the AXI protocol intends, and one cycle per write</w:t>
            </w:r>
          </w:p>
        </w:tc>
      </w:tr>
    </w:tbl>
    <w:p>
      <w:pPr>
        <w:pStyle w:val="BodyText"/>
      </w:pPr>
      <w:r>
        <w:t xml:space="preserve">The change is small and localised: widen</w:t>
      </w:r>
      <w:r>
        <w:t xml:space="preserve"> </w:t>
      </w:r>
      <w:r>
        <w:rPr>
          <w:rStyle w:val="VerbatimChar"/>
        </w:rPr>
        <w:t xml:space="preserve">WFIFO</w:t>
      </w:r>
      <w:r>
        <w:t xml:space="preserve"> </w:t>
      </w:r>
      <w:r>
        <w:t xml:space="preserve">by</w:t>
      </w:r>
      <w:r>
        <w:t xml:space="preserve"> </w:t>
      </w:r>
      <w:r>
        <w:rPr>
          <w:rStyle w:val="VerbatimChar"/>
        </w:rPr>
        <w:t xml:space="preserve">DATA/8</w:t>
      </w:r>
      <w:r>
        <w:t xml:space="preserve"> </w:t>
      </w:r>
      <w:r>
        <w:t xml:space="preserve">bits, add the port,</w:t>
      </w:r>
      <w:r>
        <w:t xml:space="preserve"> </w:t>
      </w:r>
      <w:r>
        <w:t xml:space="preserve">and require a macro with byte write enables. FPGA block RAM and every standard</w:t>
      </w:r>
      <w:r>
        <w:t xml:space="preserve"> </w:t>
      </w:r>
      <w:r>
        <w:t xml:space="preserve">SRAM compiler offer them.</w:t>
      </w:r>
    </w:p>
    <w:bookmarkEnd w:id="44"/>
    <w:bookmarkStart w:id="45" w:name="burst-address-generation"/>
    <w:p>
      <w:pPr>
        <w:pStyle w:val="Heading2"/>
      </w:pPr>
      <w:r>
        <w:t xml:space="preserve">4.5 Burst address generation</w:t>
      </w:r>
    </w:p>
    <w:p>
      <w:pPr>
        <w:pStyle w:val="FirstParagraph"/>
      </w:pPr>
      <w:r>
        <w:t xml:space="preserve">Each address FSM registers the address, the burst type, the ID and a beat count</w:t>
      </w:r>
      <w:r>
        <w:t xml:space="preserve"> </w:t>
      </w:r>
      <w:r>
        <w:t xml:space="preserve">on the handshake, then produces one address per beat.</w:t>
      </w:r>
    </w:p>
    <w:p>
      <w:pPr>
        <w:pStyle w:val="BodyText"/>
      </w:pPr>
      <w:r>
        <w:rPr>
          <w:b/>
          <w:bCs/>
        </w:rPr>
        <w:t xml:space="preserve">Table 7 – Burst address generation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Burst type</w:t>
            </w:r>
          </w:p>
        </w:tc>
        <w:tc>
          <w:tcPr/>
          <w:p>
            <w:pPr>
              <w:pStyle w:val="Compact"/>
              <w:jc w:val="left"/>
            </w:pPr>
            <w:r>
              <w:t xml:space="preserve">Next address</w:t>
            </w:r>
          </w:p>
        </w:tc>
      </w:tr>
      <w:tr>
        <w:tc>
          <w:tcPr/>
          <w:p>
            <w:pPr>
              <w:pStyle w:val="Compact"/>
              <w:jc w:val="left"/>
            </w:pPr>
            <w:r>
              <w:rPr>
                <w:rStyle w:val="VerbatimChar"/>
              </w:rPr>
              <w:t xml:space="preserve">FIXED</w:t>
            </w:r>
            <w:r>
              <w:t xml:space="preserve"> </w:t>
            </w:r>
            <w:r>
              <w:t xml:space="preserve">(</w:t>
            </w:r>
            <w:r>
              <w:rPr>
                <w:rStyle w:val="VerbatimChar"/>
              </w:rPr>
              <w:t xml:space="preserve">00</w:t>
            </w:r>
            <w:r>
              <w:t xml:space="preserve">)</w:t>
            </w:r>
          </w:p>
        </w:tc>
        <w:tc>
          <w:tcPr/>
          <w:p>
            <w:pPr>
              <w:pStyle w:val="Compact"/>
              <w:jc w:val="left"/>
            </w:pPr>
            <w:r>
              <w:t xml:space="preserve">unchanged</w:t>
            </w:r>
          </w:p>
        </w:tc>
      </w:tr>
      <w:tr>
        <w:tc>
          <w:tcPr/>
          <w:p>
            <w:pPr>
              <w:pStyle w:val="Compact"/>
              <w:jc w:val="left"/>
            </w:pPr>
            <w:r>
              <w:rPr>
                <w:rStyle w:val="VerbatimChar"/>
              </w:rPr>
              <w:t xml:space="preserve">INCR</w:t>
            </w:r>
            <w:r>
              <w:t xml:space="preserve"> </w:t>
            </w:r>
            <w:r>
              <w:t xml:space="preserve">(</w:t>
            </w:r>
            <w:r>
              <w:rPr>
                <w:rStyle w:val="VerbatimChar"/>
              </w:rPr>
              <w:t xml:space="preserve">01</w:t>
            </w:r>
            <w:r>
              <w:t xml:space="preserve">)</w:t>
            </w:r>
          </w:p>
        </w:tc>
        <w:tc>
          <w:tcPr/>
          <w:p>
            <w:pPr>
              <w:pStyle w:val="Compact"/>
              <w:jc w:val="left"/>
            </w:pPr>
            <w:r>
              <w:rPr>
                <w:rStyle w:val="VerbatimChar"/>
              </w:rPr>
              <w:t xml:space="preserve">addr + DATA_WD/8</w:t>
            </w:r>
          </w:p>
        </w:tc>
      </w:tr>
      <w:tr>
        <w:tc>
          <w:tcPr/>
          <w:p>
            <w:pPr>
              <w:pStyle w:val="Compact"/>
              <w:jc w:val="left"/>
            </w:pPr>
            <w:r>
              <w:rPr>
                <w:rStyle w:val="VerbatimChar"/>
              </w:rPr>
              <w:t xml:space="preserve">WRAP</w:t>
            </w:r>
            <w:r>
              <w:t xml:space="preserve"> </w:t>
            </w:r>
            <w:r>
              <w:t xml:space="preserve">(</w:t>
            </w:r>
            <w:r>
              <w:rPr>
                <w:rStyle w:val="VerbatimChar"/>
              </w:rPr>
              <w:t xml:space="preserve">10</w:t>
            </w:r>
            <w:r>
              <w:t xml:space="preserve">)</w:t>
            </w:r>
          </w:p>
        </w:tc>
        <w:tc>
          <w:tcPr/>
          <w:p>
            <w:pPr>
              <w:pStyle w:val="Compact"/>
              <w:jc w:val="left"/>
            </w:pPr>
            <w:r>
              <w:t xml:space="preserve">see 4.6</w:t>
            </w:r>
          </w:p>
        </w:tc>
      </w:tr>
    </w:tbl>
    <w:p>
      <w:pPr>
        <w:pStyle w:val="BodyText"/>
      </w:pPr>
      <w:r>
        <w:t xml:space="preserve">The increment is</w:t>
      </w:r>
      <w:r>
        <w:t xml:space="preserve"> </w:t>
      </w:r>
      <w:r>
        <w:rPr>
          <w:b/>
          <w:bCs/>
        </w:rPr>
        <w:t xml:space="preserve">hardwired to the full data width</w:t>
      </w:r>
      <w:r>
        <w:t xml:space="preserve">.</w:t>
      </w:r>
      <w:r>
        <w:t xml:space="preserve"> </w:t>
      </w:r>
      <w:r>
        <w:rPr>
          <w:rStyle w:val="VerbatimChar"/>
        </w:rPr>
        <w:t xml:space="preserve">AxSIZE</w:t>
      </w:r>
      <w:r>
        <w:t xml:space="preserve"> </w:t>
      </w:r>
      <w:r>
        <w:t xml:space="preserve">is not a port, so</w:t>
      </w:r>
      <w:r>
        <w:t xml:space="preserve"> </w:t>
      </w:r>
      <w:r>
        <w:t xml:space="preserve">a master requesting a narrower transfer is not refused – it is simply ignored,</w:t>
      </w:r>
      <w:r>
        <w:t xml:space="preserve"> </w:t>
      </w:r>
      <w:r>
        <w:t xml:space="preserve">and the addresses advance by four bytes regardless. QSOC must therefore treat the</w:t>
      </w:r>
      <w:r>
        <w:t xml:space="preserve"> </w:t>
      </w:r>
      <w:r>
        <w:t xml:space="preserve">transfer size as fixed at 32 bits.</w:t>
      </w:r>
    </w:p>
    <w:p>
      <w:pPr>
        <w:pStyle w:val="BodyText"/>
      </w:pPr>
      <w:r>
        <w:t xml:space="preserve">Addresses must be aligned to the data width. The stride is a constant, so an</w:t>
      </w:r>
      <w:r>
        <w:t xml:space="preserve"> </w:t>
      </w:r>
      <w:r>
        <w:t xml:space="preserve">unaligned start address stays unaligned for the whole burst.</w:t>
      </w:r>
    </w:p>
    <w:p>
      <w:pPr>
        <w:pStyle w:val="BodyText"/>
      </w:pPr>
      <w:r>
        <w:rPr>
          <w:b/>
          <w:bCs/>
        </w:rPr>
        <w:t xml:space="preserve">Address width at the macro.</w:t>
      </w:r>
      <w:r>
        <w:t xml:space="preserve"> </w:t>
      </w:r>
      <w:r>
        <w:rPr>
          <w:rStyle w:val="VerbatimChar"/>
        </w:rPr>
        <w:t xml:space="preserve">o_sram_addr</w:t>
      </w:r>
      <w:r>
        <w:t xml:space="preserve"> </w:t>
      </w:r>
      <w:r>
        <w:t xml:space="preserve">is a</w:t>
      </w:r>
      <w:r>
        <w:t xml:space="preserve"> </w:t>
      </w:r>
      <w:r>
        <w:rPr>
          <w:b/>
          <w:bCs/>
        </w:rPr>
        <w:t xml:space="preserve">byte</w:t>
      </w:r>
      <w:r>
        <w:t xml:space="preserve"> </w:t>
      </w:r>
      <w:r>
        <w:t xml:space="preserve">address. A real macro</w:t>
      </w:r>
      <w:r>
        <w:t xml:space="preserve"> </w:t>
      </w:r>
      <w:r>
        <w:t xml:space="preserve">is word-addressed, so the integration connects</w:t>
      </w:r>
      <w:r>
        <w:t xml:space="preserve"> </w:t>
      </w:r>
      <w:r>
        <w:rPr>
          <w:rStyle w:val="VerbatimChar"/>
        </w:rPr>
        <w:t xml:space="preserve">o_sram_addr[ADDR-1:2]</w:t>
      </w:r>
      <w:r>
        <w:t xml:space="preserve">. The</w:t>
      </w:r>
      <w:r>
        <w:t xml:space="preserve"> </w:t>
      </w:r>
      <w:r>
        <w:t xml:space="preserve">behavioural model in the IP’s simulation environment indexes with the byte</w:t>
      </w:r>
      <w:r>
        <w:t xml:space="preserve"> </w:t>
      </w:r>
      <w:r>
        <w:t xml:space="preserve">address directly, which is harmless in simulation but is not how a macro is</w:t>
      </w:r>
      <w:r>
        <w:t xml:space="preserve"> </w:t>
      </w:r>
      <w:r>
        <w:t xml:space="preserve">wired.</w:t>
      </w:r>
    </w:p>
    <w:bookmarkEnd w:id="45"/>
    <w:bookmarkStart w:id="46" w:name="Xbb49f2dd5cb76e1c9e2b2f0423370095bd9332c"/>
    <w:p>
      <w:pPr>
        <w:pStyle w:val="Heading2"/>
      </w:pPr>
      <w:r>
        <w:t xml:space="preserve">4.6 WRAP: a finding, and the constraint it implies</w:t>
      </w:r>
    </w:p>
    <w:p>
      <w:pPr>
        <w:pStyle w:val="FirstParagraph"/>
      </w:pPr>
      <w:r>
        <w:rPr>
          <w:rStyle w:val="VerbatimChar"/>
          <w:b/>
          <w:bCs/>
        </w:rPr>
        <w:t xml:space="preserve">WRAP</w:t>
      </w:r>
      <w:r>
        <w:rPr>
          <w:b/>
          <w:bCs/>
        </w:rPr>
        <w:t xml:space="preserve"> </w:t>
      </w:r>
      <w:r>
        <w:rPr>
          <w:b/>
          <w:bCs/>
        </w:rPr>
        <w:t xml:space="preserve">is declared as supported but is not implemented.</w:t>
      </w:r>
      <w:r>
        <w:t xml:space="preserve"> </w:t>
      </w:r>
      <w:r>
        <w:t xml:space="preserve">The calculation is</w:t>
      </w:r>
    </w:p>
    <w:p>
      <w:pPr>
        <w:pStyle w:val="SourceCode"/>
        <w:jc w:val="left"/>
      </w:pPr>
      <w:r>
        <w:rPr>
          <w:rStyle w:val="CommentTok"/>
        </w:rPr>
        <w:t xml:space="preserve">// m_vlsi_axfsm.sv</w:t>
      </w:r>
      <w:r>
        <w:br/>
      </w:r>
      <w:r>
        <w:rPr>
          <w:rStyle w:val="KeywordTok"/>
        </w:rPr>
        <w:t xml:space="preserve">assign</w:t>
      </w:r>
      <w:r>
        <w:rPr>
          <w:rStyle w:val="NormalTok"/>
        </w:rPr>
        <w:t xml:space="preserve"> addr_wrap = (reg_axaddr + PARA_BYTE_COUNT) &amp; ~(PARA_BYTE_COUNT - </w:t>
      </w:r>
      <w:r>
        <w:rPr>
          <w:rStyle w:val="DecValTok"/>
        </w:rPr>
        <w:t xml:space="preserve">1</w:t>
      </w:r>
      <w:r>
        <w:rPr>
          <w:rStyle w:val="NormalTok"/>
        </w:rPr>
        <w:t xml:space="preserve">);</w:t>
      </w:r>
    </w:p>
    <w:p>
      <w:pPr>
        <w:pStyle w:val="FirstParagraph"/>
      </w:pPr>
      <w:r>
        <w:t xml:space="preserve">With a 32-bit data width</w:t>
      </w:r>
      <w:r>
        <w:t xml:space="preserve"> </w:t>
      </w:r>
      <w:r>
        <w:rPr>
          <w:rStyle w:val="VerbatimChar"/>
        </w:rPr>
        <w:t xml:space="preserve">PARA_BYTE_COUNT</w:t>
      </w:r>
      <w:r>
        <w:t xml:space="preserve"> </w:t>
      </w:r>
      <w:r>
        <w:t xml:space="preserve">is 4, so the mask clears the low two</w:t>
      </w:r>
      <w:r>
        <w:t xml:space="preserve"> </w:t>
      </w:r>
      <w:r>
        <w:t xml:space="preserve">address bits. That</w:t>
      </w:r>
      <w:r>
        <w:t xml:space="preserve"> </w:t>
      </w:r>
      <w:r>
        <w:rPr>
          <w:b/>
          <w:bCs/>
        </w:rPr>
        <w:t xml:space="preserve">aligns</w:t>
      </w:r>
      <w:r>
        <w:t xml:space="preserve"> </w:t>
      </w:r>
      <w:r>
        <w:t xml:space="preserve">the address; it does not wrap it. A correct</w:t>
      </w:r>
      <w:r>
        <w:t xml:space="preserve"> </w:t>
      </w:r>
      <w:r>
        <w:rPr>
          <w:rStyle w:val="VerbatimChar"/>
        </w:rPr>
        <w:t xml:space="preserve">WRAP</w:t>
      </w:r>
      <w:r>
        <w:t xml:space="preserve"> </w:t>
      </w:r>
      <w:r>
        <w:t xml:space="preserve">returns to the start of a block of</w:t>
      </w:r>
      <w:r>
        <w:t xml:space="preserve"> </w:t>
      </w:r>
      <w:r>
        <w:rPr>
          <w:rStyle w:val="VerbatimChar"/>
        </w:rPr>
        <w:t xml:space="preserve">(AxLEN + 1) x size</w:t>
      </w:r>
      <w:r>
        <w:t xml:space="preserve"> </w:t>
      </w:r>
      <w:r>
        <w:t xml:space="preserve">bytes, which requires</w:t>
      </w:r>
      <w:r>
        <w:t xml:space="preserve"> </w:t>
      </w:r>
      <w:r>
        <w:rPr>
          <w:rStyle w:val="VerbatimChar"/>
        </w:rPr>
        <w:t xml:space="preserve">AxLEN</w:t>
      </w:r>
      <w:r>
        <w:t xml:space="preserve"> </w:t>
      </w:r>
      <w:r>
        <w:t xml:space="preserve">to be retained – and the FSM keeps only a down-counter, not the length.</w:t>
      </w:r>
      <w:r>
        <w:t xml:space="preserve"> </w:t>
      </w:r>
      <w:r>
        <w:t xml:space="preserve">For an aligned start address,</w:t>
      </w:r>
      <w:r>
        <w:t xml:space="preserve"> </w:t>
      </w:r>
      <w:r>
        <w:rPr>
          <w:rStyle w:val="VerbatimChar"/>
        </w:rPr>
        <w:t xml:space="preserve">WRAP</w:t>
      </w:r>
      <w:r>
        <w:t xml:space="preserve"> </w:t>
      </w:r>
      <w:r>
        <w:t xml:space="preserve">is therefore identical to</w:t>
      </w:r>
      <w:r>
        <w:t xml:space="preserve"> </w:t>
      </w:r>
      <w:r>
        <w:rPr>
          <w:rStyle w:val="VerbatimChar"/>
        </w:rPr>
        <w:t xml:space="preserve">INCR</w:t>
      </w:r>
      <w:r>
        <w:t xml:space="preserve">.</w:t>
      </w:r>
    </w:p>
    <w:p>
      <w:pPr>
        <w:pStyle w:val="BodyText"/>
      </w:pPr>
      <w:r>
        <w:t xml:space="preserve">The IP’s own regression does not catch this because its reference model computes</w:t>
      </w:r>
      <w:r>
        <w:t xml:space="preserve"> </w:t>
      </w:r>
      <w:r>
        <w:t xml:space="preserve">the same thing:</w:t>
      </w:r>
    </w:p>
    <w:p>
      <w:pPr>
        <w:pStyle w:val="SourceCode"/>
        <w:jc w:val="left"/>
      </w:pPr>
      <w:r>
        <w:rPr>
          <w:rStyle w:val="CommentTok"/>
        </w:rPr>
        <w:t xml:space="preserve">// sim/vcs/env/axi_svt_basic_env.sv</w:t>
      </w:r>
      <w:r>
        <w:br/>
      </w:r>
      <w:r>
        <w:rPr>
          <w:rStyle w:val="KeywordTok"/>
        </w:rPr>
        <w:t xml:space="preserve">default</w:t>
      </w:r>
      <w:r>
        <w:rPr>
          <w:rStyle w:val="NormalTok"/>
        </w:rPr>
        <w:t xml:space="preserve">: next_addr = (curr_addr + </w:t>
      </w:r>
      <w:r>
        <w:rPr>
          <w:rStyle w:val="DecValTok"/>
        </w:rPr>
        <w:t xml:space="preserve">4</w:t>
      </w:r>
      <w:r>
        <w:rPr>
          <w:rStyle w:val="NormalTok"/>
        </w:rPr>
        <w:t xml:space="preserve">) &amp; </w:t>
      </w:r>
      <w:r>
        <w:rPr>
          <w:rStyle w:val="BaseNTok"/>
        </w:rPr>
        <w:t xml:space="preserve">32'hFFFF_FFFC</w:t>
      </w:r>
      <w:r>
        <w:rPr>
          <w:rStyle w:val="NormalTok"/>
        </w:rPr>
        <w:t xml:space="preserve">;</w:t>
      </w:r>
    </w:p>
    <w:p>
      <w:pPr>
        <w:pStyle w:val="FirstParagraph"/>
      </w:pPr>
      <w:r>
        <w:t xml:space="preserve">The four</w:t>
      </w:r>
      <w:r>
        <w:t xml:space="preserve"> </w:t>
      </w:r>
      <w:r>
        <w:rPr>
          <w:rStyle w:val="VerbatimChar"/>
        </w:rPr>
        <w:t xml:space="preserve">wrap_*</w:t>
      </w:r>
      <w:r>
        <w:t xml:space="preserve"> </w:t>
      </w:r>
      <w:r>
        <w:t xml:space="preserve">tests pass because the checker agrees with the design under</w:t>
      </w:r>
      <w:r>
        <w:t xml:space="preserve"> </w:t>
      </w:r>
      <w:r>
        <w:t xml:space="preserve">test, not because the addresses are right. This is recorded here because it is</w:t>
      </w:r>
      <w:r>
        <w:t xml:space="preserve"> </w:t>
      </w:r>
      <w:r>
        <w:t xml:space="preserve">the kind of agreement that a passing regression cannot reveal, and because the</w:t>
      </w:r>
      <w:r>
        <w:t xml:space="preserve"> </w:t>
      </w:r>
      <w:r>
        <w:t xml:space="preserve">finding should go back to the IP’s authors.</w:t>
      </w:r>
    </w:p>
    <w:p>
      <w:pPr>
        <w:pStyle w:val="BodyText"/>
      </w:pPr>
      <w:r>
        <w:rPr>
          <w:b/>
          <w:bCs/>
        </w:rPr>
        <w:t xml:space="preserve">Consequence for QSOC: none in practice, and there is a ready mitigation if</w:t>
      </w:r>
      <w:r>
        <w:rPr>
          <w:b/>
          <w:bCs/>
        </w:rPr>
        <w:t xml:space="preserve"> </w:t>
      </w:r>
      <w:r>
        <w:rPr>
          <w:b/>
          <w:bCs/>
        </w:rPr>
        <w:t xml:space="preserve">that ever changes.</w:t>
      </w:r>
    </w:p>
    <w:p>
      <w:pPr>
        <w:pStyle w:val="BodyText"/>
      </w:pPr>
      <w:r>
        <w:rPr>
          <w:rStyle w:val="VerbatimChar"/>
        </w:rPr>
        <w:t xml:space="preserve">WRAP</w:t>
      </w:r>
      <w:r>
        <w:t xml:space="preserve"> </w:t>
      </w:r>
      <w:r>
        <w:t xml:space="preserve">exists for cache line fills with critical-word-first ordering. Nothing in</w:t>
      </w:r>
      <w:r>
        <w:t xml:space="preserve"> </w:t>
      </w:r>
      <w:r>
        <w:t xml:space="preserve">QSOC issues one today, and two of the three masters cannot:</w:t>
      </w:r>
    </w:p>
    <w:p>
      <w:pPr>
        <w:pStyle w:val="Compact"/>
        <w:numPr>
          <w:ilvl w:val="0"/>
          <w:numId w:val="1004"/>
        </w:numPr>
        <w:jc w:val="left"/>
      </w:pPr>
      <w:r>
        <w:rPr>
          <w:b/>
          <w:bCs/>
        </w:rPr>
        <w:t xml:space="preserve">The CPU path issues no bursts at all.</w:t>
      </w:r>
      <w:r>
        <w:t xml:space="preserve"> </w:t>
      </w:r>
      <w:r>
        <w:rPr>
          <w:rStyle w:val="VerbatimChar"/>
        </w:rPr>
        <w:t xml:space="preserve">axi_from_mem</w:t>
      </w:r>
      <w:r>
        <w:t xml:space="preserve">, the module in</w:t>
      </w:r>
      <w:r>
        <w:t xml:space="preserve"> </w:t>
      </w:r>
      <w:r>
        <w:rPr>
          <w:rStyle w:val="VerbatimChar"/>
        </w:rPr>
        <w:t xml:space="preserve">pulp-platform/axi</w:t>
      </w:r>
      <w:r>
        <w:t xml:space="preserve"> </w:t>
      </w:r>
      <w:r>
        <w:t xml:space="preserve">that converts Ibex’s memory interface to AXI, emits</w:t>
      </w:r>
      <w:r>
        <w:t xml:space="preserve"> </w:t>
      </w:r>
      <w:r>
        <w:t xml:space="preserve">single-beat transactions. A burst of any kind, let alone a wrapping one, never</w:t>
      </w:r>
      <w:r>
        <w:t xml:space="preserve"> </w:t>
      </w:r>
      <w:r>
        <w:t xml:space="preserve">reaches the bus from the CPU.</w:t>
      </w:r>
    </w:p>
    <w:p>
      <w:pPr>
        <w:pStyle w:val="Compact"/>
        <w:numPr>
          <w:ilvl w:val="0"/>
          <w:numId w:val="1004"/>
        </w:numPr>
        <w:jc w:val="left"/>
      </w:pPr>
      <w:r>
        <w:rPr>
          <w:rStyle w:val="VerbatimChar"/>
          <w:b/>
          <w:bCs/>
        </w:rPr>
        <w:t xml:space="preserve">SYSDBG</w:t>
      </w:r>
      <w:r>
        <w:rPr>
          <w:b/>
          <w:bCs/>
        </w:rPr>
        <w:t xml:space="preserve"> </w:t>
      </w:r>
      <w:r>
        <w:rPr>
          <w:b/>
          <w:bCs/>
        </w:rPr>
        <w:t xml:space="preserve">issues AXI4-Lite single beats</w:t>
      </w:r>
      <w:r>
        <w:t xml:space="preserve">, which have no burst type.</w:t>
      </w:r>
    </w:p>
    <w:p>
      <w:pPr>
        <w:pStyle w:val="Compact"/>
        <w:numPr>
          <w:ilvl w:val="0"/>
          <w:numId w:val="1004"/>
        </w:numPr>
        <w:jc w:val="left"/>
      </w:pPr>
      <w:r>
        <w:t xml:space="preserve">The</w:t>
      </w:r>
      <w:r>
        <w:t xml:space="preserve"> </w:t>
      </w:r>
      <w:r>
        <w:rPr>
          <w:b/>
          <w:bCs/>
        </w:rPr>
        <w:t xml:space="preserve">DMA</w:t>
      </w:r>
      <w:r>
        <w:t xml:space="preserve"> </w:t>
      </w:r>
      <w:r>
        <w:t xml:space="preserve">is the one master that could in principle issue a</w:t>
      </w:r>
      <w:r>
        <w:t xml:space="preserve"> </w:t>
      </w:r>
      <w:r>
        <w:rPr>
          <w:rStyle w:val="VerbatimChar"/>
        </w:rPr>
        <w:t xml:space="preserve">WRAP</w:t>
      </w:r>
      <w:r>
        <w:t xml:space="preserve">, and that</w:t>
      </w:r>
      <w:r>
        <w:t xml:space="preserve"> </w:t>
      </w:r>
      <w:r>
        <w:t xml:space="preserve">is a question for its owner.</w:t>
      </w:r>
    </w:p>
    <w:p>
      <w:pPr>
        <w:pStyle w:val="FirstParagraph"/>
      </w:pPr>
      <w:r>
        <w:t xml:space="preserve">If a wrapping burst ever does appear, the fix needs no change to this IP:</w:t>
      </w:r>
      <w:r>
        <w:t xml:space="preserve"> </w:t>
      </w:r>
      <w:r>
        <w:rPr>
          <w:rStyle w:val="VerbatimChar"/>
          <w:b/>
          <w:bCs/>
        </w:rPr>
        <w:t xml:space="preserve">axi_burst_unwrap.sv</w:t>
      </w:r>
      <w:r>
        <w:t xml:space="preserve">, in the same</w:t>
      </w:r>
      <w:r>
        <w:t xml:space="preserve"> </w:t>
      </w:r>
      <w:r>
        <w:rPr>
          <w:rStyle w:val="VerbatimChar"/>
        </w:rPr>
        <w:t xml:space="preserve">pulp-platform/axi</w:t>
      </w:r>
      <w:r>
        <w:t xml:space="preserve"> </w:t>
      </w:r>
      <w:r>
        <w:t xml:space="preserve">library already chosen</w:t>
      </w:r>
      <w:r>
        <w:t xml:space="preserve"> </w:t>
      </w:r>
      <w:r>
        <w:t xml:space="preserve">for</w:t>
      </w:r>
      <w:r>
        <w:t xml:space="preserve"> </w:t>
      </w:r>
      <w:r>
        <w:rPr>
          <w:rStyle w:val="VerbatimChar"/>
        </w:rPr>
        <w:t xml:space="preserve">S_BUS</w:t>
      </w:r>
      <w:r>
        <w:t xml:space="preserve">,</w:t>
      </w:r>
      <w:r>
        <w:t xml:space="preserve"> </w:t>
      </w:r>
      <w:r>
        <w:rPr>
          <w:i/>
          <w:iCs/>
        </w:rPr>
        <w:t xml:space="preserve">“splits wrapping AXI4 bursts into incremental bursts”</w:t>
      </w:r>
      <w:r>
        <w:t xml:space="preserve">. Placing it</w:t>
      </w:r>
      <w:r>
        <w:t xml:space="preserve"> </w:t>
      </w:r>
      <w:r>
        <w:t xml:space="preserve">in front of this controller converts the one burst type it gets wrong into the one</w:t>
      </w:r>
      <w:r>
        <w:t xml:space="preserve"> </w:t>
      </w:r>
      <w:r>
        <w:t xml:space="preserve">it gets right.</w:t>
      </w:r>
    </w:p>
    <w:p>
      <w:pPr>
        <w:pStyle w:val="BodyText"/>
      </w:pPr>
      <w:r>
        <w:t xml:space="preserve">The constraint should nonetheless be written down, and belongs in the integration</w:t>
      </w:r>
      <w:r>
        <w:t xml:space="preserve"> </w:t>
      </w:r>
      <w:r>
        <w:t xml:space="preserve">checklist of section 5.3.</w:t>
      </w:r>
    </w:p>
    <w:bookmarkEnd w:id="46"/>
    <w:bookmarkStart w:id="47" w:name="error-handling"/>
    <w:p>
      <w:pPr>
        <w:pStyle w:val="Heading2"/>
      </w:pPr>
      <w:r>
        <w:t xml:space="preserve">4.7 Error handling</w:t>
      </w:r>
    </w:p>
    <w:p>
      <w:pPr>
        <w:pStyle w:val="FirstParagraph"/>
      </w:pPr>
      <w:r>
        <w:rPr>
          <w:rStyle w:val="VerbatimChar"/>
        </w:rPr>
        <w:t xml:space="preserve">BRESP</w:t>
      </w:r>
      <w:r>
        <w:t xml:space="preserve"> </w:t>
      </w:r>
      <w:r>
        <w:t xml:space="preserve">and</w:t>
      </w:r>
      <w:r>
        <w:t xml:space="preserve"> </w:t>
      </w:r>
      <w:r>
        <w:rPr>
          <w:rStyle w:val="VerbatimChar"/>
        </w:rPr>
        <w:t xml:space="preserve">RRESP</w:t>
      </w:r>
      <w:r>
        <w:t xml:space="preserve"> </w:t>
      </w:r>
      <w:r>
        <w:t xml:space="preserve">are always</w:t>
      </w:r>
      <w:r>
        <w:t xml:space="preserve"> </w:t>
      </w:r>
      <w:r>
        <w:rPr>
          <w:rStyle w:val="VerbatimChar"/>
        </w:rPr>
        <w:t xml:space="preserve">2'b00</w:t>
      </w:r>
      <w:r>
        <w:t xml:space="preserve"> </w:t>
      </w:r>
      <w:r>
        <w:t xml:space="preserve">(</w:t>
      </w:r>
      <w:r>
        <w:rPr>
          <w:rStyle w:val="VerbatimChar"/>
        </w:rPr>
        <w:t xml:space="preserve">OKAY</w:t>
      </w:r>
      <w:r>
        <w:t xml:space="preserve">). The value is not tied off at the</w:t>
      </w:r>
      <w:r>
        <w:t xml:space="preserve"> </w:t>
      </w:r>
      <w:r>
        <w:t xml:space="preserve">port – both are read out of their response FIFOs – but the constant</w:t>
      </w:r>
      <w:r>
        <w:t xml:space="preserve"> </w:t>
      </w:r>
      <w:r>
        <w:rPr>
          <w:rStyle w:val="VerbatimChar"/>
        </w:rPr>
        <w:t xml:space="preserve">2'b00</w:t>
      </w:r>
      <w:r>
        <w:t xml:space="preserve"> </w:t>
      </w:r>
      <w:r>
        <w:t xml:space="preserve">is</w:t>
      </w:r>
      <w:r>
        <w:t xml:space="preserve"> </w:t>
      </w:r>
      <w:r>
        <w:t xml:space="preserve">what</w:t>
      </w:r>
      <w:r>
        <w:t xml:space="preserve"> </w:t>
      </w:r>
      <w:r>
        <w:rPr>
          <w:rStyle w:val="VerbatimChar"/>
        </w:rPr>
        <w:t xml:space="preserve">m_vlsi_sram_misc</w:t>
      </w:r>
      <w:r>
        <w:t xml:space="preserve"> </w:t>
      </w:r>
      <w:r>
        <w:t xml:space="preserve">pushes in, so the RAM can never report a</w:t>
      </w:r>
      <w:r>
        <w:t xml:space="preserve"> </w:t>
      </w:r>
      <w:r>
        <w:rPr>
          <w:rStyle w:val="VerbatimChar"/>
        </w:rPr>
        <w:t xml:space="preserve">SLVERR</w:t>
      </w:r>
      <w:r>
        <w:t xml:space="preserve"> </w:t>
      </w:r>
      <w:r>
        <w:t xml:space="preserve">or a</w:t>
      </w:r>
      <w:r>
        <w:t xml:space="preserve"> </w:t>
      </w:r>
      <w:r>
        <w:rPr>
          <w:rStyle w:val="VerbatimChar"/>
        </w:rPr>
        <w:t xml:space="preserve">DECERR</w:t>
      </w:r>
      <w:r>
        <w:t xml:space="preserve">. Two consequences:</w:t>
      </w:r>
    </w:p>
    <w:p>
      <w:pPr>
        <w:pStyle w:val="Compact"/>
        <w:numPr>
          <w:ilvl w:val="0"/>
          <w:numId w:val="1005"/>
        </w:numPr>
        <w:jc w:val="left"/>
      </w:pPr>
      <w:r>
        <w:rPr>
          <w:b/>
          <w:bCs/>
        </w:rPr>
        <w:t xml:space="preserve">An out-of-range address is not refused.</w:t>
      </w:r>
      <w:r>
        <w:t xml:space="preserve"> </w:t>
      </w:r>
      <w:r>
        <w:t xml:space="preserve">Address decoding is the bus’s</w:t>
      </w:r>
      <w:r>
        <w:t xml:space="preserve"> </w:t>
      </w:r>
      <w:r>
        <w:t xml:space="preserve">responsibility; anything reaching this block is assumed to be in range. The</w:t>
      </w:r>
      <w:r>
        <w:t xml:space="preserve"> </w:t>
      </w:r>
      <w:r>
        <w:rPr>
          <w:rStyle w:val="VerbatimChar"/>
        </w:rPr>
        <w:t xml:space="preserve">S_BUS</w:t>
      </w:r>
      <w:r>
        <w:t xml:space="preserve"> </w:t>
      </w:r>
      <w:r>
        <w:t xml:space="preserve">decoder must therefore return</w:t>
      </w:r>
      <w:r>
        <w:t xml:space="preserve"> </w:t>
      </w:r>
      <w:r>
        <w:rPr>
          <w:rStyle w:val="VerbatimChar"/>
        </w:rPr>
        <w:t xml:space="preserve">DECERR</w:t>
      </w:r>
      <w:r>
        <w:t xml:space="preserve"> </w:t>
      </w:r>
      <w:r>
        <w:t xml:space="preserve">itself for unmapped addresses,</w:t>
      </w:r>
      <w:r>
        <w:t xml:space="preserve"> </w:t>
      </w:r>
      <w:r>
        <w:t xml:space="preserve">rather than routing them here.</w:t>
      </w:r>
    </w:p>
    <w:p>
      <w:pPr>
        <w:pStyle w:val="Compact"/>
        <w:numPr>
          <w:ilvl w:val="0"/>
          <w:numId w:val="1005"/>
        </w:numPr>
        <w:jc w:val="left"/>
      </w:pPr>
      <w:r>
        <w:rPr>
          <w:b/>
          <w:bCs/>
        </w:rPr>
        <w:t xml:space="preserve">There is no error detection in the memory.</w:t>
      </w:r>
      <w:r>
        <w:t xml:space="preserve"> </w:t>
      </w:r>
      <w:r>
        <w:t xml:space="preserve">Without SECDED there is nothing</w:t>
      </w:r>
      <w:r>
        <w:t xml:space="preserve"> </w:t>
      </w:r>
      <w:r>
        <w:t xml:space="preserve">to report, so the tie-off is consistent with the current scope rather than a</w:t>
      </w:r>
      <w:r>
        <w:t xml:space="preserve"> </w:t>
      </w:r>
      <w:r>
        <w:t xml:space="preserve">shortcut. If integrity is added later (5.3),</w:t>
      </w:r>
      <w:r>
        <w:t xml:space="preserve"> </w:t>
      </w:r>
      <w:r>
        <w:rPr>
          <w:rStyle w:val="VerbatimChar"/>
        </w:rPr>
        <w:t xml:space="preserve">RRESP</w:t>
      </w:r>
      <w:r>
        <w:t xml:space="preserve"> </w:t>
      </w:r>
      <w:r>
        <w:t xml:space="preserve">becomes a real signal and</w:t>
      </w:r>
      <w:r>
        <w:t xml:space="preserve"> </w:t>
      </w:r>
      <w:r>
        <w:rPr>
          <w:rStyle w:val="VerbatimChar"/>
        </w:rPr>
        <w:t xml:space="preserve">RFIFO</w:t>
      </w:r>
      <w:r>
        <w:t xml:space="preserve"> </w:t>
      </w:r>
      <w:r>
        <w:t xml:space="preserve">already carries the two bits for it.</w:t>
      </w:r>
    </w:p>
    <w:bookmarkEnd w:id="47"/>
    <w:bookmarkStart w:id="48" w:name="configuration-parameters"/>
    <w:p>
      <w:pPr>
        <w:pStyle w:val="Heading2"/>
      </w:pPr>
      <w:r>
        <w:t xml:space="preserve">4.8 Configuration parameters</w:t>
      </w:r>
    </w:p>
    <w:p>
      <w:pPr>
        <w:pStyle w:val="FirstParagraph"/>
      </w:pPr>
      <w:r>
        <w:rPr>
          <w:b/>
          <w:bCs/>
        </w:rPr>
        <w:t xml:space="preserve">Table 8 – RAM configuration parameters</w:t>
      </w:r>
    </w:p>
    <w:tbl>
      <w:tblPr>
        <w:tblStyle w:val="TableGrid"/>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Parameter</w:t>
            </w:r>
          </w:p>
        </w:tc>
        <w:tc>
          <w:tcPr/>
          <w:p>
            <w:pPr>
              <w:pStyle w:val="Compact"/>
              <w:jc w:val="right"/>
            </w:pPr>
            <w:r>
              <w:t xml:space="preserve">Default</w:t>
            </w:r>
          </w:p>
        </w:tc>
        <w:tc>
          <w:tcPr/>
          <w:p>
            <w:pPr>
              <w:pStyle w:val="Compact"/>
              <w:jc w:val="left"/>
            </w:pPr>
            <w:r>
              <w:t xml:space="preserve">Meaning</w:t>
            </w:r>
          </w:p>
        </w:tc>
        <w:tc>
          <w:tcPr/>
          <w:p>
            <w:pPr>
              <w:pStyle w:val="Compact"/>
              <w:jc w:val="left"/>
            </w:pPr>
            <w:r>
              <w:rPr>
                <w:rStyle w:val="VerbatimChar"/>
              </w:rPr>
              <w:t xml:space="preserve">ISRAM</w:t>
            </w:r>
          </w:p>
        </w:tc>
        <w:tc>
          <w:tcPr/>
          <w:p>
            <w:pPr>
              <w:pStyle w:val="Compact"/>
              <w:jc w:val="left"/>
            </w:pPr>
            <w:r>
              <w:rPr>
                <w:rStyle w:val="VerbatimChar"/>
              </w:rPr>
              <w:t xml:space="preserve">DSRAM</w:t>
            </w:r>
          </w:p>
        </w:tc>
      </w:tr>
      <w:tr>
        <w:tc>
          <w:tcPr/>
          <w:p>
            <w:pPr>
              <w:pStyle w:val="Compact"/>
              <w:jc w:val="left"/>
            </w:pPr>
            <w:r>
              <w:rPr>
                <w:rStyle w:val="VerbatimChar"/>
              </w:rPr>
              <w:t xml:space="preserve">PARA_DATA_WD</w:t>
            </w:r>
          </w:p>
        </w:tc>
        <w:tc>
          <w:tcPr/>
          <w:p>
            <w:pPr>
              <w:pStyle w:val="Compact"/>
              <w:jc w:val="right"/>
            </w:pPr>
            <w:r>
              <w:t xml:space="preserve">32</w:t>
            </w:r>
          </w:p>
        </w:tc>
        <w:tc>
          <w:tcPr/>
          <w:p>
            <w:pPr>
              <w:pStyle w:val="Compact"/>
              <w:jc w:val="left"/>
            </w:pPr>
            <w:r>
              <w:t xml:space="preserve">Data width in bits</w:t>
            </w:r>
          </w:p>
        </w:tc>
        <w:tc>
          <w:tcPr/>
          <w:p>
            <w:pPr>
              <w:pStyle w:val="Compact"/>
              <w:jc w:val="left"/>
            </w:pPr>
            <w:r>
              <w:t xml:space="preserve">32</w:t>
            </w:r>
          </w:p>
        </w:tc>
        <w:tc>
          <w:tcPr/>
          <w:p>
            <w:pPr>
              <w:pStyle w:val="Compact"/>
              <w:jc w:val="left"/>
            </w:pPr>
            <w:r>
              <w:t xml:space="preserve">32</w:t>
            </w:r>
          </w:p>
        </w:tc>
      </w:tr>
      <w:tr>
        <w:tc>
          <w:tcPr/>
          <w:p>
            <w:pPr>
              <w:pStyle w:val="Compact"/>
              <w:jc w:val="left"/>
            </w:pPr>
            <w:r>
              <w:rPr>
                <w:rStyle w:val="VerbatimChar"/>
              </w:rPr>
              <w:t xml:space="preserve">PARA_ADDR_WD</w:t>
            </w:r>
          </w:p>
        </w:tc>
        <w:tc>
          <w:tcPr/>
          <w:p>
            <w:pPr>
              <w:pStyle w:val="Compact"/>
              <w:jc w:val="right"/>
            </w:pPr>
            <w:r>
              <w:t xml:space="preserve">32</w:t>
            </w:r>
          </w:p>
        </w:tc>
        <w:tc>
          <w:tcPr/>
          <w:p>
            <w:pPr>
              <w:pStyle w:val="Compact"/>
              <w:jc w:val="left"/>
            </w:pPr>
            <w:r>
              <w:t xml:space="preserve">Address width in bits</w:t>
            </w:r>
          </w:p>
        </w:tc>
        <w:tc>
          <w:tcPr/>
          <w:p>
            <w:pPr>
              <w:pStyle w:val="Compact"/>
              <w:jc w:val="left"/>
            </w:pPr>
            <w:r>
              <w:t xml:space="preserve">32</w:t>
            </w:r>
          </w:p>
        </w:tc>
        <w:tc>
          <w:tcPr/>
          <w:p>
            <w:pPr>
              <w:pStyle w:val="Compact"/>
              <w:jc w:val="left"/>
            </w:pPr>
            <w:r>
              <w:t xml:space="preserve">32</w:t>
            </w:r>
          </w:p>
        </w:tc>
      </w:tr>
      <w:tr>
        <w:tc>
          <w:tcPr/>
          <w:p>
            <w:pPr>
              <w:pStyle w:val="Compact"/>
              <w:jc w:val="left"/>
            </w:pPr>
            <w:r>
              <w:rPr>
                <w:rStyle w:val="VerbatimChar"/>
              </w:rPr>
              <w:t xml:space="preserve">PARA_ID_WD</w:t>
            </w:r>
          </w:p>
        </w:tc>
        <w:tc>
          <w:tcPr/>
          <w:p>
            <w:pPr>
              <w:pStyle w:val="Compact"/>
              <w:jc w:val="right"/>
            </w:pPr>
            <w:r>
              <w:t xml:space="preserve">4</w:t>
            </w:r>
          </w:p>
        </w:tc>
        <w:tc>
          <w:tcPr/>
          <w:p>
            <w:pPr>
              <w:pStyle w:val="Compact"/>
              <w:jc w:val="left"/>
            </w:pPr>
            <w:r>
              <w:t xml:space="preserve">AXI ID width – set by the</w:t>
            </w:r>
            <w:r>
              <w:t xml:space="preserve"> </w:t>
            </w:r>
            <w:r>
              <w:rPr>
                <w:rStyle w:val="VerbatimChar"/>
              </w:rPr>
              <w:t xml:space="preserve">S_BUS</w:t>
            </w:r>
            <w:r>
              <w:t xml:space="preserve"> </w:t>
            </w:r>
            <w:r>
              <w:t xml:space="preserve">interconnect, which widens master IDs to keep them unique</w:t>
            </w:r>
          </w:p>
        </w:tc>
        <w:tc>
          <w:tcPr/>
          <w:p>
            <w:pPr>
              <w:pStyle w:val="Compact"/>
              <w:jc w:val="left"/>
            </w:pPr>
            <w:r>
              <w:t xml:space="preserve">same</w:t>
            </w:r>
          </w:p>
        </w:tc>
        <w:tc>
          <w:tcPr/>
          <w:p>
            <w:pPr>
              <w:pStyle w:val="Compact"/>
              <w:jc w:val="left"/>
            </w:pPr>
            <w:r>
              <w:t xml:space="preserve">same</w:t>
            </w:r>
          </w:p>
        </w:tc>
      </w:tr>
      <w:tr>
        <w:tc>
          <w:tcPr/>
          <w:p>
            <w:pPr>
              <w:pStyle w:val="Compact"/>
              <w:jc w:val="left"/>
            </w:pPr>
            <w:r>
              <w:rPr>
                <w:rStyle w:val="VerbatimChar"/>
              </w:rPr>
              <w:t xml:space="preserve">PARA_LEN_WD</w:t>
            </w:r>
          </w:p>
        </w:tc>
        <w:tc>
          <w:tcPr/>
          <w:p>
            <w:pPr>
              <w:pStyle w:val="Compact"/>
              <w:jc w:val="right"/>
            </w:pPr>
            <w:r>
              <w:t xml:space="preserve">8</w:t>
            </w:r>
          </w:p>
        </w:tc>
        <w:tc>
          <w:tcPr/>
          <w:p>
            <w:pPr>
              <w:pStyle w:val="Compact"/>
              <w:jc w:val="left"/>
            </w:pPr>
            <w:r>
              <w:rPr>
                <w:rStyle w:val="VerbatimChar"/>
              </w:rPr>
              <w:t xml:space="preserve">AxLEN</w:t>
            </w:r>
            <w:r>
              <w:t xml:space="preserve"> </w:t>
            </w:r>
            <w:r>
              <w:t xml:space="preserve">width, 8 gives 256 beats</w:t>
            </w:r>
          </w:p>
        </w:tc>
        <w:tc>
          <w:tcPr/>
          <w:p>
            <w:pPr>
              <w:pStyle w:val="Compact"/>
              <w:jc w:val="left"/>
            </w:pPr>
            <w:r>
              <w:t xml:space="preserve">8</w:t>
            </w:r>
          </w:p>
        </w:tc>
        <w:tc>
          <w:tcPr/>
          <w:p>
            <w:pPr>
              <w:pStyle w:val="Compact"/>
              <w:jc w:val="left"/>
            </w:pPr>
            <w:r>
              <w:t xml:space="preserve">8</w:t>
            </w:r>
          </w:p>
        </w:tc>
      </w:tr>
      <w:tr>
        <w:tc>
          <w:tcPr/>
          <w:p>
            <w:pPr>
              <w:pStyle w:val="Compact"/>
              <w:jc w:val="left"/>
            </w:pPr>
            <w:r>
              <w:rPr>
                <w:rStyle w:val="VerbatimChar"/>
              </w:rPr>
              <w:t xml:space="preserve">PARA_FIFO_DEPTH</w:t>
            </w:r>
          </w:p>
        </w:tc>
        <w:tc>
          <w:tcPr/>
          <w:p>
            <w:pPr>
              <w:pStyle w:val="Compact"/>
              <w:jc w:val="right"/>
            </w:pPr>
            <w:r>
              <w:t xml:space="preserve">8</w:t>
            </w:r>
          </w:p>
        </w:tc>
        <w:tc>
          <w:tcPr/>
          <w:p>
            <w:pPr>
              <w:pStyle w:val="Compact"/>
              <w:jc w:val="left"/>
            </w:pPr>
            <w:r>
              <w:t xml:space="preserve">Depth of all five FIFOs, a power of two</w:t>
            </w:r>
          </w:p>
        </w:tc>
        <w:tc>
          <w:tcPr/>
          <w:p>
            <w:pPr>
              <w:pStyle w:val="Compact"/>
              <w:jc w:val="left"/>
            </w:pPr>
            <w:r>
              <w:t xml:space="preserve">8</w:t>
            </w:r>
          </w:p>
        </w:tc>
        <w:tc>
          <w:tcPr/>
          <w:p>
            <w:pPr>
              <w:pStyle w:val="Compact"/>
              <w:jc w:val="left"/>
            </w:pPr>
            <w:r>
              <w:t xml:space="preserve">8</w:t>
            </w:r>
          </w:p>
        </w:tc>
      </w:tr>
      <w:tr>
        <w:tc>
          <w:tcPr/>
          <w:p>
            <w:pPr>
              <w:pStyle w:val="Compact"/>
              <w:jc w:val="left"/>
            </w:pPr>
            <w:r>
              <w:rPr>
                <w:rStyle w:val="VerbatimChar"/>
              </w:rPr>
              <w:t xml:space="preserve">PARA_SRAM_DEPTH</w:t>
            </w:r>
          </w:p>
        </w:tc>
        <w:tc>
          <w:tcPr/>
          <w:p>
            <w:pPr>
              <w:pStyle w:val="Compact"/>
              <w:jc w:val="right"/>
            </w:pPr>
            <w:r>
              <w:t xml:space="preserve">1024</w:t>
            </w:r>
          </w:p>
        </w:tc>
        <w:tc>
          <w:tcPr/>
          <w:p>
            <w:pPr>
              <w:pStyle w:val="Compact"/>
              <w:jc w:val="left"/>
            </w:pPr>
            <w:r>
              <w:rPr>
                <w:b/>
                <w:bCs/>
              </w:rPr>
              <w:t xml:space="preserve">Not a controller parameter</w:t>
            </w:r>
            <w:r>
              <w:t xml:space="preserve"> </w:t>
            </w:r>
            <w:r>
              <w:t xml:space="preserve">– it belongs to the SRAM macro,</w:t>
            </w:r>
            <w:r>
              <w:t xml:space="preserve"> </w:t>
            </w:r>
            <w:r>
              <w:rPr>
                <w:rStyle w:val="VerbatimChar"/>
              </w:rPr>
              <w:t xml:space="preserve">sim/vcs/env/m_vlsi_sram_sp.sv</w:t>
            </w:r>
            <w:r>
              <w:t xml:space="preserve"> </w:t>
            </w:r>
            <w:r>
              <w:t xml:space="preserve">line 13. It is the only thing that sets how much memory is present</w:t>
            </w:r>
          </w:p>
        </w:tc>
        <w:tc>
          <w:tcPr/>
          <w:p>
            <w:pPr>
              <w:pStyle w:val="Compact"/>
              <w:jc w:val="left"/>
            </w:pPr>
            <w:r>
              <w:t xml:space="preserve">16384 words, 64 KiB</w:t>
            </w:r>
          </w:p>
        </w:tc>
        <w:tc>
          <w:tcPr/>
          <w:p>
            <w:pPr>
              <w:pStyle w:val="Compact"/>
              <w:jc w:val="left"/>
            </w:pPr>
            <w:r>
              <w:t xml:space="preserve">8192 words, 32 KiB</w:t>
            </w:r>
          </w:p>
        </w:tc>
      </w:tr>
    </w:tbl>
    <w:p>
      <w:pPr>
        <w:pStyle w:val="BodyText"/>
      </w:pPr>
      <w:r>
        <w:rPr>
          <w:b/>
          <w:bCs/>
        </w:rPr>
        <w:t xml:space="preserve">The two instances differ in one thing only: the depth of the macro behind</w:t>
      </w:r>
      <w:r>
        <w:rPr>
          <w:b/>
          <w:bCs/>
        </w:rPr>
        <w:t xml:space="preserve"> </w:t>
      </w:r>
      <w:r>
        <w:rPr>
          <w:b/>
          <w:bCs/>
        </w:rPr>
        <w:t xml:space="preserve">them.</w:t>
      </w:r>
      <w:r>
        <w:t xml:space="preserve"> </w:t>
      </w:r>
      <w:r>
        <w:t xml:space="preserve">Every controller parameter is identical,</w:t>
      </w:r>
      <w:r>
        <w:t xml:space="preserve"> </w:t>
      </w:r>
      <w:r>
        <w:rPr>
          <w:rStyle w:val="VerbatimChar"/>
        </w:rPr>
        <w:t xml:space="preserve">PARA_ADDR_WD</w:t>
      </w:r>
      <w:r>
        <w:t xml:space="preserve"> </w:t>
      </w:r>
      <w:r>
        <w:t xml:space="preserve">included – it is</w:t>
      </w:r>
      <w:r>
        <w:t xml:space="preserve"> </w:t>
      </w:r>
      <w:r>
        <w:t xml:space="preserve">the width of the AXI address bus, 32 bits for both, not a statement about how much</w:t>
      </w:r>
      <w:r>
        <w:t xml:space="preserve"> </w:t>
      </w:r>
      <w:r>
        <w:t xml:space="preserve">memory is present. The size comes from</w:t>
      </w:r>
      <w:r>
        <w:t xml:space="preserve"> </w:t>
      </w:r>
      <w:r>
        <w:rPr>
          <w:rStyle w:val="VerbatimChar"/>
        </w:rPr>
        <w:t xml:space="preserve">PARA_SRAM_DEPTH</w:t>
      </w:r>
      <w:r>
        <w:t xml:space="preserve"> </w:t>
      </w:r>
      <w:r>
        <w:t xml:space="preserve">on the macro, so changing</w:t>
      </w:r>
      <w:r>
        <w:t xml:space="preserve"> </w:t>
      </w:r>
      <w:r>
        <w:t xml:space="preserve">either RAM’s capacity is a</w:t>
      </w:r>
      <w:r>
        <w:t xml:space="preserve"> </w:t>
      </w:r>
      <w:r>
        <w:rPr>
          <w:b/>
          <w:bCs/>
        </w:rPr>
        <w:t xml:space="preserve">one-parameter edit with no RTL change</w:t>
      </w:r>
      <w:r>
        <w:t xml:space="preserve">; what it does</w:t>
      </w:r>
      <w:r>
        <w:t xml:space="preserve"> </w:t>
      </w:r>
      <w:r>
        <w:t xml:space="preserve">change outside this block is the decode window the interconnect hands to that</w:t>
      </w:r>
      <w:r>
        <w:t xml:space="preserve"> </w:t>
      </w:r>
      <w:r>
        <w:t xml:space="preserve">slave, section 5.1.</w:t>
      </w:r>
    </w:p>
    <w:p>
      <w:pPr>
        <w:pStyle w:val="BodyText"/>
      </w:pPr>
      <w:r>
        <w:rPr>
          <w:rStyle w:val="VerbatimChar"/>
        </w:rPr>
        <w:t xml:space="preserve">PARA_FIFO_DEPTH</w:t>
      </w:r>
      <w:r>
        <w:t xml:space="preserve"> </w:t>
      </w:r>
      <w:r>
        <w:t xml:space="preserve">sets all five FIFOs at once. Deeper FIFOs absorb longer bursts</w:t>
      </w:r>
      <w:r>
        <w:t xml:space="preserve"> </w:t>
      </w:r>
      <w:r>
        <w:t xml:space="preserve">without back-pressure and cost registers; there is no way to size the write path</w:t>
      </w:r>
      <w:r>
        <w:t xml:space="preserve"> </w:t>
      </w:r>
      <w:r>
        <w:t xml:space="preserve">and the read path differently without editing the top level.</w:t>
      </w:r>
    </w:p>
    <w:p>
      <w:pPr>
        <w:pStyle w:val="BodyText"/>
      </w:pPr>
      <w:r>
        <w:rPr>
          <w:b/>
          <w:bCs/>
        </w:rPr>
        <w:t xml:space="preserve">The real macro has pins the behavioural model does not, and they must not be left</w:t>
      </w:r>
      <w:r>
        <w:rPr>
          <w:b/>
          <w:bCs/>
        </w:rPr>
        <w:t xml:space="preserve"> </w:t>
      </w:r>
      <w:r>
        <w:rPr>
          <w:b/>
          <w:bCs/>
        </w:rPr>
        <w:t xml:space="preserve">to chance.</w:t>
      </w:r>
      <w:r>
        <w:t xml:space="preserve"> </w:t>
      </w:r>
      <w:r>
        <w:rPr>
          <w:rStyle w:val="VerbatimChar"/>
        </w:rPr>
        <w:t xml:space="preserve">m_vlsi_sram_sp.sv</w:t>
      </w:r>
      <w:r>
        <w:t xml:space="preserve"> </w:t>
      </w:r>
      <w:r>
        <w:t xml:space="preserve">is a simulation model with a functional port list</w:t>
      </w:r>
      <w:r>
        <w:t xml:space="preserve"> </w:t>
      </w:r>
      <w:r>
        <w:t xml:space="preserve">only. The SMIC 28nm macro that replaces it carries</w:t>
      </w:r>
      <w:r>
        <w:t xml:space="preserve"> </w:t>
      </w:r>
      <w:r>
        <w:rPr>
          <w:b/>
          <w:bCs/>
        </w:rPr>
        <w:t xml:space="preserve">margin, retention and test</w:t>
      </w:r>
      <w:r>
        <w:t xml:space="preserve"> </w:t>
      </w:r>
      <w:r>
        <w:t xml:space="preserve">pins as well, and none of them are driven by the controller – the controller does</w:t>
      </w:r>
      <w:r>
        <w:t xml:space="preserve"> </w:t>
      </w:r>
      <w:r>
        <w:t xml:space="preserve">not know they exist.</w:t>
      </w:r>
      <w:r>
        <w:t xml:space="preserve"> </w:t>
      </w:r>
      <w:r>
        <w:rPr>
          <w:rStyle w:val="VerbatimChar"/>
        </w:rPr>
        <w:t xml:space="preserve">QSOC_HAS</w:t>
      </w:r>
      <w:r>
        <w:t xml:space="preserve"> </w:t>
      </w:r>
      <w:r>
        <w:t xml:space="preserve">puts the rule to this author and it is accepted</w:t>
      </w:r>
      <w:r>
        <w:t xml:space="preserve"> </w:t>
      </w:r>
      <w:r>
        <w:t xml:space="preserve">here: every pin the design does not use is tied to</w:t>
      </w:r>
      <w:r>
        <w:t xml:space="preserve"> </w:t>
      </w:r>
      <w:r>
        <w:rPr>
          <w:b/>
          <w:bCs/>
        </w:rPr>
        <w:t xml:space="preserve">the value its databook</w:t>
      </w:r>
      <w:r>
        <w:rPr>
          <w:b/>
          <w:bCs/>
        </w:rPr>
        <w:t xml:space="preserve"> </w:t>
      </w:r>
      <w:r>
        <w:rPr>
          <w:b/>
          <w:bCs/>
        </w:rPr>
        <w:t xml:space="preserve">recommends</w:t>
      </w:r>
      <w:r>
        <w:t xml:space="preserve"> </w:t>
      </w:r>
      <w:r>
        <w:t xml:space="preserve">rather than to whatever is convenient – margin at its default level,</w:t>
      </w:r>
      <w:r>
        <w:t xml:space="preserve"> </w:t>
      </w:r>
      <w:r>
        <w:t xml:space="preserve">retention off, test off. The reason to write this down in a specification rather</w:t>
      </w:r>
      <w:r>
        <w:t xml:space="preserve"> </w:t>
      </w:r>
      <w:r>
        <w:t xml:space="preserve">than leave it to physical design is that all three of those pins are</w:t>
      </w:r>
      <w:r>
        <w:t xml:space="preserve"> </w:t>
      </w:r>
      <w:r>
        <w:rPr>
          <w:b/>
          <w:bCs/>
        </w:rPr>
        <w:t xml:space="preserve">harmless in</w:t>
      </w:r>
      <w:r>
        <w:rPr>
          <w:b/>
          <w:bCs/>
        </w:rPr>
        <w:t xml:space="preserve"> </w:t>
      </w:r>
      <w:r>
        <w:rPr>
          <w:b/>
          <w:bCs/>
        </w:rPr>
        <w:t xml:space="preserve">simulation and wrong only in silicon</w:t>
      </w:r>
      <w:r>
        <w:t xml:space="preserve">: the behavioural model has no margin pin to</w:t>
      </w:r>
      <w:r>
        <w:t xml:space="preserve"> </w:t>
      </w:r>
      <w:r>
        <w:t xml:space="preserve">mis-drive, so no simulation can fail because of it, and a test pin left floating or</w:t>
      </w:r>
      <w:r>
        <w:t xml:space="preserve"> </w:t>
      </w:r>
      <w:r>
        <w:t xml:space="preserve">asserted is the kind of fault that appears as a memory that reads back its own</w:t>
      </w:r>
      <w:r>
        <w:t xml:space="preserve"> </w:t>
      </w:r>
      <w:r>
        <w:t xml:space="preserve">previous contents. It is recorded in the checklist of section 5.3 for that reason.</w:t>
      </w:r>
    </w:p>
    <w:bookmarkEnd w:id="48"/>
    <w:bookmarkStart w:id="49" w:name="verification-available-with-the-ip"/>
    <w:p>
      <w:pPr>
        <w:pStyle w:val="Heading2"/>
      </w:pPr>
      <w:r>
        <w:t xml:space="preserve">4.9 Verification available with the IP</w:t>
      </w:r>
    </w:p>
    <w:p>
      <w:pPr>
        <w:pStyle w:val="FirstParagraph"/>
      </w:pPr>
      <w:r>
        <w:t xml:space="preserve">The repository ships more verification than the RTL, and reusing it is part of</w:t>
      </w:r>
      <w:r>
        <w:t xml:space="preserve"> </w:t>
      </w:r>
      <w:r>
        <w:t xml:space="preserve">the reason for choosing this IP.</w:t>
      </w:r>
    </w:p>
    <w:p>
      <w:pPr>
        <w:pStyle w:val="Compact"/>
        <w:numPr>
          <w:ilvl w:val="0"/>
          <w:numId w:val="1006"/>
        </w:numPr>
        <w:jc w:val="left"/>
      </w:pPr>
      <w:r>
        <w:rPr>
          <w:b/>
          <w:bCs/>
        </w:rPr>
        <w:t xml:space="preserve">46 directed tests</w:t>
      </w:r>
      <w:r>
        <w:t xml:space="preserve"> </w:t>
      </w:r>
      <w:r>
        <w:t xml:space="preserve">driven by the Synopsys AXI VIP, covering bursts of every</w:t>
      </w:r>
      <w:r>
        <w:t xml:space="preserve"> </w:t>
      </w:r>
      <w:r>
        <w:t xml:space="preserve">type and length, back-pressure, arbiter fairness and starvation, ID reuse and</w:t>
      </w:r>
      <w:r>
        <w:t xml:space="preserve"> </w:t>
      </w:r>
      <w:r>
        <w:t xml:space="preserve">wrap-around, reset mid-burst, FIFO near-full, and long random soak runs.</w:t>
      </w:r>
    </w:p>
    <w:p>
      <w:pPr>
        <w:pStyle w:val="Compact"/>
        <w:numPr>
          <w:ilvl w:val="0"/>
          <w:numId w:val="1006"/>
        </w:numPr>
        <w:jc w:val="left"/>
      </w:pPr>
      <w:r>
        <w:rPr>
          <w:b/>
          <w:bCs/>
        </w:rPr>
        <w:t xml:space="preserve">Self-checking</w:t>
      </w:r>
      <w:r>
        <w:t xml:space="preserve">, not just protocol-legal stimulus: the environment keeps a</w:t>
      </w:r>
      <w:r>
        <w:t xml:space="preserve"> </w:t>
      </w:r>
      <w:r>
        <w:t xml:space="preserve">memory model and compares every read beat against it.</w:t>
      </w:r>
    </w:p>
    <w:p>
      <w:pPr>
        <w:pStyle w:val="Compact"/>
        <w:numPr>
          <w:ilvl w:val="0"/>
          <w:numId w:val="1006"/>
        </w:numPr>
        <w:jc w:val="left"/>
      </w:pPr>
      <w:r>
        <w:rPr>
          <w:b/>
          <w:bCs/>
        </w:rPr>
        <w:t xml:space="preserve">Lint scripts</w:t>
      </w:r>
      <w:r>
        <w:t xml:space="preserve"> </w:t>
      </w:r>
      <w:r>
        <w:t xml:space="preserve">for Synopsys VC Static and for Verilator.</w:t>
      </w:r>
    </w:p>
    <w:p>
      <w:pPr>
        <w:pStyle w:val="FirstParagraph"/>
      </w:pPr>
      <w:r>
        <w:t xml:space="preserve">Two qualifications. The testbench needs</w:t>
      </w:r>
      <w:r>
        <w:t xml:space="preserve"> </w:t>
      </w:r>
      <w:r>
        <w:rPr>
          <w:b/>
          <w:bCs/>
        </w:rPr>
        <w:t xml:space="preserve">VCS and a licensed Synopsys AXI VIP</w:t>
      </w:r>
      <w:r>
        <w:t xml:space="preserve">;</w:t>
      </w:r>
      <w:r>
        <w:t xml:space="preserve"> </w:t>
      </w:r>
      <w:r>
        <w:t xml:space="preserve">without them the tests cannot be run as they stand, and Verilator lint is the only</w:t>
      </w:r>
      <w:r>
        <w:t xml:space="preserve"> </w:t>
      </w:r>
      <w:r>
        <w:t xml:space="preserve">part that runs on an open toolchain. And section 4.6 is a reminder that a</w:t>
      </w:r>
      <w:r>
        <w:t xml:space="preserve"> </w:t>
      </w:r>
      <w:r>
        <w:t xml:space="preserve">self-checking environment is only as correct as its reference model.</w:t>
      </w:r>
    </w:p>
    <w:bookmarkEnd w:id="49"/>
    <w:bookmarkStart w:id="50" w:name="verification-qsoc-must-add"/>
    <w:p>
      <w:pPr>
        <w:pStyle w:val="Heading2"/>
      </w:pPr>
      <w:r>
        <w:t xml:space="preserve">4.10 Verification QSOC must add</w:t>
      </w:r>
    </w:p>
    <w:p>
      <w:pPr>
        <w:pStyle w:val="FirstParagraph"/>
      </w:pPr>
      <w:r>
        <w:t xml:space="preserve">The regression above covers the IP as it stands. It cannot cover the byte-enable</w:t>
      </w:r>
      <w:r>
        <w:t xml:space="preserve"> </w:t>
      </w:r>
      <w:r>
        <w:t xml:space="preserve">path of section 4.4, because that path does not exist yet – so those tests are</w:t>
      </w:r>
      <w:r>
        <w:t xml:space="preserve"> </w:t>
      </w:r>
      <w:r>
        <w:t xml:space="preserve">owed by this project.</w:t>
      </w:r>
    </w:p>
    <w:p>
      <w:pPr>
        <w:pStyle w:val="BodyText"/>
      </w:pPr>
      <w:r>
        <w:rPr>
          <w:b/>
          <w:bCs/>
        </w:rPr>
        <w:t xml:space="preserve">Table 9 – Verification QSOC must add</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is checked</w:t>
            </w:r>
          </w:p>
        </w:tc>
        <w:tc>
          <w:tcPr/>
          <w:p>
            <w:pPr>
              <w:pStyle w:val="Compact"/>
              <w:jc w:val="left"/>
            </w:pPr>
            <w:r>
              <w:t xml:space="preserve">How</w:t>
            </w:r>
          </w:p>
        </w:tc>
      </w:tr>
      <w:tr>
        <w:tc>
          <w:tcPr/>
          <w:p>
            <w:pPr>
              <w:pStyle w:val="Compact"/>
              <w:jc w:val="left"/>
            </w:pPr>
            <w:r>
              <w:t xml:space="preserve">A byte store leaves the other three bytes of the word untouched</w:t>
            </w:r>
          </w:p>
        </w:tc>
        <w:tc>
          <w:tcPr/>
          <w:p>
            <w:pPr>
              <w:pStyle w:val="Compact"/>
              <w:jc w:val="left"/>
            </w:pPr>
            <w:r>
              <w:t xml:space="preserve">Write a known pattern to a word, then write one byte with</w:t>
            </w:r>
            <w:r>
              <w:t xml:space="preserve"> </w:t>
            </w:r>
            <w:r>
              <w:rPr>
                <w:rStyle w:val="VerbatimChar"/>
              </w:rPr>
              <w:t xml:space="preserve">wstrb = 4'b0010</w:t>
            </w:r>
            <w:r>
              <w:t xml:space="preserve">, then read the word back</w:t>
            </w:r>
          </w:p>
        </w:tc>
      </w:tr>
      <w:tr>
        <w:tc>
          <w:tcPr/>
          <w:p>
            <w:pPr>
              <w:pStyle w:val="Compact"/>
              <w:jc w:val="left"/>
            </w:pPr>
            <w:r>
              <w:t xml:space="preserve">All sixteen</w:t>
            </w:r>
            <w:r>
              <w:t xml:space="preserve"> </w:t>
            </w:r>
            <w:r>
              <w:rPr>
                <w:rStyle w:val="VerbatimChar"/>
              </w:rPr>
              <w:t xml:space="preserve">wstrb</w:t>
            </w:r>
            <w:r>
              <w:t xml:space="preserve"> </w:t>
            </w:r>
            <w:r>
              <w:t xml:space="preserve">values, including</w:t>
            </w:r>
            <w:r>
              <w:t xml:space="preserve"> </w:t>
            </w:r>
            <w:r>
              <w:rPr>
                <w:rStyle w:val="VerbatimChar"/>
              </w:rPr>
              <w:t xml:space="preserve">0000</w:t>
            </w:r>
            <w:r>
              <w:t xml:space="preserve"> </w:t>
            </w:r>
            <w:r>
              <w:t xml:space="preserve">and</w:t>
            </w:r>
            <w:r>
              <w:t xml:space="preserve"> </w:t>
            </w:r>
            <w:r>
              <w:rPr>
                <w:rStyle w:val="VerbatimChar"/>
              </w:rPr>
              <w:t xml:space="preserve">1111</w:t>
            </w:r>
          </w:p>
        </w:tc>
        <w:tc>
          <w:tcPr/>
          <w:p>
            <w:pPr>
              <w:pStyle w:val="Compact"/>
              <w:jc w:val="left"/>
            </w:pPr>
            <w:r>
              <w:t xml:space="preserve">Directed sweep at one address</w:t>
            </w:r>
          </w:p>
        </w:tc>
      </w:tr>
      <w:tr>
        <w:tc>
          <w:tcPr/>
          <w:p>
            <w:pPr>
              <w:pStyle w:val="Compact"/>
              <w:jc w:val="left"/>
            </w:pPr>
            <w:r>
              <w:t xml:space="preserve">A burst write where</w:t>
            </w:r>
            <w:r>
              <w:t xml:space="preserve"> </w:t>
            </w:r>
            <w:r>
              <w:rPr>
                <w:rStyle w:val="VerbatimChar"/>
              </w:rPr>
              <w:t xml:space="preserve">wstrb</w:t>
            </w:r>
            <w:r>
              <w:t xml:space="preserve"> </w:t>
            </w:r>
            <w:r>
              <w:t xml:space="preserve">differs per beat</w:t>
            </w:r>
          </w:p>
        </w:tc>
        <w:tc>
          <w:tcPr/>
          <w:p>
            <w:pPr>
              <w:pStyle w:val="Compact"/>
              <w:jc w:val="left"/>
            </w:pPr>
            <w:r>
              <w:t xml:space="preserve">The strobes travel in</w:t>
            </w:r>
            <w:r>
              <w:t xml:space="preserve"> </w:t>
            </w:r>
            <w:r>
              <w:rPr>
                <w:rStyle w:val="VerbatimChar"/>
              </w:rPr>
              <w:t xml:space="preserve">WFIFO</w:t>
            </w:r>
            <w:r>
              <w:t xml:space="preserve"> </w:t>
            </w:r>
            <w:r>
              <w:t xml:space="preserve">beside the data, so a per-beat difference is the case that catches a shared-register mistake</w:t>
            </w:r>
          </w:p>
        </w:tc>
      </w:tr>
      <w:tr>
        <w:tc>
          <w:tcPr/>
          <w:p>
            <w:pPr>
              <w:pStyle w:val="Compact"/>
              <w:jc w:val="left"/>
            </w:pPr>
            <w:r>
              <w:rPr>
                <w:rStyle w:val="VerbatimChar"/>
              </w:rPr>
              <w:t xml:space="preserve">wstrb</w:t>
            </w:r>
            <w:r>
              <w:t xml:space="preserve"> </w:t>
            </w:r>
            <w:r>
              <w:t xml:space="preserve">does not disturb reads</w:t>
            </w:r>
          </w:p>
        </w:tc>
        <w:tc>
          <w:tcPr/>
          <w:p>
            <w:pPr>
              <w:pStyle w:val="Compact"/>
              <w:jc w:val="left"/>
            </w:pPr>
            <w:r>
              <w:t xml:space="preserve">Read-after-write at the same address, with the read issued while a strobed write is still in the FIFOs</w:t>
            </w:r>
          </w:p>
        </w:tc>
      </w:tr>
    </w:tbl>
    <w:p>
      <w:pPr>
        <w:pStyle w:val="BodyText"/>
      </w:pPr>
      <w:r>
        <w:t xml:space="preserve">The first of these is the acceptance test for the addition. It is also the</w:t>
      </w:r>
      <w:r>
        <w:t xml:space="preserve"> </w:t>
      </w:r>
      <w:r>
        <w:t xml:space="preserve">failure that would otherwise reach firmware as silent corruption, which is the</w:t>
      </w:r>
      <w:r>
        <w:t xml:space="preserve"> </w:t>
      </w:r>
      <w:r>
        <w:t xml:space="preserve">reason it is written down rather than left to a general soak test.</w:t>
      </w:r>
    </w:p>
    <w:bookmarkEnd w:id="50"/>
    <w:bookmarkEnd w:id="51"/>
    <w:bookmarkStart w:id="56" w:name="integration-into-qsoc"/>
    <w:p>
      <w:pPr>
        <w:pStyle w:val="Heading1"/>
      </w:pPr>
      <w:r>
        <w:t xml:space="preserve">5. Integration into QSOC</w:t>
      </w:r>
    </w:p>
    <w:bookmarkStart w:id="52" w:name="a-memory-map-to-propose"/>
    <w:p>
      <w:pPr>
        <w:pStyle w:val="Heading2"/>
      </w:pPr>
      <w:r>
        <w:t xml:space="preserve">5.1 A memory map to propose</w:t>
      </w:r>
    </w:p>
    <w:p>
      <w:pPr>
        <w:pStyle w:val="FirstParagraph"/>
      </w:pPr>
      <w:r>
        <w:t xml:space="preserve">The map below is the one</w:t>
      </w:r>
      <w:r>
        <w:t xml:space="preserve"> </w:t>
      </w:r>
      <w:r>
        <w:rPr>
          <w:b/>
          <w:bCs/>
        </w:rPr>
        <w:t xml:space="preserve">agreed with the CPU and bus owners</w:t>
      </w:r>
      <w:r>
        <w:t xml:space="preserve">. Two of its</w:t>
      </w:r>
      <w:r>
        <w:t xml:space="preserve"> </w:t>
      </w:r>
      <w:r>
        <w:t xml:space="preserve">regions belong to the blocks specified here and a third is required by the</w:t>
      </w:r>
      <w:r>
        <w:t xml:space="preserve"> </w:t>
      </w:r>
      <w:r>
        <w:t xml:space="preserve">debugger, so the reasoning behind each line is recorded rather than left implicit.</w:t>
      </w:r>
    </w:p>
    <w:p>
      <w:pPr>
        <w:pStyle w:val="BodyText"/>
      </w:pPr>
      <w:r>
        <w:rPr>
          <w:b/>
          <w:bCs/>
        </w:rPr>
        <w:t xml:space="preserve">Table 10 – QSOC memory map</w:t>
      </w:r>
    </w:p>
    <w:tbl>
      <w:tblPr>
        <w:tblStyle w:val="TableGrid"/>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Region</w:t>
            </w:r>
          </w:p>
        </w:tc>
        <w:tc>
          <w:tcPr/>
          <w:p>
            <w:pPr>
              <w:pStyle w:val="Compact"/>
              <w:jc w:val="left"/>
            </w:pPr>
            <w:r>
              <w:t xml:space="preserve">Base</w:t>
            </w:r>
          </w:p>
        </w:tc>
        <w:tc>
          <w:tcPr/>
          <w:p>
            <w:pPr>
              <w:pStyle w:val="Compact"/>
              <w:jc w:val="left"/>
            </w:pPr>
            <w:r>
              <w:t xml:space="preserve">Last address</w:t>
            </w:r>
          </w:p>
        </w:tc>
        <w:tc>
          <w:tcPr/>
          <w:p>
            <w:pPr>
              <w:pStyle w:val="Compact"/>
              <w:jc w:val="right"/>
            </w:pPr>
            <w:r>
              <w:t xml:space="preserve">Size</w:t>
            </w:r>
          </w:p>
        </w:tc>
        <w:tc>
          <w:tcPr/>
          <w:p>
            <w:pPr>
              <w:pStyle w:val="Compact"/>
              <w:jc w:val="left"/>
            </w:pPr>
            <w:r>
              <w:t xml:space="preserve">Bus port</w:t>
            </w:r>
          </w:p>
        </w:tc>
        <w:tc>
          <w:tcPr/>
          <w:p>
            <w:pPr>
              <w:pStyle w:val="Compact"/>
              <w:jc w:val="left"/>
            </w:pPr>
            <w:r>
              <w:t xml:space="preserve">Owner</w:t>
            </w:r>
          </w:p>
        </w:tc>
      </w:tr>
      <w:tr>
        <w:tc>
          <w:tcPr/>
          <w:p>
            <w:pPr>
              <w:pStyle w:val="Compact"/>
              <w:jc w:val="left"/>
            </w:pPr>
            <w:r>
              <w:t xml:space="preserve">ROM, boot code</w:t>
            </w:r>
          </w:p>
        </w:tc>
        <w:tc>
          <w:tcPr/>
          <w:p>
            <w:pPr>
              <w:pStyle w:val="Compact"/>
              <w:jc w:val="left"/>
            </w:pPr>
            <w:r>
              <w:rPr>
                <w:rStyle w:val="VerbatimChar"/>
              </w:rPr>
              <w:t xml:space="preserve">0x0000_0000</w:t>
            </w:r>
          </w:p>
        </w:tc>
        <w:tc>
          <w:tcPr/>
          <w:p>
            <w:pPr>
              <w:pStyle w:val="Compact"/>
              <w:jc w:val="left"/>
            </w:pPr>
            <w:r>
              <w:rPr>
                <w:rStyle w:val="VerbatimChar"/>
              </w:rPr>
              <w:t xml:space="preserve">0x0000_07FF</w:t>
            </w:r>
          </w:p>
        </w:tc>
        <w:tc>
          <w:tcPr/>
          <w:p>
            <w:pPr>
              <w:pStyle w:val="Compact"/>
              <w:jc w:val="right"/>
            </w:pPr>
            <w:r>
              <w:rPr>
                <w:b/>
                <w:bCs/>
              </w:rPr>
              <w:t xml:space="preserve">2 KiB</w:t>
            </w:r>
          </w:p>
        </w:tc>
        <w:tc>
          <w:tcPr/>
          <w:p>
            <w:pPr>
              <w:pStyle w:val="Compact"/>
              <w:jc w:val="left"/>
            </w:pPr>
            <w:r>
              <w:rPr>
                <w:rStyle w:val="VerbatimChar"/>
              </w:rPr>
              <w:t xml:space="preserve">AXI_M0</w:t>
            </w:r>
          </w:p>
        </w:tc>
        <w:tc>
          <w:tcPr/>
          <w:p>
            <w:pPr>
              <w:pStyle w:val="Compact"/>
              <w:jc w:val="left"/>
            </w:pPr>
            <w:r>
              <w:t xml:space="preserve">ROM owner</w:t>
            </w:r>
          </w:p>
        </w:tc>
      </w:tr>
      <w:tr>
        <w:tc>
          <w:tcPr/>
          <w:p>
            <w:pPr>
              <w:pStyle w:val="Compact"/>
              <w:jc w:val="left"/>
            </w:pPr>
            <w:r>
              <w:rPr>
                <w:b/>
                <w:bCs/>
              </w:rPr>
              <w:t xml:space="preserve">Debug program</w:t>
            </w:r>
            <w:r>
              <w:t xml:space="preserve">, first 4 KiB of</w:t>
            </w:r>
            <w:r>
              <w:t xml:space="preserve"> </w:t>
            </w:r>
            <w:r>
              <w:rPr>
                <w:rStyle w:val="VerbatimChar"/>
              </w:rPr>
              <w:t xml:space="preserve">ISRAM</w:t>
            </w:r>
          </w:p>
        </w:tc>
        <w:tc>
          <w:tcPr/>
          <w:p>
            <w:pPr>
              <w:pStyle w:val="Compact"/>
              <w:jc w:val="left"/>
            </w:pPr>
            <w:r>
              <w:rPr>
                <w:rStyle w:val="VerbatimChar"/>
              </w:rPr>
              <w:t xml:space="preserve">0x2000_0000</w:t>
            </w:r>
          </w:p>
        </w:tc>
        <w:tc>
          <w:tcPr/>
          <w:p>
            <w:pPr>
              <w:pStyle w:val="Compact"/>
              <w:jc w:val="left"/>
            </w:pPr>
            <w:r>
              <w:rPr>
                <w:rStyle w:val="VerbatimChar"/>
              </w:rPr>
              <w:t xml:space="preserve">0x2000_0FFF</w:t>
            </w:r>
          </w:p>
        </w:tc>
        <w:tc>
          <w:tcPr/>
          <w:p>
            <w:pPr>
              <w:pStyle w:val="Compact"/>
              <w:jc w:val="right"/>
            </w:pPr>
            <w:r>
              <w:t xml:space="preserve">4 KiB</w:t>
            </w:r>
          </w:p>
        </w:tc>
        <w:tc>
          <w:tcPr/>
          <w:p>
            <w:pPr>
              <w:pStyle w:val="Compact"/>
              <w:jc w:val="left"/>
            </w:pPr>
            <w:r>
              <w:rPr>
                <w:rStyle w:val="VerbatimChar"/>
              </w:rPr>
              <w:t xml:space="preserve">AXI_M1</w:t>
            </w:r>
          </w:p>
        </w:tc>
        <w:tc>
          <w:tcPr/>
          <w:p>
            <w:pPr>
              <w:pStyle w:val="Compact"/>
              <w:jc w:val="left"/>
            </w:pPr>
            <w:r>
              <w:t xml:space="preserve">this author</w:t>
            </w:r>
          </w:p>
        </w:tc>
      </w:tr>
      <w:tr>
        <w:tc>
          <w:tcPr/>
          <w:p>
            <w:pPr>
              <w:pStyle w:val="Compact"/>
              <w:jc w:val="left"/>
            </w:pPr>
            <w:r>
              <w:rPr>
                <w:rStyle w:val="VerbatimChar"/>
              </w:rPr>
              <w:t xml:space="preserve">ISRAM</w:t>
            </w:r>
            <w:r>
              <w:t xml:space="preserve">, main program</w:t>
            </w:r>
          </w:p>
        </w:tc>
        <w:tc>
          <w:tcPr/>
          <w:p>
            <w:pPr>
              <w:pStyle w:val="Compact"/>
              <w:jc w:val="left"/>
            </w:pPr>
            <w:r>
              <w:rPr>
                <w:rStyle w:val="VerbatimChar"/>
              </w:rPr>
              <w:t xml:space="preserve">0x2000_1000</w:t>
            </w:r>
          </w:p>
        </w:tc>
        <w:tc>
          <w:tcPr/>
          <w:p>
            <w:pPr>
              <w:pStyle w:val="Compact"/>
              <w:jc w:val="left"/>
            </w:pPr>
            <w:r>
              <w:rPr>
                <w:rStyle w:val="VerbatimChar"/>
              </w:rPr>
              <w:t xml:space="preserve">0x2000_FFFF</w:t>
            </w:r>
          </w:p>
        </w:tc>
        <w:tc>
          <w:tcPr/>
          <w:p>
            <w:pPr>
              <w:pStyle w:val="Compact"/>
              <w:jc w:val="right"/>
            </w:pPr>
            <w:r>
              <w:t xml:space="preserve">60 KiB</w:t>
            </w:r>
          </w:p>
        </w:tc>
        <w:tc>
          <w:tcPr/>
          <w:p>
            <w:pPr>
              <w:pStyle w:val="Compact"/>
              <w:jc w:val="left"/>
            </w:pPr>
            <w:r>
              <w:rPr>
                <w:rStyle w:val="VerbatimChar"/>
              </w:rPr>
              <w:t xml:space="preserve">AXI_M1</w:t>
            </w:r>
          </w:p>
        </w:tc>
        <w:tc>
          <w:tcPr/>
          <w:p>
            <w:pPr>
              <w:pStyle w:val="Compact"/>
              <w:jc w:val="left"/>
            </w:pPr>
            <w:r>
              <w:t xml:space="preserve">this author</w:t>
            </w:r>
          </w:p>
        </w:tc>
      </w:tr>
      <w:tr>
        <w:tc>
          <w:tcPr/>
          <w:p>
            <w:pPr>
              <w:pStyle w:val="Compact"/>
              <w:jc w:val="left"/>
            </w:pPr>
            <w:r>
              <w:rPr>
                <w:rStyle w:val="VerbatimChar"/>
              </w:rPr>
              <w:t xml:space="preserve">DSRAM</w:t>
            </w:r>
            <w:r>
              <w:t xml:space="preserve">, data</w:t>
            </w:r>
          </w:p>
        </w:tc>
        <w:tc>
          <w:tcPr/>
          <w:p>
            <w:pPr>
              <w:pStyle w:val="Compact"/>
              <w:jc w:val="left"/>
            </w:pPr>
            <w:r>
              <w:rPr>
                <w:rStyle w:val="VerbatimChar"/>
              </w:rPr>
              <w:t xml:space="preserve">0x3000_0000</w:t>
            </w:r>
          </w:p>
        </w:tc>
        <w:tc>
          <w:tcPr/>
          <w:p>
            <w:pPr>
              <w:pStyle w:val="Compact"/>
              <w:jc w:val="left"/>
            </w:pPr>
            <w:r>
              <w:rPr>
                <w:rStyle w:val="VerbatimChar"/>
              </w:rPr>
              <w:t xml:space="preserve">0x3000_7FFF</w:t>
            </w:r>
          </w:p>
        </w:tc>
        <w:tc>
          <w:tcPr/>
          <w:p>
            <w:pPr>
              <w:pStyle w:val="Compact"/>
              <w:jc w:val="right"/>
            </w:pPr>
            <w:r>
              <w:t xml:space="preserve">32 KiB</w:t>
            </w:r>
          </w:p>
        </w:tc>
        <w:tc>
          <w:tcPr/>
          <w:p>
            <w:pPr>
              <w:pStyle w:val="Compact"/>
              <w:jc w:val="left"/>
            </w:pPr>
            <w:r>
              <w:rPr>
                <w:rStyle w:val="VerbatimChar"/>
              </w:rPr>
              <w:t xml:space="preserve">AXI_M2</w:t>
            </w:r>
          </w:p>
        </w:tc>
        <w:tc>
          <w:tcPr/>
          <w:p>
            <w:pPr>
              <w:pStyle w:val="Compact"/>
              <w:jc w:val="left"/>
            </w:pPr>
            <w:r>
              <w:t xml:space="preserve">this author</w:t>
            </w:r>
          </w:p>
        </w:tc>
      </w:tr>
      <w:tr>
        <w:tc>
          <w:tcPr/>
          <w:p>
            <w:pPr>
              <w:pStyle w:val="Compact"/>
              <w:jc w:val="left"/>
            </w:pPr>
            <w:r>
              <w:t xml:space="preserve">APB peripherals behind</w:t>
            </w:r>
            <w:r>
              <w:t xml:space="preserve"> </w:t>
            </w:r>
            <w:r>
              <w:rPr>
                <w:rStyle w:val="VerbatimChar"/>
              </w:rPr>
              <w:t xml:space="preserve">AXI2APB</w:t>
            </w:r>
            <w:r>
              <w:t xml:space="preserve">, 16 slaves of 16 KiB</w:t>
            </w:r>
          </w:p>
        </w:tc>
        <w:tc>
          <w:tcPr/>
          <w:p>
            <w:pPr>
              <w:pStyle w:val="Compact"/>
              <w:jc w:val="left"/>
            </w:pPr>
            <w:r>
              <w:rPr>
                <w:rStyle w:val="VerbatimChar"/>
              </w:rPr>
              <w:t xml:space="preserve">0x8000_0000</w:t>
            </w:r>
          </w:p>
        </w:tc>
        <w:tc>
          <w:tcPr/>
          <w:p>
            <w:pPr>
              <w:pStyle w:val="Compact"/>
              <w:jc w:val="left"/>
            </w:pPr>
            <w:r>
              <w:rPr>
                <w:rStyle w:val="VerbatimChar"/>
              </w:rPr>
              <w:t xml:space="preserve">0x8003_FFFF</w:t>
            </w:r>
          </w:p>
        </w:tc>
        <w:tc>
          <w:tcPr/>
          <w:p>
            <w:pPr>
              <w:pStyle w:val="Compact"/>
              <w:jc w:val="right"/>
            </w:pPr>
            <w:r>
              <w:t xml:space="preserve">256 KiB</w:t>
            </w:r>
          </w:p>
        </w:tc>
        <w:tc>
          <w:tcPr/>
          <w:p>
            <w:pPr>
              <w:pStyle w:val="Compact"/>
              <w:jc w:val="left"/>
            </w:pPr>
            <w:r>
              <w:rPr>
                <w:rStyle w:val="VerbatimChar"/>
              </w:rPr>
              <w:t xml:space="preserve">AXI_M3</w:t>
            </w:r>
          </w:p>
        </w:tc>
        <w:tc>
          <w:tcPr/>
          <w:p>
            <w:pPr>
              <w:pStyle w:val="Compact"/>
              <w:jc w:val="left"/>
            </w:pPr>
            <w:r>
              <w:t xml:space="preserve">peripheral owners</w:t>
            </w:r>
          </w:p>
        </w:tc>
      </w:tr>
      <w:tr>
        <w:tc>
          <w:tcPr/>
          <w:p>
            <w:pPr>
              <w:pStyle w:val="Compact"/>
              <w:jc w:val="left"/>
            </w:pPr>
            <w:r>
              <w:rPr>
                <w:rStyle w:val="VerbatimChar"/>
              </w:rPr>
              <w:t xml:space="preserve">SYSDBG</w:t>
            </w:r>
            <w:r>
              <w:t xml:space="preserve"> </w:t>
            </w:r>
            <w:r>
              <w:t xml:space="preserve">registers</w:t>
            </w:r>
          </w:p>
        </w:tc>
        <w:tc>
          <w:tcPr/>
          <w:p>
            <w:pPr>
              <w:pStyle w:val="Compact"/>
              <w:jc w:val="left"/>
            </w:pPr>
            <w:r>
              <w:rPr>
                <w:rStyle w:val="VerbatimChar"/>
              </w:rPr>
              <w:t xml:space="preserve">0xF000_0000</w:t>
            </w:r>
          </w:p>
        </w:tc>
        <w:tc>
          <w:tcPr/>
          <w:p>
            <w:pPr>
              <w:pStyle w:val="Compact"/>
              <w:jc w:val="left"/>
            </w:pPr>
            <w:r>
              <w:rPr>
                <w:rStyle w:val="VerbatimChar"/>
              </w:rPr>
              <w:t xml:space="preserve">0xF000_000B</w:t>
            </w:r>
          </w:p>
        </w:tc>
        <w:tc>
          <w:tcPr/>
          <w:p>
            <w:pPr>
              <w:pStyle w:val="Compact"/>
              <w:jc w:val="right"/>
            </w:pPr>
            <w:r>
              <w:t xml:space="preserve">12 B</w:t>
            </w:r>
          </w:p>
        </w:tc>
        <w:tc>
          <w:tcPr/>
          <w:p>
            <w:pPr>
              <w:pStyle w:val="Compact"/>
              <w:jc w:val="left"/>
            </w:pPr>
            <w:r>
              <w:rPr>
                <w:b/>
                <w:bCs/>
              </w:rPr>
              <w:t xml:space="preserve">none – JTAG only</w:t>
            </w:r>
          </w:p>
        </w:tc>
        <w:tc>
          <w:tcPr/>
          <w:p>
            <w:pPr>
              <w:pStyle w:val="Compact"/>
              <w:jc w:val="left"/>
            </w:pPr>
            <w:r>
              <w:t xml:space="preserve">this author</w:t>
            </w:r>
          </w:p>
        </w:tc>
      </w:tr>
      <w:tr>
        <w:tc>
          <w:tcPr/>
          <w:p>
            <w:pPr>
              <w:pStyle w:val="Compact"/>
              <w:jc w:val="left"/>
            </w:pPr>
            <w:r>
              <w:t xml:space="preserve">Everything else</w:t>
            </w:r>
          </w:p>
        </w:tc>
        <w:tc>
          <w:tcPr/>
          <w:p>
            <w:pPr>
              <w:pStyle w:val="Compact"/>
              <w:jc w:val="left"/>
            </w:pPr>
            <w:r>
              <w:t xml:space="preserve">–</w:t>
            </w:r>
          </w:p>
        </w:tc>
        <w:tc>
          <w:tcPr/>
          <w:p>
            <w:pPr>
              <w:pStyle w:val="Compact"/>
              <w:jc w:val="left"/>
            </w:pPr>
            <w:r>
              <w:t xml:space="preserve">–</w:t>
            </w:r>
          </w:p>
        </w:tc>
        <w:tc>
          <w:tcPr/>
          <w:p>
            <w:pPr>
              <w:pStyle w:val="Compact"/>
              <w:jc w:val="right"/>
            </w:pPr>
            <w:r>
              <w:t xml:space="preserve">–</w:t>
            </w:r>
          </w:p>
        </w:tc>
        <w:tc>
          <w:tcPr/>
          <w:p>
            <w:pPr>
              <w:pStyle w:val="Compact"/>
              <w:jc w:val="left"/>
            </w:pPr>
            <w:r>
              <w:rPr>
                <w:rStyle w:val="VerbatimChar"/>
              </w:rPr>
              <w:t xml:space="preserve">axi_err_slv</w:t>
            </w:r>
            <w:r>
              <w:t xml:space="preserve">,</w:t>
            </w:r>
            <w:r>
              <w:t xml:space="preserve"> </w:t>
            </w:r>
            <w:r>
              <w:rPr>
                <w:rStyle w:val="VerbatimChar"/>
              </w:rPr>
              <w:t xml:space="preserve">DECERR</w:t>
            </w:r>
          </w:p>
        </w:tc>
        <w:tc>
          <w:tcPr/>
          <w:p>
            <w:pPr>
              <w:pStyle w:val="Compact"/>
              <w:jc w:val="left"/>
            </w:pPr>
            <w:r>
              <w:t xml:space="preserve">bus owner</w:t>
            </w:r>
          </w:p>
        </w:tc>
      </w:tr>
    </w:tbl>
    <w:p>
      <w:pPr>
        <w:pStyle w:val="BodyText"/>
      </w:pPr>
      <w:r>
        <w:t xml:space="preserve">Two lines of that table are easy to misread and are worth spelling out.</w:t>
      </w:r>
    </w:p>
    <w:p>
      <w:pPr>
        <w:pStyle w:val="BodyText"/>
      </w:pPr>
      <w:r>
        <w:rPr>
          <w:rStyle w:val="VerbatimChar"/>
          <w:b/>
          <w:bCs/>
        </w:rPr>
        <w:t xml:space="preserve">SYSDBG</w:t>
      </w:r>
      <w:r>
        <w:rPr>
          <w:b/>
          <w:bCs/>
        </w:rPr>
        <w:t xml:space="preserve">’s registers are deliberately not on the bus.</w:t>
      </w:r>
      <w:r>
        <w:t xml:space="preserve"> </w:t>
      </w:r>
      <w:r>
        <w:rPr>
          <w:rStyle w:val="VerbatimChar"/>
        </w:rPr>
        <w:t xml:space="preserve">0xF000_0000</w:t>
      </w:r>
      <w:r>
        <w:t xml:space="preserve"> </w:t>
      </w:r>
      <w:r>
        <w:t xml:space="preserve">is an</w:t>
      </w:r>
      <w:r>
        <w:t xml:space="preserve"> </w:t>
      </w:r>
      <w:r>
        <w:t xml:space="preserve">address in the JTAG command space only;</w:t>
      </w:r>
      <w:r>
        <w:t xml:space="preserve"> </w:t>
      </w:r>
      <w:r>
        <w:rPr>
          <w:rStyle w:val="VerbatimChar"/>
        </w:rPr>
        <w:t xml:space="preserve">SYSDBG</w:t>
      </w:r>
      <w:r>
        <w:t xml:space="preserve"> </w:t>
      </w:r>
      <w:r>
        <w:t xml:space="preserve">decodes it internally and never</w:t>
      </w:r>
      <w:r>
        <w:t xml:space="preserve"> </w:t>
      </w:r>
      <w:r>
        <w:t xml:space="preserve">puts it on</w:t>
      </w:r>
      <w:r>
        <w:t xml:space="preserve"> </w:t>
      </w:r>
      <w:r>
        <w:rPr>
          <w:rStyle w:val="VerbatimChar"/>
        </w:rPr>
        <w:t xml:space="preserve">S_BUS</w:t>
      </w:r>
      <w:r>
        <w:t xml:space="preserve">. The interconnect must therefore leave that region</w:t>
      </w:r>
      <w:r>
        <w:t xml:space="preserve"> </w:t>
      </w:r>
      <w:r>
        <w:rPr>
          <w:b/>
          <w:bCs/>
        </w:rPr>
        <w:t xml:space="preserve">unmapped</w:t>
      </w:r>
      <w:r>
        <w:t xml:space="preserve">, answering</w:t>
      </w:r>
      <w:r>
        <w:t xml:space="preserve"> </w:t>
      </w:r>
      <w:r>
        <w:rPr>
          <w:rStyle w:val="VerbatimChar"/>
        </w:rPr>
        <w:t xml:space="preserve">DECERR</w:t>
      </w:r>
      <w:r>
        <w:t xml:space="preserve">. If the decoder claimed it as well, the register</w:t>
      </w:r>
      <w:r>
        <w:t xml:space="preserve"> </w:t>
      </w:r>
      <w:r>
        <w:t xml:space="preserve">would be shadowed by whatever slave won.</w:t>
      </w:r>
      <w:r>
        <w:t xml:space="preserve"> </w:t>
      </w:r>
      <w:r>
        <w:rPr>
          <w:rStyle w:val="VerbatimChar"/>
        </w:rPr>
        <w:t xml:space="preserve">QNSC_SYSDBG_MAS</w:t>
      </w:r>
      <w:r>
        <w:t xml:space="preserve"> </w:t>
      </w:r>
      <w:r>
        <w:t xml:space="preserve">section 4.7 specifies</w:t>
      </w:r>
      <w:r>
        <w:t xml:space="preserve"> </w:t>
      </w:r>
      <w:r>
        <w:t xml:space="preserve">the registers themselves.</w:t>
      </w:r>
    </w:p>
    <w:p>
      <w:pPr>
        <w:pStyle w:val="BodyText"/>
      </w:pPr>
      <w:r>
        <w:rPr>
          <w:b/>
          <w:bCs/>
        </w:rPr>
        <w:t xml:space="preserve">Nothing at all is mapped between</w:t>
      </w:r>
      <w:r>
        <w:rPr>
          <w:b/>
          <w:bCs/>
        </w:rPr>
        <w:t xml:space="preserve"> </w:t>
      </w:r>
      <w:r>
        <w:rPr>
          <w:rStyle w:val="VerbatimChar"/>
          <w:b/>
          <w:bCs/>
        </w:rPr>
        <w:t xml:space="preserve">0x8004_0000</w:t>
      </w:r>
      <w:r>
        <w:rPr>
          <w:b/>
          <w:bCs/>
        </w:rPr>
        <w:t xml:space="preserve"> </w:t>
      </w:r>
      <w:r>
        <w:rPr>
          <w:b/>
          <w:bCs/>
        </w:rPr>
        <w:t xml:space="preserve">and</w:t>
      </w:r>
      <w:r>
        <w:rPr>
          <w:b/>
          <w:bCs/>
        </w:rPr>
        <w:t xml:space="preserve"> </w:t>
      </w:r>
      <w:r>
        <w:rPr>
          <w:rStyle w:val="VerbatimChar"/>
          <w:b/>
          <w:bCs/>
        </w:rPr>
        <w:t xml:space="preserve">0xFFFF_FFFF</w:t>
      </w:r>
      <w:r>
        <w:rPr>
          <w:b/>
          <w:bCs/>
        </w:rPr>
        <w:t xml:space="preserve">,</w:t>
      </w:r>
      <w:r>
        <w:t xml:space="preserve"> </w:t>
      </w:r>
      <w:r>
        <w:t xml:space="preserve">nor in the</w:t>
      </w:r>
      <w:r>
        <w:t xml:space="preserve"> </w:t>
      </w:r>
      <w:r>
        <w:t xml:space="preserve">gaps between the regions above. Every one of those addresses answers</w:t>
      </w:r>
      <w:r>
        <w:t xml:space="preserve"> </w:t>
      </w:r>
      <w:r>
        <w:rPr>
          <w:rStyle w:val="VerbatimChar"/>
        </w:rPr>
        <w:t xml:space="preserve">DECERR</w:t>
      </w:r>
      <w:r>
        <w:t xml:space="preserve">.</w:t>
      </w:r>
    </w:p>
    <w:p>
      <w:pPr>
        <w:pStyle w:val="BodyText"/>
      </w:pPr>
      <w:r>
        <w:rPr>
          <w:b/>
          <w:bCs/>
        </w:rPr>
        <w:t xml:space="preserve">The RAM is two instances, not one.</w:t>
      </w:r>
      <w:r>
        <w:t xml:space="preserve"> </w:t>
      </w:r>
      <w:r>
        <w:t xml:space="preserve">QSOC has no flash, so the program lives in</w:t>
      </w:r>
      <w:r>
        <w:t xml:space="preserve"> </w:t>
      </w:r>
      <w:r>
        <w:t xml:space="preserve">RAM, and the instructor’s direction is to split it:</w:t>
      </w:r>
      <w:r>
        <w:t xml:space="preserve"> </w:t>
      </w:r>
      <w:r>
        <w:rPr>
          <w:rStyle w:val="VerbatimChar"/>
          <w:b/>
          <w:bCs/>
        </w:rPr>
        <w:t xml:space="preserve">ISRAM</w:t>
      </w:r>
      <w:r>
        <w:t xml:space="preserve"> </w:t>
      </w:r>
      <w:r>
        <w:t xml:space="preserve">holds</w:t>
      </w:r>
      <w:r>
        <w:t xml:space="preserve"> </w:t>
      </w:r>
      <w:r>
        <w:t xml:space="preserve">instructions – both the debug program and the main program – and</w:t>
      </w:r>
      <w:r>
        <w:t xml:space="preserve"> </w:t>
      </w:r>
      <w:r>
        <w:rPr>
          <w:rStyle w:val="VerbatimChar"/>
          <w:b/>
          <w:bCs/>
        </w:rPr>
        <w:t xml:space="preserve">DSRAM</w:t>
      </w:r>
      <w:r>
        <w:t xml:space="preserve"> </w:t>
      </w:r>
      <w:r>
        <w:t xml:space="preserve">holds data.</w:t>
      </w:r>
    </w:p>
    <w:p>
      <w:pPr>
        <w:pStyle w:val="BodyText"/>
      </w:pPr>
      <w:r>
        <w:t xml:space="preserve">That split is worth more than the tidiness, and it is worth being precise about</w:t>
      </w:r>
      <w:r>
        <w:t xml:space="preserve"> </w:t>
      </w:r>
      <w:r>
        <w:t xml:space="preserve">what it does and does not buy, because</w:t>
      </w:r>
      <w:r>
        <w:t xml:space="preserve"> </w:t>
      </w:r>
      <w:r>
        <w:rPr>
          <w:rStyle w:val="VerbatimChar"/>
        </w:rPr>
        <w:t xml:space="preserve">CPU2AXI</w:t>
      </w:r>
      <w:r>
        <w:t xml:space="preserve"> </w:t>
      </w:r>
      <w:r>
        <w:t xml:space="preserve">is</w:t>
      </w:r>
      <w:r>
        <w:t xml:space="preserve"> </w:t>
      </w:r>
      <w:r>
        <w:rPr>
          <w:b/>
          <w:bCs/>
        </w:rPr>
        <w:t xml:space="preserve">one</w:t>
      </w:r>
      <w:r>
        <w:t xml:space="preserve"> </w:t>
      </w:r>
      <w:r>
        <w:t xml:space="preserve">master port by</w:t>
      </w:r>
      <w:r>
        <w:t xml:space="preserve"> </w:t>
      </w:r>
      <w:r>
        <w:t xml:space="preserve">instruction – Ibex’s</w:t>
      </w:r>
      <w:r>
        <w:t xml:space="preserve"> </w:t>
      </w:r>
      <w:r>
        <w:rPr>
          <w:rStyle w:val="VerbatimChar"/>
        </w:rPr>
        <w:t xml:space="preserve">instr_*</w:t>
      </w:r>
      <w:r>
        <w:t xml:space="preserve"> </w:t>
      </w:r>
      <w:r>
        <w:t xml:space="preserve">and</w:t>
      </w:r>
      <w:r>
        <w:t xml:space="preserve"> </w:t>
      </w:r>
      <w:r>
        <w:rPr>
          <w:rStyle w:val="VerbatimChar"/>
        </w:rPr>
        <w:t xml:space="preserve">data_*</w:t>
      </w:r>
      <w:r>
        <w:t xml:space="preserve"> </w:t>
      </w:r>
      <w:r>
        <w:t xml:space="preserve">interfaces are merged by a wrapper</w:t>
      </w:r>
      <w:r>
        <w:t xml:space="preserve"> </w:t>
      </w:r>
      <w:r>
        <w:t xml:space="preserve">before they reach the bus.</w:t>
      </w:r>
    </w:p>
    <w:p>
      <w:pPr>
        <w:pStyle w:val="BodyText"/>
      </w:pPr>
      <w:r>
        <w:rPr>
          <w:rStyle w:val="VerbatimChar"/>
        </w:rPr>
        <w:t xml:space="preserve">S_BUS</w:t>
      </w:r>
      <w:r>
        <w:t xml:space="preserve"> </w:t>
      </w:r>
      <w:r>
        <w:t xml:space="preserve">is a crossbar, so it serves several masters at once</w:t>
      </w:r>
      <w:r>
        <w:t xml:space="preserve"> </w:t>
      </w:r>
      <w:r>
        <w:rPr>
          <w:b/>
          <w:bCs/>
        </w:rPr>
        <w:t xml:space="preserve">as long as they</w:t>
      </w:r>
      <w:r>
        <w:rPr>
          <w:b/>
          <w:bCs/>
        </w:rPr>
        <w:t xml:space="preserve"> </w:t>
      </w:r>
      <w:r>
        <w:rPr>
          <w:b/>
          <w:bCs/>
        </w:rPr>
        <w:t xml:space="preserve">address different slaves</w:t>
      </w:r>
      <w:r>
        <w:t xml:space="preserve">. With one RAM, every master queues for one slave port.</w:t>
      </w:r>
      <w:r>
        <w:t xml:space="preserve"> </w:t>
      </w:r>
      <w:r>
        <w:t xml:space="preserve">With two:</w:t>
      </w:r>
    </w:p>
    <w:p>
      <w:pPr>
        <w:pStyle w:val="BodyText"/>
      </w:pPr>
      <w:r>
        <w:rPr>
          <w:b/>
          <w:bCs/>
        </w:rPr>
        <w:t xml:space="preserve">Table 11 – What splitting the RAM removes, with one</w:t>
      </w:r>
      <w:r>
        <w:rPr>
          <w:b/>
          <w:bCs/>
        </w:rPr>
        <w:t xml:space="preserve"> </w:t>
      </w:r>
      <w:r>
        <w:rPr>
          <w:rStyle w:val="VerbatimChar"/>
          <w:b/>
          <w:bCs/>
        </w:rPr>
        <w:t xml:space="preserve">CPU2AXI</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While the CPU fetches from</w:t>
            </w:r>
            <w:r>
              <w:t xml:space="preserve"> </w:t>
            </w:r>
            <w:r>
              <w:rPr>
                <w:rStyle w:val="VerbatimChar"/>
              </w:rPr>
              <w:t xml:space="preserve">ISRAM</w:t>
            </w:r>
          </w:p>
        </w:tc>
        <w:tc>
          <w:tcPr/>
          <w:p>
            <w:pPr>
              <w:pStyle w:val="Compact"/>
              <w:jc w:val="left"/>
            </w:pPr>
            <w:r>
              <w:t xml:space="preserve">One RAM</w:t>
            </w:r>
          </w:p>
        </w:tc>
        <w:tc>
          <w:tcPr/>
          <w:p>
            <w:pPr>
              <w:pStyle w:val="Compact"/>
              <w:jc w:val="left"/>
            </w:pPr>
            <w:r>
              <w:rPr>
                <w:rStyle w:val="VerbatimChar"/>
              </w:rPr>
              <w:t xml:space="preserve">ISRAM</w:t>
            </w:r>
            <w:r>
              <w:t xml:space="preserve"> </w:t>
            </w:r>
            <w:r>
              <w:t xml:space="preserve">+</w:t>
            </w:r>
            <w:r>
              <w:t xml:space="preserve"> </w:t>
            </w:r>
            <w:r>
              <w:rPr>
                <w:rStyle w:val="VerbatimChar"/>
              </w:rPr>
              <w:t xml:space="preserve">DSRAM</w:t>
            </w:r>
          </w:p>
        </w:tc>
      </w:tr>
      <w:tr>
        <w:tc>
          <w:tcPr/>
          <w:p>
            <w:pPr>
              <w:pStyle w:val="Compact"/>
              <w:jc w:val="left"/>
            </w:pPr>
            <w:r>
              <w:t xml:space="preserve">the DMA moves a block</w:t>
            </w:r>
          </w:p>
        </w:tc>
        <w:tc>
          <w:tcPr/>
          <w:p>
            <w:pPr>
              <w:pStyle w:val="Compact"/>
              <w:jc w:val="left"/>
            </w:pPr>
            <w:r>
              <w:t xml:space="preserve">contend</w:t>
            </w:r>
          </w:p>
        </w:tc>
        <w:tc>
          <w:tcPr/>
          <w:p>
            <w:pPr>
              <w:pStyle w:val="Compact"/>
              <w:jc w:val="left"/>
            </w:pPr>
            <w:r>
              <w:rPr>
                <w:b/>
                <w:bCs/>
              </w:rPr>
              <w:t xml:space="preserve">concurrent</w:t>
            </w:r>
          </w:p>
        </w:tc>
      </w:tr>
      <w:tr>
        <w:tc>
          <w:tcPr/>
          <w:p>
            <w:pPr>
              <w:pStyle w:val="Compact"/>
              <w:jc w:val="left"/>
            </w:pPr>
            <w:r>
              <w:rPr>
                <w:rStyle w:val="VerbatimChar"/>
              </w:rPr>
              <w:t xml:space="preserve">SYSDBG</w:t>
            </w:r>
            <w:r>
              <w:t xml:space="preserve"> </w:t>
            </w:r>
            <w:r>
              <w:t xml:space="preserve">reads memory for the host</w:t>
            </w:r>
          </w:p>
        </w:tc>
        <w:tc>
          <w:tcPr/>
          <w:p>
            <w:pPr>
              <w:pStyle w:val="Compact"/>
              <w:jc w:val="left"/>
            </w:pPr>
            <w:r>
              <w:t xml:space="preserve">contend</w:t>
            </w:r>
          </w:p>
        </w:tc>
        <w:tc>
          <w:tcPr/>
          <w:p>
            <w:pPr>
              <w:pStyle w:val="Compact"/>
              <w:jc w:val="left"/>
            </w:pPr>
            <w:r>
              <w:rPr>
                <w:b/>
                <w:bCs/>
              </w:rPr>
              <w:t xml:space="preserve">concurrent</w:t>
            </w:r>
          </w:p>
        </w:tc>
      </w:tr>
      <w:tr>
        <w:tc>
          <w:tcPr/>
          <w:p>
            <w:pPr>
              <w:pStyle w:val="Compact"/>
              <w:jc w:val="left"/>
            </w:pPr>
            <w:r>
              <w:t xml:space="preserve">the CPU itself does a load or store</w:t>
            </w:r>
          </w:p>
        </w:tc>
        <w:tc>
          <w:tcPr/>
          <w:p>
            <w:pPr>
              <w:pStyle w:val="Compact"/>
              <w:jc w:val="left"/>
            </w:pPr>
            <w:r>
              <w:t xml:space="preserve">serialised at</w:t>
            </w:r>
            <w:r>
              <w:t xml:space="preserve"> </w:t>
            </w:r>
            <w:r>
              <w:rPr>
                <w:rStyle w:val="VerbatimChar"/>
              </w:rPr>
              <w:t xml:space="preserve">CPU2AXI</w:t>
            </w:r>
          </w:p>
        </w:tc>
        <w:tc>
          <w:tcPr/>
          <w:p>
            <w:pPr>
              <w:pStyle w:val="Compact"/>
              <w:jc w:val="left"/>
            </w:pPr>
            <w:r>
              <w:t xml:space="preserve">serialised at</w:t>
            </w:r>
            <w:r>
              <w:t xml:space="preserve"> </w:t>
            </w:r>
            <w:r>
              <w:rPr>
                <w:rStyle w:val="VerbatimChar"/>
              </w:rPr>
              <w:t xml:space="preserve">CPU2AXI</w:t>
            </w:r>
          </w:p>
        </w:tc>
      </w:tr>
    </w:tbl>
    <w:p>
      <w:pPr>
        <w:pStyle w:val="BodyText"/>
      </w:pPr>
      <w:r>
        <w:t xml:space="preserve">So the split does not remove the CPU’s own fetch-versus-data serialisation – the</w:t>
      </w:r>
      <w:r>
        <w:t xml:space="preserve"> </w:t>
      </w:r>
      <w:r>
        <w:t xml:space="preserve">single wrapper decides that – but it does remove contention between the CPU and</w:t>
      </w:r>
      <w:r>
        <w:t xml:space="preserve"> </w:t>
      </w:r>
      <w:r>
        <w:t xml:space="preserve">the two other masters. The DMA is precisely the master that moves large blocks</w:t>
      </w:r>
      <w:r>
        <w:t xml:space="preserve"> </w:t>
      </w:r>
      <w:r>
        <w:t xml:space="preserve">while the CPU runs, which is the case the split is worth having for.</w:t>
      </w:r>
    </w:p>
    <w:p>
      <w:pPr>
        <w:pStyle w:val="BodyText"/>
      </w:pPr>
      <w:r>
        <w:t xml:space="preserve">It also removes the reason this author argued against putting the debug program</w:t>
      </w:r>
      <w:r>
        <w:t xml:space="preserve"> </w:t>
      </w:r>
      <w:r>
        <w:t xml:space="preserve">inside a RAM at all: a stray data pointer writes into</w:t>
      </w:r>
      <w:r>
        <w:t xml:space="preserve"> </w:t>
      </w:r>
      <w:r>
        <w:rPr>
          <w:rStyle w:val="VerbatimChar"/>
        </w:rPr>
        <w:t xml:space="preserve">DSRAM</w:t>
      </w:r>
      <w:r>
        <w:t xml:space="preserve">, and cannot reach</w:t>
      </w:r>
      <w:r>
        <w:t xml:space="preserve"> </w:t>
      </w:r>
      <w:r>
        <w:rPr>
          <w:rStyle w:val="VerbatimChar"/>
        </w:rPr>
        <w:t xml:space="preserve">ISRAM</w:t>
      </w:r>
      <w:r>
        <w:t xml:space="preserve"> </w:t>
      </w:r>
      <w:r>
        <w:t xml:space="preserve">unless it deliberately addresses that range.</w:t>
      </w:r>
    </w:p>
    <w:p>
      <w:pPr>
        <w:pStyle w:val="BodyText"/>
      </w:pPr>
      <w:r>
        <w:rPr>
          <w:b/>
          <w:bCs/>
        </w:rPr>
        <w:t xml:space="preserve">The debug program needs no hardware of its own.</w:t>
      </w:r>
      <w:r>
        <w:t xml:space="preserve"> </w:t>
      </w:r>
      <w:r>
        <w:t xml:space="preserve">It is the first 4 KiB of</w:t>
      </w:r>
      <w:r>
        <w:t xml:space="preserve"> </w:t>
      </w:r>
      <w:r>
        <w:rPr>
          <w:rStyle w:val="VerbatimChar"/>
        </w:rPr>
        <w:t xml:space="preserve">ISRAM</w:t>
      </w:r>
      <w:r>
        <w:t xml:space="preserve"> </w:t>
      </w:r>
      <w:r>
        <w:t xml:space="preserve">and nothing more – an address convention.</w:t>
      </w:r>
      <w:r>
        <w:t xml:space="preserve"> </w:t>
      </w:r>
      <w:r>
        <w:rPr>
          <w:rStyle w:val="VerbatimChar"/>
        </w:rPr>
        <w:t xml:space="preserve">SYSDBG</w:t>
      </w:r>
      <w:r>
        <w:t xml:space="preserve"> </w:t>
      </w:r>
      <w:r>
        <w:t xml:space="preserve">loads it there through</w:t>
      </w:r>
      <w:r>
        <w:t xml:space="preserve"> </w:t>
      </w:r>
      <w:r>
        <w:t xml:space="preserve">the AXI master it already has, and the main program’s linker script starts at</w:t>
      </w:r>
      <w:r>
        <w:t xml:space="preserve"> </w:t>
      </w:r>
      <w:r>
        <w:rPr>
          <w:rStyle w:val="VerbatimChar"/>
        </w:rPr>
        <w:t xml:space="preserve">0x2000_1000</w:t>
      </w:r>
      <w:r>
        <w:t xml:space="preserve">. The four</w:t>
      </w:r>
      <w:r>
        <w:t xml:space="preserve"> </w:t>
      </w:r>
      <w:r>
        <w:rPr>
          <w:rStyle w:val="VerbatimChar"/>
        </w:rPr>
        <w:t xml:space="preserve">Dm*</w:t>
      </w:r>
      <w:r>
        <w:t xml:space="preserve"> </w:t>
      </w:r>
      <w:r>
        <w:t xml:space="preserve">parameters in</w:t>
      </w:r>
      <w:r>
        <w:t xml:space="preserve"> </w:t>
      </w:r>
      <w:r>
        <w:rPr>
          <w:rStyle w:val="VerbatimChar"/>
        </w:rPr>
        <w:t xml:space="preserve">QNSC_SYSDBG_MAS</w:t>
      </w:r>
      <w:r>
        <w:t xml:space="preserve"> </w:t>
      </w:r>
      <w:r>
        <w:t xml:space="preserve">Table 11 follow</w:t>
      </w:r>
      <w:r>
        <w:t xml:space="preserve"> </w:t>
      </w:r>
      <w:r>
        <w:t xml:space="preserve">directly from</w:t>
      </w:r>
      <w:r>
        <w:t xml:space="preserve"> </w:t>
      </w:r>
      <w:r>
        <w:rPr>
          <w:rStyle w:val="VerbatimChar"/>
        </w:rPr>
        <w:t xml:space="preserve">ISRAM</w:t>
      </w:r>
      <w:r>
        <w:t xml:space="preserve">’s base.</w:t>
      </w:r>
    </w:p>
    <w:p>
      <w:pPr>
        <w:pStyle w:val="BodyText"/>
      </w:pPr>
      <w:r>
        <w:rPr>
          <w:b/>
          <w:bCs/>
        </w:rPr>
        <w:t xml:space="preserve">Why the debug program is at the</w:t>
      </w:r>
      <w:r>
        <w:rPr>
          <w:b/>
          <w:bCs/>
        </w:rPr>
        <w:t xml:space="preserve"> </w:t>
      </w:r>
      <w:r>
        <w:rPr>
          <w:b/>
          <w:bCs/>
          <w:i/>
          <w:iCs/>
        </w:rPr>
        <w:t xml:space="preserve">bottom</w:t>
      </w:r>
      <w:r>
        <w:rPr>
          <w:b/>
          <w:bCs/>
        </w:rPr>
        <w:t xml:space="preserve"> </w:t>
      </w:r>
      <w:r>
        <w:rPr>
          <w:b/>
          <w:bCs/>
        </w:rPr>
        <w:t xml:space="preserve">of</w:t>
      </w:r>
      <w:r>
        <w:rPr>
          <w:b/>
          <w:bCs/>
        </w:rPr>
        <w:t xml:space="preserve"> </w:t>
      </w:r>
      <w:r>
        <w:rPr>
          <w:rStyle w:val="VerbatimChar"/>
          <w:b/>
          <w:bCs/>
        </w:rPr>
        <w:t xml:space="preserve">ISRAM</w:t>
      </w:r>
      <w:r>
        <w:rPr>
          <w:b/>
          <w:bCs/>
        </w:rPr>
        <w:t xml:space="preserve"> </w:t>
      </w:r>
      <w:r>
        <w:rPr>
          <w:b/>
          <w:bCs/>
        </w:rPr>
        <w:t xml:space="preserve">and not the top.</w:t>
      </w:r>
      <w:r>
        <w:t xml:space="preserve"> </w:t>
      </w:r>
      <w:r>
        <w:t xml:space="preserve">This</w:t>
      </w:r>
      <w:r>
        <w:t xml:space="preserve"> </w:t>
      </w:r>
      <w:r>
        <w:t xml:space="preserve">looks like an arbitrary choice and is not. The four</w:t>
      </w:r>
      <w:r>
        <w:t xml:space="preserve"> </w:t>
      </w:r>
      <w:r>
        <w:rPr>
          <w:rStyle w:val="VerbatimChar"/>
        </w:rPr>
        <w:t xml:space="preserve">Dm*</w:t>
      </w:r>
      <w:r>
        <w:t xml:space="preserve"> </w:t>
      </w:r>
      <w:r>
        <w:t xml:space="preserve">parameters are</w:t>
      </w:r>
      <w:r>
        <w:t xml:space="preserve"> </w:t>
      </w:r>
      <w:r>
        <w:rPr>
          <w:b/>
          <w:bCs/>
        </w:rPr>
        <w:t xml:space="preserve">compile-time parameters of</w:t>
      </w:r>
      <w:r>
        <w:rPr>
          <w:b/>
          <w:bCs/>
        </w:rPr>
        <w:t xml:space="preserve"> </w:t>
      </w:r>
      <w:r>
        <w:rPr>
          <w:rStyle w:val="VerbatimChar"/>
          <w:b/>
          <w:bCs/>
        </w:rPr>
        <w:t xml:space="preserve">ibex_top</w:t>
      </w:r>
      <w:r>
        <w:t xml:space="preserve">, not registers: changing one means</w:t>
      </w:r>
      <w:r>
        <w:t xml:space="preserve"> </w:t>
      </w:r>
      <w:r>
        <w:t xml:space="preserve">re-elaborating the CPU. Put the 4 KiB at the top of</w:t>
      </w:r>
      <w:r>
        <w:t xml:space="preserve"> </w:t>
      </w:r>
      <w:r>
        <w:rPr>
          <w:rStyle w:val="VerbatimChar"/>
        </w:rPr>
        <w:t xml:space="preserve">ISRAM</w:t>
      </w:r>
      <w:r>
        <w:t xml:space="preserve"> </w:t>
      </w:r>
      <w:r>
        <w:t xml:space="preserve">and its address is</w:t>
      </w:r>
      <w:r>
        <w:t xml:space="preserve"> </w:t>
      </w:r>
      <w:r>
        <w:rPr>
          <w:rStyle w:val="VerbatimChar"/>
        </w:rPr>
        <w:t xml:space="preserve">base + size - 0x1000</w:t>
      </w:r>
      <w:r>
        <w:t xml:space="preserve">, so the day anyone changes</w:t>
      </w:r>
      <w:r>
        <w:t xml:space="preserve"> </w:t>
      </w:r>
      <w:r>
        <w:rPr>
          <w:rStyle w:val="VerbatimChar"/>
        </w:rPr>
        <w:t xml:space="preserve">PARA_SRAM_DEPTH</w:t>
      </w:r>
      <w:r>
        <w:t xml:space="preserve"> </w:t>
      </w:r>
      <w:r>
        <w:t xml:space="preserve">– the cheap,</w:t>
      </w:r>
      <w:r>
        <w:t xml:space="preserve"> </w:t>
      </w:r>
      <w:r>
        <w:t xml:space="preserve">expected edit of section 4.8 – all four parameters move with it and the CPU has</w:t>
      </w:r>
      <w:r>
        <w:t xml:space="preserve"> </w:t>
      </w:r>
      <w:r>
        <w:t xml:space="preserve">to be rebuilt. Put it at the bottom and the parameters depend on the</w:t>
      </w:r>
      <w:r>
        <w:t xml:space="preserve"> </w:t>
      </w:r>
      <w:r>
        <w:rPr>
          <w:b/>
          <w:bCs/>
        </w:rPr>
        <w:t xml:space="preserve">base</w:t>
      </w:r>
      <w:r>
        <w:t xml:space="preserve"> </w:t>
      </w:r>
      <w:r>
        <w:t xml:space="preserve">alone, which never moves;</w:t>
      </w:r>
      <w:r>
        <w:t xml:space="preserve"> </w:t>
      </w:r>
      <w:r>
        <w:rPr>
          <w:rStyle w:val="VerbatimChar"/>
        </w:rPr>
        <w:t xml:space="preserve">ISRAM</w:t>
      </w:r>
      <w:r>
        <w:t xml:space="preserve"> </w:t>
      </w:r>
      <w:r>
        <w:t xml:space="preserve">grows upward into the reserved space above it</w:t>
      </w:r>
      <w:r>
        <w:t xml:space="preserve"> </w:t>
      </w:r>
      <w:r>
        <w:t xml:space="preserve">and nothing outside this block notices. The cost is that the main image starts at</w:t>
      </w:r>
      <w:r>
        <w:t xml:space="preserve"> </w:t>
      </w:r>
      <w:r>
        <w:rPr>
          <w:rStyle w:val="VerbatimChar"/>
        </w:rPr>
        <w:t xml:space="preserve">0x2000_1000</w:t>
      </w:r>
      <w:r>
        <w:t xml:space="preserve"> </w:t>
      </w:r>
      <w:r>
        <w:t xml:space="preserve">rather than</w:t>
      </w:r>
      <w:r>
        <w:t xml:space="preserve"> </w:t>
      </w:r>
      <w:r>
        <w:rPr>
          <w:rStyle w:val="VerbatimChar"/>
        </w:rPr>
        <w:t xml:space="preserve">0x2000_0000</w:t>
      </w:r>
      <w:r>
        <w:t xml:space="preserve">, which is one constant in a linker script.</w:t>
      </w:r>
    </w:p>
    <w:p>
      <w:pPr>
        <w:pStyle w:val="BodyText"/>
      </w:pPr>
      <w:r>
        <w:rPr>
          <w:b/>
          <w:bCs/>
        </w:rPr>
        <w:t xml:space="preserve">The size and the decode window are not the same thing, and the difference is</w:t>
      </w:r>
      <w:r>
        <w:rPr>
          <w:b/>
          <w:bCs/>
        </w:rPr>
        <w:t xml:space="preserve"> </w:t>
      </w:r>
      <w:r>
        <w:rPr>
          <w:b/>
          <w:bCs/>
        </w:rPr>
        <w:t xml:space="preserve">worth stating before anyone writes a decoder.</w:t>
      </w:r>
      <w:r>
        <w:t xml:space="preserve"> </w:t>
      </w:r>
      <w:r>
        <w:t xml:space="preserve">A decoder that selected each</w:t>
      </w:r>
      <w:r>
        <w:t xml:space="preserve"> </w:t>
      </w:r>
      <w:r>
        <w:t xml:space="preserve">region by</w:t>
      </w:r>
      <w:r>
        <w:t xml:space="preserve"> </w:t>
      </w:r>
      <w:r>
        <w:rPr>
          <w:rStyle w:val="VerbatimChar"/>
        </w:rPr>
        <w:t xml:space="preserve">addr[31:28]</w:t>
      </w:r>
      <w:r>
        <w:t xml:space="preserve"> </w:t>
      </w:r>
      <w:r>
        <w:t xml:space="preserve">alone would hand every slave a whole nibble –</w:t>
      </w:r>
      <w:r>
        <w:t xml:space="preserve"> </w:t>
      </w:r>
      <w:r>
        <w:rPr>
          <w:b/>
          <w:bCs/>
        </w:rPr>
        <w:t xml:space="preserve">256 MB</w:t>
      </w:r>
      <w:r>
        <w:t xml:space="preserve"> </w:t>
      </w:r>
      <w:r>
        <w:t xml:space="preserve">– while the memory actually behind it is kilobytes. The agreed map does not do</w:t>
      </w:r>
      <w:r>
        <w:t xml:space="preserve"> </w:t>
      </w:r>
      <w:r>
        <w:t xml:space="preserve">that.</w:t>
      </w:r>
      <w:r>
        <w:t xml:space="preserve"> </w:t>
      </w:r>
      <w:r>
        <w:rPr>
          <w:b/>
          <w:bCs/>
        </w:rPr>
        <w:t xml:space="preserve">Each window is narrowed to the memory actually present, and everything</w:t>
      </w:r>
      <w:r>
        <w:rPr>
          <w:b/>
          <w:bCs/>
        </w:rPr>
        <w:t xml:space="preserve"> </w:t>
      </w:r>
      <w:r>
        <w:rPr>
          <w:b/>
          <w:bCs/>
        </w:rPr>
        <w:t xml:space="preserve">else answers</w:t>
      </w:r>
      <w:r>
        <w:rPr>
          <w:b/>
          <w:bCs/>
        </w:rPr>
        <w:t xml:space="preserve"> </w:t>
      </w:r>
      <w:r>
        <w:rPr>
          <w:rStyle w:val="VerbatimChar"/>
          <w:b/>
          <w:bCs/>
        </w:rPr>
        <w:t xml:space="preserve">DECERR</w:t>
      </w:r>
      <w:r>
        <w:rPr>
          <w:b/>
          <w:bCs/>
        </w:rPr>
        <w:t xml:space="preserve">:</w:t>
      </w:r>
    </w:p>
    <w:p>
      <w:pPr>
        <w:pStyle w:val="BodyText"/>
      </w:pPr>
      <w:r>
        <w:rPr>
          <w:b/>
          <w:bCs/>
        </w:rPr>
        <w:t xml:space="preserve">Table 12 – Decode window against memory actually present</w:t>
      </w:r>
    </w:p>
    <w:tbl>
      <w:tblPr>
        <w:tblStyle w:val="TableGrid"/>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Region</w:t>
            </w:r>
          </w:p>
        </w:tc>
        <w:tc>
          <w:tcPr/>
          <w:p>
            <w:pPr>
              <w:pStyle w:val="Compact"/>
              <w:jc w:val="left"/>
            </w:pPr>
            <w:r>
              <w:t xml:space="preserve">Decode window handed to the slave</w:t>
            </w:r>
          </w:p>
        </w:tc>
        <w:tc>
          <w:tcPr/>
          <w:p>
            <w:pPr>
              <w:pStyle w:val="Compact"/>
              <w:jc w:val="right"/>
            </w:pPr>
            <w:r>
              <w:t xml:space="preserve">Memory actually present</w:t>
            </w:r>
          </w:p>
        </w:tc>
        <w:tc>
          <w:tcPr/>
          <w:p>
            <w:pPr>
              <w:pStyle w:val="Compact"/>
              <w:jc w:val="left"/>
            </w:pPr>
            <w:r>
              <w:t xml:space="preserve">Outside it</w:t>
            </w:r>
          </w:p>
        </w:tc>
      </w:tr>
      <w:tr>
        <w:tc>
          <w:tcPr/>
          <w:p>
            <w:pPr>
              <w:pStyle w:val="Compact"/>
              <w:jc w:val="left"/>
            </w:pPr>
            <w:r>
              <w:t xml:space="preserve">ROM</w:t>
            </w:r>
          </w:p>
        </w:tc>
        <w:tc>
          <w:tcPr/>
          <w:p>
            <w:pPr>
              <w:pStyle w:val="Compact"/>
              <w:jc w:val="left"/>
            </w:pPr>
            <w:r>
              <w:rPr>
                <w:rStyle w:val="VerbatimChar"/>
              </w:rPr>
              <w:t xml:space="preserve">0x0000_0000</w:t>
            </w:r>
            <w:r>
              <w:t xml:space="preserve"> </w:t>
            </w:r>
            <w:r>
              <w:t xml:space="preserve">–</w:t>
            </w:r>
            <w:r>
              <w:t xml:space="preserve"> </w:t>
            </w:r>
            <w:r>
              <w:rPr>
                <w:rStyle w:val="VerbatimChar"/>
              </w:rPr>
              <w:t xml:space="preserve">0x0000_07FF</w:t>
            </w:r>
          </w:p>
        </w:tc>
        <w:tc>
          <w:tcPr/>
          <w:p>
            <w:pPr>
              <w:pStyle w:val="Compact"/>
              <w:jc w:val="right"/>
            </w:pPr>
            <w:r>
              <w:rPr>
                <w:b/>
                <w:bCs/>
              </w:rPr>
              <w:t xml:space="preserve">2 KiB</w:t>
            </w:r>
          </w:p>
        </w:tc>
        <w:tc>
          <w:tcPr/>
          <w:p>
            <w:pPr>
              <w:pStyle w:val="Compact"/>
              <w:jc w:val="left"/>
            </w:pPr>
            <w:r>
              <w:rPr>
                <w:rStyle w:val="VerbatimChar"/>
              </w:rPr>
              <w:t xml:space="preserve">DECERR</w:t>
            </w:r>
          </w:p>
        </w:tc>
      </w:tr>
      <w:tr>
        <w:tc>
          <w:tcPr/>
          <w:p>
            <w:pPr>
              <w:pStyle w:val="Compact"/>
              <w:jc w:val="left"/>
            </w:pPr>
            <w:r>
              <w:rPr>
                <w:rStyle w:val="VerbatimChar"/>
              </w:rPr>
              <w:t xml:space="preserve">ISRAM</w:t>
            </w:r>
          </w:p>
        </w:tc>
        <w:tc>
          <w:tcPr/>
          <w:p>
            <w:pPr>
              <w:pStyle w:val="Compact"/>
              <w:jc w:val="left"/>
            </w:pPr>
            <w:r>
              <w:rPr>
                <w:rStyle w:val="VerbatimChar"/>
              </w:rPr>
              <w:t xml:space="preserve">0x2000_0000</w:t>
            </w:r>
            <w:r>
              <w:t xml:space="preserve"> </w:t>
            </w:r>
            <w:r>
              <w:t xml:space="preserve">–</w:t>
            </w:r>
            <w:r>
              <w:t xml:space="preserve"> </w:t>
            </w:r>
            <w:r>
              <w:rPr>
                <w:rStyle w:val="VerbatimChar"/>
              </w:rPr>
              <w:t xml:space="preserve">0x2000_FFFF</w:t>
            </w:r>
          </w:p>
        </w:tc>
        <w:tc>
          <w:tcPr/>
          <w:p>
            <w:pPr>
              <w:pStyle w:val="Compact"/>
              <w:jc w:val="right"/>
            </w:pPr>
            <w:r>
              <w:t xml:space="preserve">64 KiB, first 4 KiB the debug program</w:t>
            </w:r>
          </w:p>
        </w:tc>
        <w:tc>
          <w:tcPr/>
          <w:p>
            <w:pPr>
              <w:pStyle w:val="Compact"/>
              <w:jc w:val="left"/>
            </w:pPr>
            <w:r>
              <w:rPr>
                <w:rStyle w:val="VerbatimChar"/>
              </w:rPr>
              <w:t xml:space="preserve">DECERR</w:t>
            </w:r>
          </w:p>
        </w:tc>
      </w:tr>
      <w:tr>
        <w:tc>
          <w:tcPr/>
          <w:p>
            <w:pPr>
              <w:pStyle w:val="Compact"/>
              <w:jc w:val="left"/>
            </w:pPr>
            <w:r>
              <w:rPr>
                <w:rStyle w:val="VerbatimChar"/>
              </w:rPr>
              <w:t xml:space="preserve">DSRAM</w:t>
            </w:r>
          </w:p>
        </w:tc>
        <w:tc>
          <w:tcPr/>
          <w:p>
            <w:pPr>
              <w:pStyle w:val="Compact"/>
              <w:jc w:val="left"/>
            </w:pPr>
            <w:r>
              <w:rPr>
                <w:rStyle w:val="VerbatimChar"/>
              </w:rPr>
              <w:t xml:space="preserve">0x3000_0000</w:t>
            </w:r>
            <w:r>
              <w:t xml:space="preserve"> </w:t>
            </w:r>
            <w:r>
              <w:t xml:space="preserve">–</w:t>
            </w:r>
            <w:r>
              <w:t xml:space="preserve"> </w:t>
            </w:r>
            <w:r>
              <w:rPr>
                <w:rStyle w:val="VerbatimChar"/>
              </w:rPr>
              <w:t xml:space="preserve">0x3000_7FFF</w:t>
            </w:r>
          </w:p>
        </w:tc>
        <w:tc>
          <w:tcPr/>
          <w:p>
            <w:pPr>
              <w:pStyle w:val="Compact"/>
              <w:jc w:val="right"/>
            </w:pPr>
            <w:r>
              <w:t xml:space="preserve">32 KiB</w:t>
            </w:r>
          </w:p>
        </w:tc>
        <w:tc>
          <w:tcPr/>
          <w:p>
            <w:pPr>
              <w:pStyle w:val="Compact"/>
              <w:jc w:val="left"/>
            </w:pPr>
            <w:r>
              <w:rPr>
                <w:rStyle w:val="VerbatimChar"/>
              </w:rPr>
              <w:t xml:space="preserve">DECERR</w:t>
            </w:r>
          </w:p>
        </w:tc>
      </w:tr>
      <w:tr>
        <w:tc>
          <w:tcPr/>
          <w:p>
            <w:pPr>
              <w:pStyle w:val="Compact"/>
              <w:jc w:val="left"/>
            </w:pPr>
            <w:r>
              <w:rPr>
                <w:rStyle w:val="VerbatimChar"/>
              </w:rPr>
              <w:t xml:space="preserve">AXI2APB</w:t>
            </w:r>
          </w:p>
        </w:tc>
        <w:tc>
          <w:tcPr/>
          <w:p>
            <w:pPr>
              <w:pStyle w:val="Compact"/>
              <w:jc w:val="left"/>
            </w:pPr>
            <w:r>
              <w:rPr>
                <w:rStyle w:val="VerbatimChar"/>
              </w:rPr>
              <w:t xml:space="preserve">0x8000_0000</w:t>
            </w:r>
            <w:r>
              <w:t xml:space="preserve"> </w:t>
            </w:r>
            <w:r>
              <w:t xml:space="preserve">–</w:t>
            </w:r>
            <w:r>
              <w:t xml:space="preserve"> </w:t>
            </w:r>
            <w:r>
              <w:rPr>
                <w:rStyle w:val="VerbatimChar"/>
              </w:rPr>
              <w:t xml:space="preserve">0x8003_FFFF</w:t>
            </w:r>
          </w:p>
        </w:tc>
        <w:tc>
          <w:tcPr/>
          <w:p>
            <w:pPr>
              <w:pStyle w:val="Compact"/>
              <w:jc w:val="right"/>
            </w:pPr>
            <w:r>
              <w:t xml:space="preserve">16 APB slaves of 16 KiB</w:t>
            </w:r>
          </w:p>
        </w:tc>
        <w:tc>
          <w:tcPr/>
          <w:p>
            <w:pPr>
              <w:pStyle w:val="Compact"/>
              <w:jc w:val="left"/>
            </w:pPr>
            <w:r>
              <w:rPr>
                <w:rStyle w:val="VerbatimChar"/>
              </w:rPr>
              <w:t xml:space="preserve">DECERR</w:t>
            </w:r>
          </w:p>
        </w:tc>
      </w:tr>
    </w:tbl>
    <w:p>
      <w:pPr>
        <w:pStyle w:val="BodyText"/>
      </w:pPr>
      <w:r>
        <w:t xml:space="preserve">The alternative – leaving each window a full nibble wide – costs one comparison</w:t>
      </w:r>
      <w:r>
        <w:t xml:space="preserve"> </w:t>
      </w:r>
      <w:r>
        <w:t xml:space="preserve">less and is worse: an access to</w:t>
      </w:r>
      <w:r>
        <w:t xml:space="preserve"> </w:t>
      </w:r>
      <w:r>
        <w:rPr>
          <w:rStyle w:val="VerbatimChar"/>
        </w:rPr>
        <w:t xml:space="preserve">0x2001_0000</w:t>
      </w:r>
      <w:r>
        <w:t xml:space="preserve"> </w:t>
      </w:r>
      <w:r>
        <w:t xml:space="preserve">beyond the macro depth would</w:t>
      </w:r>
      <w:r>
        <w:t xml:space="preserve"> </w:t>
      </w:r>
      <w:r>
        <w:rPr>
          <w:b/>
          <w:bCs/>
        </w:rPr>
        <w:t xml:space="preserve">alias</w:t>
      </w:r>
      <w:r>
        <w:t xml:space="preserve">, the bits above the depth silently dropped, and land back inside real</w:t>
      </w:r>
      <w:r>
        <w:t xml:space="preserve"> </w:t>
      </w:r>
      <w:r>
        <w:t xml:space="preserve">memory. A stray pointer would then read the wrong data with no indication that</w:t>
      </w:r>
      <w:r>
        <w:t xml:space="preserve"> </w:t>
      </w:r>
      <w:r>
        <w:t xml:space="preserve">anything had happened.</w:t>
      </w:r>
    </w:p>
    <w:p>
      <w:pPr>
        <w:pStyle w:val="BodyText"/>
      </w:pPr>
      <w:r>
        <w:t xml:space="preserve">Narrowing needs</w:t>
      </w:r>
      <w:r>
        <w:t xml:space="preserve"> </w:t>
      </w:r>
      <w:r>
        <w:rPr>
          <w:b/>
          <w:bCs/>
        </w:rPr>
        <w:t xml:space="preserve">no new RTL</w:t>
      </w:r>
      <w:r>
        <w:t xml:space="preserve">.</w:t>
      </w:r>
      <w:r>
        <w:t xml:space="preserve"> </w:t>
      </w:r>
      <w:r>
        <w:rPr>
          <w:rStyle w:val="VerbatimChar"/>
        </w:rPr>
        <w:t xml:space="preserve">axi_err_slv.sv</w:t>
      </w:r>
      <w:r>
        <w:t xml:space="preserve"> </w:t>
      </w:r>
      <w:r>
        <w:t xml:space="preserve">in</w:t>
      </w:r>
      <w:r>
        <w:t xml:space="preserve"> </w:t>
      </w:r>
      <w:r>
        <w:rPr>
          <w:rStyle w:val="VerbatimChar"/>
        </w:rPr>
        <w:t xml:space="preserve">pulp-platform/axi</w:t>
      </w:r>
      <w:r>
        <w:t xml:space="preserve"> </w:t>
      </w:r>
      <w:r>
        <w:t xml:space="preserve">– the</w:t>
      </w:r>
      <w:r>
        <w:t xml:space="preserve"> </w:t>
      </w:r>
      <w:r>
        <w:t xml:space="preserve">library already chosen for</w:t>
      </w:r>
      <w:r>
        <w:t xml:space="preserve"> </w:t>
      </w:r>
      <w:r>
        <w:rPr>
          <w:rStyle w:val="VerbatimChar"/>
        </w:rPr>
        <w:t xml:space="preserve">S_BUS</w:t>
      </w:r>
      <w:r>
        <w:t xml:space="preserve"> </w:t>
      </w:r>
      <w:r>
        <w:t xml:space="preserve">– is exactly an error-responding slave, and</w:t>
      </w:r>
      <w:r>
        <w:t xml:space="preserve"> </w:t>
      </w:r>
      <w:r>
        <w:rPr>
          <w:rStyle w:val="VerbatimChar"/>
        </w:rPr>
        <w:t xml:space="preserve">axi_xbar</w:t>
      </w:r>
      <w:r>
        <w:t xml:space="preserve">’s address rules take an explicit start and end per slave rather than a</w:t>
      </w:r>
      <w:r>
        <w:t xml:space="preserve"> </w:t>
      </w:r>
      <w:r>
        <w:t xml:space="preserve">mask. It is also what section 4.7 asks for, since this RAM answers</w:t>
      </w:r>
      <w:r>
        <w:t xml:space="preserve"> </w:t>
      </w:r>
      <w:r>
        <w:rPr>
          <w:rStyle w:val="VerbatimChar"/>
        </w:rPr>
        <w:t xml:space="preserve">OKAY</w:t>
      </w:r>
      <w:r>
        <w:t xml:space="preserve"> </w:t>
      </w:r>
      <w:r>
        <w:t xml:space="preserve">to</w:t>
      </w:r>
      <w:r>
        <w:t xml:space="preserve"> </w:t>
      </w:r>
      <w:r>
        <w:t xml:space="preserve">every address it is given and cannot refuse one itself.</w:t>
      </w:r>
    </w:p>
    <w:p>
      <w:pPr>
        <w:pStyle w:val="BodyText"/>
      </w:pPr>
      <w:r>
        <w:rPr>
          <w:b/>
          <w:bCs/>
        </w:rPr>
        <w:t xml:space="preserve">The reserved space above each RAM is not wasted, it is the growth path.</w:t>
      </w:r>
      <w:r>
        <w:t xml:space="preserve"> </w:t>
      </w:r>
      <w:r>
        <w:rPr>
          <w:rStyle w:val="VerbatimChar"/>
        </w:rPr>
        <w:t xml:space="preserve">0x2001_0000</w:t>
      </w:r>
      <w:r>
        <w:t xml:space="preserve"> </w:t>
      </w:r>
      <w:r>
        <w:t xml:space="preserve">–</w:t>
      </w:r>
      <w:r>
        <w:t xml:space="preserve"> </w:t>
      </w:r>
      <w:r>
        <w:rPr>
          <w:rStyle w:val="VerbatimChar"/>
        </w:rPr>
        <w:t xml:space="preserve">0x2FFF_FFFF</w:t>
      </w:r>
      <w:r>
        <w:t xml:space="preserve"> </w:t>
      </w:r>
      <w:r>
        <w:t xml:space="preserve">above</w:t>
      </w:r>
      <w:r>
        <w:t xml:space="preserve"> </w:t>
      </w:r>
      <w:r>
        <w:rPr>
          <w:rStyle w:val="VerbatimChar"/>
        </w:rPr>
        <w:t xml:space="preserve">ISRAM</w:t>
      </w:r>
      <w:r>
        <w:t xml:space="preserve"> </w:t>
      </w:r>
      <w:r>
        <w:t xml:space="preserve">and</w:t>
      </w:r>
      <w:r>
        <w:t xml:space="preserve"> </w:t>
      </w:r>
      <w:r>
        <w:rPr>
          <w:rStyle w:val="VerbatimChar"/>
        </w:rPr>
        <w:t xml:space="preserve">0x3000_8000</w:t>
      </w:r>
      <w:r>
        <w:t xml:space="preserve"> </w:t>
      </w:r>
      <w:r>
        <w:t xml:space="preserve">–</w:t>
      </w:r>
      <w:r>
        <w:t xml:space="preserve"> </w:t>
      </w:r>
      <w:r>
        <w:rPr>
          <w:rStyle w:val="VerbatimChar"/>
        </w:rPr>
        <w:t xml:space="preserve">0x3FFF_FFFF</w:t>
      </w:r>
      <w:r>
        <w:t xml:space="preserve"> </w:t>
      </w:r>
      <w:r>
        <w:t xml:space="preserve">above</w:t>
      </w:r>
      <w:r>
        <w:t xml:space="preserve"> </w:t>
      </w:r>
      <w:r>
        <w:rPr>
          <w:rStyle w:val="VerbatimChar"/>
        </w:rPr>
        <w:t xml:space="preserve">DSRAM</w:t>
      </w:r>
      <w:r>
        <w:t xml:space="preserve"> </w:t>
      </w:r>
      <w:r>
        <w:t xml:space="preserve">stay</w:t>
      </w:r>
      <w:r>
        <w:t xml:space="preserve"> </w:t>
      </w:r>
      <w:r>
        <w:rPr>
          <w:rStyle w:val="VerbatimChar"/>
        </w:rPr>
        <w:t xml:space="preserve">DECERR</w:t>
      </w:r>
      <w:r>
        <w:t xml:space="preserve"> </w:t>
      </w:r>
      <w:r>
        <w:t xml:space="preserve">today. Enlarging either RAM means raising</w:t>
      </w:r>
      <w:r>
        <w:t xml:space="preserve"> </w:t>
      </w:r>
      <w:r>
        <w:rPr>
          <w:rStyle w:val="VerbatimChar"/>
        </w:rPr>
        <w:t xml:space="preserve">PARA_SRAM_DEPTH</w:t>
      </w:r>
      <w:r>
        <w:t xml:space="preserve"> </w:t>
      </w:r>
      <w:r>
        <w:t xml:space="preserve">and widening that slave’s end address; because the debug</w:t>
      </w:r>
      <w:r>
        <w:t xml:space="preserve"> </w:t>
      </w:r>
      <w:r>
        <w:t xml:space="preserve">program sits at the</w:t>
      </w:r>
      <w:r>
        <w:t xml:space="preserve"> </w:t>
      </w:r>
      <w:r>
        <w:rPr>
          <w:b/>
          <w:bCs/>
        </w:rPr>
        <w:t xml:space="preserve">bottom</w:t>
      </w:r>
      <w:r>
        <w:t xml:space="preserve"> </w:t>
      </w:r>
      <w:r>
        <w:t xml:space="preserve">of</w:t>
      </w:r>
      <w:r>
        <w:t xml:space="preserve"> </w:t>
      </w:r>
      <w:r>
        <w:rPr>
          <w:rStyle w:val="VerbatimChar"/>
        </w:rPr>
        <w:t xml:space="preserve">ISRAM</w:t>
      </w:r>
      <w:r>
        <w:t xml:space="preserve">, no CPU parameter moves when</w:t>
      </w:r>
      <w:r>
        <w:t xml:space="preserve"> </w:t>
      </w:r>
      <w:r>
        <w:rPr>
          <w:rStyle w:val="VerbatimChar"/>
        </w:rPr>
        <w:t xml:space="preserve">ISRAM</w:t>
      </w:r>
      <w:r>
        <w:t xml:space="preserve"> </w:t>
      </w:r>
      <w:r>
        <w:t xml:space="preserve">grows.</w:t>
      </w:r>
    </w:p>
    <w:p>
      <w:pPr>
        <w:pStyle w:val="BodyText"/>
      </w:pPr>
      <w:r>
        <w:rPr>
          <w:b/>
          <w:bCs/>
        </w:rPr>
        <w:t xml:space="preserve">Where the debug program lives was put to the instructor, and the answer was to</w:t>
      </w:r>
      <w:r>
        <w:rPr>
          <w:b/>
          <w:bCs/>
        </w:rPr>
        <w:t xml:space="preserve"> </w:t>
      </w:r>
      <w:r>
        <w:rPr>
          <w:b/>
          <w:bCs/>
        </w:rPr>
        <w:t xml:space="preserve">keep it inside a RAM.</w:t>
      </w:r>
      <w:r>
        <w:t xml:space="preserve"> </w:t>
      </w:r>
      <w:r>
        <w:t xml:space="preserve">The reason a decision was needed at all is in</w:t>
      </w:r>
      <w:r>
        <w:t xml:space="preserve"> </w:t>
      </w:r>
      <w:r>
        <w:rPr>
          <w:rStyle w:val="VerbatimChar"/>
        </w:rPr>
        <w:t xml:space="preserve">QNSC_SYSDBG_MAS</w:t>
      </w:r>
      <w:r>
        <w:t xml:space="preserve"> </w:t>
      </w:r>
      <w:r>
        <w:t xml:space="preserve">section 4.11: when</w:t>
      </w:r>
      <w:r>
        <w:t xml:space="preserve"> </w:t>
      </w:r>
      <w:r>
        <w:rPr>
          <w:rStyle w:val="VerbatimChar"/>
        </w:rPr>
        <w:t xml:space="preserve">debug_req</w:t>
      </w:r>
      <w:r>
        <w:t xml:space="preserve"> </w:t>
      </w:r>
      <w:r>
        <w:t xml:space="preserve">rises, Ibex jumps to</w:t>
      </w:r>
      <w:r>
        <w:t xml:space="preserve"> </w:t>
      </w:r>
      <w:r>
        <w:rPr>
          <w:rStyle w:val="VerbatimChar"/>
        </w:rPr>
        <w:t xml:space="preserve">DmHaltAddr</w:t>
      </w:r>
      <w:r>
        <w:t xml:space="preserve"> </w:t>
      </w:r>
      <w:r>
        <w:t xml:space="preserve">and fetches from it unconditionally, so something must answer at that</w:t>
      </w:r>
      <w:r>
        <w:t xml:space="preserve"> </w:t>
      </w:r>
      <w:r>
        <w:t xml:space="preserve">address from the very first bring-up, even while all it holds is a</w:t>
      </w:r>
      <w:r>
        <w:t xml:space="preserve"> </w:t>
      </w:r>
      <w:r>
        <w:t xml:space="preserve">spin loop.</w:t>
      </w:r>
    </w:p>
    <w:p>
      <w:pPr>
        <w:pStyle w:val="BodyText"/>
      </w:pPr>
      <w:r>
        <w:t xml:space="preserve">Three options were put forward; the record is kept because the reasoning still</w:t>
      </w:r>
      <w:r>
        <w:t xml:space="preserve"> </w:t>
      </w:r>
      <w:r>
        <w:t xml:space="preserve">applies if the arrangement is ever revisited.</w:t>
      </w:r>
    </w:p>
    <w:p>
      <w:pPr>
        <w:pStyle w:val="BodyText"/>
      </w:pPr>
      <w:r>
        <w:rPr>
          <w:b/>
          <w:bCs/>
        </w:rPr>
        <w:t xml:space="preserve">Table 13 – Where the debug memory can live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Cost</w:t>
            </w:r>
          </w:p>
        </w:tc>
        <w:tc>
          <w:tcPr/>
          <w:p>
            <w:pPr>
              <w:pStyle w:val="Compact"/>
              <w:jc w:val="left"/>
            </w:pPr>
            <w:r>
              <w:t xml:space="preserve">Verdict</w:t>
            </w:r>
          </w:p>
        </w:tc>
      </w:tr>
      <w:tr>
        <w:tc>
          <w:tcPr/>
          <w:p>
            <w:pPr>
              <w:pStyle w:val="Compact"/>
              <w:jc w:val="left"/>
            </w:pPr>
            <w:r>
              <w:t xml:space="preserve">A. A dedicated 4 KiB block on its own slave port</w:t>
            </w:r>
          </w:p>
        </w:tc>
        <w:tc>
          <w:tcPr/>
          <w:p>
            <w:pPr>
              <w:pStyle w:val="Compact"/>
              <w:jc w:val="left"/>
            </w:pPr>
            <w:r>
              <w:t xml:space="preserve">One entry in the address decoder, one BRAM tile</w:t>
            </w:r>
          </w:p>
        </w:tc>
        <w:tc>
          <w:tcPr/>
          <w:p>
            <w:pPr>
              <w:pStyle w:val="Compact"/>
              <w:jc w:val="left"/>
            </w:pPr>
            <w:r>
              <w:t xml:space="preserve">Not taken</w:t>
            </w:r>
          </w:p>
        </w:tc>
      </w:tr>
      <w:tr>
        <w:tc>
          <w:tcPr/>
          <w:p>
            <w:pPr>
              <w:pStyle w:val="Compact"/>
              <w:jc w:val="left"/>
            </w:pPr>
            <w:r>
              <w:rPr>
                <w:b/>
                <w:bCs/>
              </w:rPr>
              <w:t xml:space="preserve">B. Reserve the first 4 KiB of a RAM</w:t>
            </w:r>
          </w:p>
        </w:tc>
        <w:tc>
          <w:tcPr/>
          <w:p>
            <w:pPr>
              <w:pStyle w:val="Compact"/>
              <w:jc w:val="left"/>
            </w:pPr>
            <w:r>
              <w:t xml:space="preserve">Nothing at all – an address convention</w:t>
            </w:r>
          </w:p>
        </w:tc>
        <w:tc>
          <w:tcPr/>
          <w:p>
            <w:pPr>
              <w:pStyle w:val="Compact"/>
              <w:jc w:val="left"/>
            </w:pPr>
            <w:r>
              <w:rPr>
                <w:b/>
                <w:bCs/>
              </w:rPr>
              <w:t xml:space="preserve">Chosen by the instructor.</w:t>
            </w:r>
            <w:r>
              <w:t xml:space="preserve"> </w:t>
            </w:r>
            <w:r>
              <w:t xml:space="preserve">The objection to it was that firmware could overwrite the debug program; splitting the RAM into</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largely answers that, since data writes land in</w:t>
            </w:r>
            <w:r>
              <w:t xml:space="preserve"> </w:t>
            </w:r>
            <w:r>
              <w:rPr>
                <w:rStyle w:val="VerbatimChar"/>
              </w:rPr>
              <w:t xml:space="preserve">DSRAM</w:t>
            </w:r>
          </w:p>
        </w:tc>
      </w:tr>
      <w:tr>
        <w:tc>
          <w:tcPr/>
          <w:p>
            <w:pPr>
              <w:pStyle w:val="Compact"/>
              <w:jc w:val="left"/>
            </w:pPr>
            <w:r>
              <w:t xml:space="preserve">C. A wrapper behind</w:t>
            </w:r>
            <w:r>
              <w:t xml:space="preserve"> </w:t>
            </w:r>
            <w:r>
              <w:rPr>
                <w:rStyle w:val="VerbatimChar"/>
              </w:rPr>
              <w:t xml:space="preserve">AXI_M1</w:t>
            </w:r>
            <w:r>
              <w:t xml:space="preserve"> </w:t>
            </w:r>
            <w:r>
              <w:t xml:space="preserve">that splits the port</w:t>
            </w:r>
          </w:p>
        </w:tc>
        <w:tc>
          <w:tcPr/>
          <w:p>
            <w:pPr>
              <w:pStyle w:val="Compact"/>
              <w:jc w:val="left"/>
            </w:pPr>
            <w:r>
              <w:t xml:space="preserve">Higher than A – the</w:t>
            </w:r>
            <w:r>
              <w:t xml:space="preserve"> </w:t>
            </w:r>
            <w:r>
              <w:rPr>
                <w:rStyle w:val="VerbatimChar"/>
              </w:rPr>
              <w:t xml:space="preserve">W</w:t>
            </w:r>
            <w:r>
              <w:t xml:space="preserve"> </w:t>
            </w:r>
            <w:r>
              <w:t xml:space="preserve">channel carries no address, so the wrapper must remember the</w:t>
            </w:r>
            <w:r>
              <w:t xml:space="preserve"> </w:t>
            </w:r>
            <w:r>
              <w:rPr>
                <w:rStyle w:val="VerbatimChar"/>
              </w:rPr>
              <w:t xml:space="preserve">AW</w:t>
            </w:r>
            <w:r>
              <w:t xml:space="preserve"> </w:t>
            </w:r>
            <w:r>
              <w:t xml:space="preserve">routing until</w:t>
            </w:r>
            <w:r>
              <w:t xml:space="preserve"> </w:t>
            </w:r>
            <w:r>
              <w:rPr>
                <w:rStyle w:val="VerbatimChar"/>
              </w:rPr>
              <w:t xml:space="preserve">WLAST</w:t>
            </w:r>
            <w:r>
              <w:t xml:space="preserve"> </w:t>
            </w:r>
            <w:r>
              <w:t xml:space="preserve">and track outstanding transactions, which is a second interconnect; and it adds a cycle to every SRAM read</w:t>
            </w:r>
          </w:p>
        </w:tc>
        <w:tc>
          <w:tcPr/>
          <w:p>
            <w:pPr>
              <w:pStyle w:val="Compact"/>
              <w:jc w:val="left"/>
            </w:pPr>
            <w:r>
              <w:t xml:space="preserve">Not taken</w:t>
            </w:r>
          </w:p>
        </w:tc>
      </w:tr>
    </w:tbl>
    <w:p>
      <w:pPr>
        <w:pStyle w:val="BodyText"/>
      </w:pPr>
      <w:r>
        <w:rPr>
          <w:b/>
          <w:bCs/>
        </w:rPr>
        <w:t xml:space="preserve">The slave-port count is the same either way, and that is worth stating plainly</w:t>
      </w:r>
      <w:r>
        <w:rPr>
          <w:b/>
          <w:bCs/>
        </w:rPr>
        <w:t xml:space="preserve"> </w:t>
      </w:r>
      <w:r>
        <w:rPr>
          <w:b/>
          <w:bCs/>
        </w:rPr>
        <w:t xml:space="preserve">so nobody re-opens the question expecting a saving.</w:t>
      </w:r>
      <w:r>
        <w:t xml:space="preserve"> </w:t>
      </w:r>
      <w:r>
        <w:t xml:space="preserve">Option A would have given</w:t>
      </w:r>
      <w:r>
        <w:t xml:space="preserve"> </w:t>
      </w:r>
      <w:r>
        <w:rPr>
          <w:rStyle w:val="VerbatimChar"/>
        </w:rPr>
        <w:t xml:space="preserve">S_BUS</w:t>
      </w:r>
      <w:r>
        <w:t xml:space="preserve"> </w:t>
      </w:r>
      <w:r>
        <w:t xml:space="preserve">four slaves – ROM, SRAM,</w:t>
      </w:r>
      <w:r>
        <w:t xml:space="preserve"> </w:t>
      </w:r>
      <w:r>
        <w:rPr>
          <w:rStyle w:val="VerbatimChar"/>
        </w:rPr>
        <w:t xml:space="preserve">AXI2APB</w:t>
      </w:r>
      <w:r>
        <w:t xml:space="preserve">, debug. The arrangement actually</w:t>
      </w:r>
      <w:r>
        <w:t xml:space="preserve"> </w:t>
      </w:r>
      <w:r>
        <w:t xml:space="preserve">adopted also gives it four – ROM,</w:t>
      </w:r>
      <w:r>
        <w:t xml:space="preserve"> </w:t>
      </w:r>
      <w:r>
        <w:rPr>
          <w:rStyle w:val="VerbatimChar"/>
        </w:rPr>
        <w:t xml:space="preserve">ISRAM</w:t>
      </w:r>
      <w:r>
        <w:t xml:space="preserve">,</w:t>
      </w:r>
      <w:r>
        <w:t xml:space="preserve"> </w:t>
      </w:r>
      <w:r>
        <w:rPr>
          <w:rStyle w:val="VerbatimChar"/>
        </w:rPr>
        <w:t xml:space="preserve">DSRAM</w:t>
      </w:r>
      <w:r>
        <w:t xml:space="preserve">,</w:t>
      </w:r>
      <w:r>
        <w:t xml:space="preserve"> </w:t>
      </w:r>
      <w:r>
        <w:rPr>
          <w:rStyle w:val="VerbatimChar"/>
        </w:rPr>
        <w:t xml:space="preserve">AXI2APB</w:t>
      </w:r>
      <w:r>
        <w:t xml:space="preserve">. What option B</w:t>
      </w:r>
      <w:r>
        <w:t xml:space="preserve"> </w:t>
      </w:r>
      <w:r>
        <w:t xml:space="preserve">avoids is a 4 KiB block of its own, not a port; what it buys is the separation of</w:t>
      </w:r>
      <w:r>
        <w:t xml:space="preserve"> </w:t>
      </w:r>
      <w:r>
        <w:t xml:space="preserve">instructions from data, which has value independent of debugging.</w:t>
      </w:r>
    </w:p>
    <w:p>
      <w:pPr>
        <w:pStyle w:val="BodyText"/>
      </w:pPr>
      <w:r>
        <w:rPr>
          <w:b/>
          <w:bCs/>
        </w:rPr>
        <w:t xml:space="preserve">Every region still has a distinct</w:t>
      </w:r>
      <w:r>
        <w:rPr>
          <w:b/>
          <w:bCs/>
        </w:rPr>
        <w:t xml:space="preserve"> </w:t>
      </w:r>
      <w:r>
        <w:rPr>
          <w:rStyle w:val="VerbatimChar"/>
          <w:b/>
          <w:bCs/>
        </w:rPr>
        <w:t xml:space="preserve">addr[31:28]</w:t>
      </w:r>
      <w:r>
        <w:rPr>
          <w:b/>
          <w:bCs/>
        </w:rPr>
        <w:t xml:space="preserve">,</w:t>
      </w:r>
      <w:r>
        <w:t xml:space="preserve"> </w:t>
      </w:r>
      <w:r>
        <w:t xml:space="preserve">even though the decoder</w:t>
      </w:r>
      <w:r>
        <w:t xml:space="preserve"> </w:t>
      </w:r>
      <w:r>
        <w:t xml:space="preserve">compares more than that nibble: ROM is</w:t>
      </w:r>
      <w:r>
        <w:t xml:space="preserve"> </w:t>
      </w:r>
      <w:r>
        <w:rPr>
          <w:rStyle w:val="VerbatimChar"/>
        </w:rPr>
        <w:t xml:space="preserve">0x0</w:t>
      </w:r>
      <w:r>
        <w:t xml:space="preserve">,</w:t>
      </w:r>
      <w:r>
        <w:t xml:space="preserve"> </w:t>
      </w:r>
      <w:r>
        <w:rPr>
          <w:rStyle w:val="VerbatimChar"/>
        </w:rPr>
        <w:t xml:space="preserve">ISRAM</w:t>
      </w:r>
      <w:r>
        <w:t xml:space="preserve"> </w:t>
      </w:r>
      <w:r>
        <w:rPr>
          <w:rStyle w:val="VerbatimChar"/>
        </w:rPr>
        <w:t xml:space="preserve">0x2</w:t>
      </w:r>
      <w:r>
        <w:t xml:space="preserve">,</w:t>
      </w:r>
      <w:r>
        <w:t xml:space="preserve"> </w:t>
      </w:r>
      <w:r>
        <w:rPr>
          <w:rStyle w:val="VerbatimChar"/>
        </w:rPr>
        <w:t xml:space="preserve">DSRAM</w:t>
      </w:r>
      <w:r>
        <w:t xml:space="preserve"> </w:t>
      </w:r>
      <w:r>
        <w:rPr>
          <w:rStyle w:val="VerbatimChar"/>
        </w:rPr>
        <w:t xml:space="preserve">0x3</w:t>
      </w:r>
      <w:r>
        <w:t xml:space="preserve">, the</w:t>
      </w:r>
      <w:r>
        <w:t xml:space="preserve"> </w:t>
      </w:r>
      <w:r>
        <w:t xml:space="preserve">APB window</w:t>
      </w:r>
      <w:r>
        <w:t xml:space="preserve"> </w:t>
      </w:r>
      <w:r>
        <w:rPr>
          <w:rStyle w:val="VerbatimChar"/>
        </w:rPr>
        <w:t xml:space="preserve">0x8</w:t>
      </w:r>
      <w:r>
        <w:t xml:space="preserve">, and the</w:t>
      </w:r>
      <w:r>
        <w:t xml:space="preserve"> </w:t>
      </w:r>
      <w:r>
        <w:rPr>
          <w:rStyle w:val="VerbatimChar"/>
        </w:rPr>
        <w:t xml:space="preserve">SYSDBG</w:t>
      </w:r>
      <w:r>
        <w:t xml:space="preserve"> </w:t>
      </w:r>
      <w:r>
        <w:t xml:space="preserve">registers – which never appear on the bus at</w:t>
      </w:r>
      <w:r>
        <w:t xml:space="preserve"> </w:t>
      </w:r>
      <w:r>
        <w:t xml:space="preserve">all –</w:t>
      </w:r>
      <w:r>
        <w:t xml:space="preserve"> </w:t>
      </w:r>
      <w:r>
        <w:rPr>
          <w:rStyle w:val="VerbatimChar"/>
        </w:rPr>
        <w:t xml:space="preserve">0xF</w:t>
      </w:r>
      <w:r>
        <w:t xml:space="preserve">. Keeping the regions one nibble apart costs nothing and buys two</w:t>
      </w:r>
      <w:r>
        <w:t xml:space="preserve"> </w:t>
      </w:r>
      <w:r>
        <w:t xml:space="preserve">things: an address is recognisable at a glance while reading a trace, and the</w:t>
      </w:r>
      <w:r>
        <w:t xml:space="preserve"> </w:t>
      </w:r>
      <w:r>
        <w:t xml:space="preserve">coarse rule remains available to any block that only needs to know</w:t>
      </w:r>
      <w:r>
        <w:t xml:space="preserve"> </w:t>
      </w:r>
      <w:r>
        <w:rPr>
          <w:i/>
          <w:iCs/>
        </w:rPr>
        <w:t xml:space="preserve">which</w:t>
      </w:r>
      <w:r>
        <w:t xml:space="preserve"> </w:t>
      </w:r>
      <w:r>
        <w:t xml:space="preserve">region</w:t>
      </w:r>
      <w:r>
        <w:t xml:space="preserve"> </w:t>
      </w:r>
      <w:r>
        <w:t xml:space="preserve">an address is in.</w:t>
      </w:r>
      <w:r>
        <w:t xml:space="preserve"> </w:t>
      </w:r>
      <w:r>
        <w:rPr>
          <w:rStyle w:val="VerbatimChar"/>
        </w:rPr>
        <w:t xml:space="preserve">SYSDBG</w:t>
      </w:r>
      <w:r>
        <w:t xml:space="preserve"> </w:t>
      </w:r>
      <w:r>
        <w:t xml:space="preserve">uses exactly that rule internally to separate its own</w:t>
      </w:r>
      <w:r>
        <w:t xml:space="preserve"> </w:t>
      </w:r>
      <w:r>
        <w:t xml:space="preserve">registers from everything it forwards to AXI (</w:t>
      </w:r>
      <w:r>
        <w:rPr>
          <w:rStyle w:val="VerbatimChar"/>
        </w:rPr>
        <w:t xml:space="preserve">QNSC_SYSDBG_MAS</w:t>
      </w:r>
      <w:r>
        <w:t xml:space="preserve">, section 4.6).</w:t>
      </w:r>
    </w:p>
    <w:p>
      <w:pPr>
        <w:pStyle w:val="BodyText"/>
      </w:pPr>
      <w:r>
        <w:rPr>
          <w:b/>
          <w:bCs/>
        </w:rPr>
        <w:t xml:space="preserve">Why 64 KiB of</w:t>
      </w:r>
      <w:r>
        <w:rPr>
          <w:b/>
          <w:bCs/>
        </w:rPr>
        <w:t xml:space="preserve"> </w:t>
      </w:r>
      <w:r>
        <w:rPr>
          <w:rStyle w:val="VerbatimChar"/>
          <w:b/>
          <w:bCs/>
        </w:rPr>
        <w:t xml:space="preserve">ISRAM</w:t>
      </w:r>
      <w:r>
        <w:rPr>
          <w:b/>
          <w:bCs/>
        </w:rPr>
        <w:t xml:space="preserve"> </w:t>
      </w:r>
      <w:r>
        <w:rPr>
          <w:b/>
          <w:bCs/>
        </w:rPr>
        <w:t xml:space="preserve">and 32 KiB of</w:t>
      </w:r>
      <w:r>
        <w:rPr>
          <w:b/>
          <w:bCs/>
        </w:rPr>
        <w:t xml:space="preserve"> </w:t>
      </w:r>
      <w:r>
        <w:rPr>
          <w:rStyle w:val="VerbatimChar"/>
          <w:b/>
          <w:bCs/>
        </w:rPr>
        <w:t xml:space="preserve">DSRAM</w:t>
      </w:r>
      <w:r>
        <w:rPr>
          <w:b/>
          <w:bCs/>
        </w:rPr>
        <w:t xml:space="preserve">.</w:t>
      </w:r>
      <w:r>
        <w:t xml:space="preserve"> </w:t>
      </w:r>
      <w:r>
        <w:t xml:space="preserve">32 KiB of</w:t>
      </w:r>
      <w:r>
        <w:t xml:space="preserve"> </w:t>
      </w:r>
      <w:r>
        <w:rPr>
          <w:rStyle w:val="VerbatimChar"/>
        </w:rPr>
        <w:t xml:space="preserve">ISRAM</w:t>
      </w:r>
      <w:r>
        <w:t xml:space="preserve"> </w:t>
      </w:r>
      <w:r>
        <w:t xml:space="preserve">was also on</w:t>
      </w:r>
      <w:r>
        <w:t xml:space="preserve"> </w:t>
      </w:r>
      <w:r>
        <w:t xml:space="preserve">the table and was rejected; the reasoning is recorded here because the figure is</w:t>
      </w:r>
      <w:r>
        <w:t xml:space="preserve"> </w:t>
      </w:r>
      <w:r>
        <w:t xml:space="preserve">a</w:t>
      </w:r>
      <w:r>
        <w:t xml:space="preserve"> </w:t>
      </w:r>
      <w:r>
        <w:rPr>
          <w:rStyle w:val="VerbatimChar"/>
        </w:rPr>
        <w:t xml:space="preserve">PARA_SRAM_DEPTH</w:t>
      </w:r>
      <w:r>
        <w:t xml:space="preserve"> </w:t>
      </w:r>
      <w:r>
        <w:t xml:space="preserve">edit away from being changed again and whoever changes it</w:t>
      </w:r>
      <w:r>
        <w:t xml:space="preserve"> </w:t>
      </w:r>
      <w:r>
        <w:t xml:space="preserve">should know what the number was bought with.</w:t>
      </w:r>
    </w:p>
    <w:p>
      <w:pPr>
        <w:numPr>
          <w:ilvl w:val="0"/>
          <w:numId w:val="1007"/>
        </w:numPr>
      </w:pPr>
      <w:r>
        <w:rPr>
          <w:b/>
          <w:bCs/>
        </w:rPr>
        <w:t xml:space="preserve">It has to hold the firmware, not just its data.</w:t>
      </w:r>
      <w:r>
        <w:t xml:space="preserve"> </w:t>
      </w:r>
      <w:r>
        <w:t xml:space="preserve">QSOC has</w:t>
      </w:r>
      <w:r>
        <w:t xml:space="preserve"> </w:t>
      </w:r>
      <w:r>
        <w:rPr>
          <w:b/>
          <w:bCs/>
        </w:rPr>
        <w:t xml:space="preserve">no flash</w:t>
      </w:r>
      <w:r>
        <w:t xml:space="preserve">, so the</w:t>
      </w:r>
      <w:r>
        <w:t xml:space="preserve"> </w:t>
      </w:r>
      <w:r>
        <w:t xml:space="preserve">application is</w:t>
      </w:r>
      <w:r>
        <w:t xml:space="preserve"> </w:t>
      </w:r>
      <w:r>
        <w:rPr>
          <w:b/>
          <w:bCs/>
        </w:rPr>
        <w:t xml:space="preserve">loaded into RAM after every reset and executed from RAM</w:t>
      </w:r>
      <w:r>
        <w:t xml:space="preserve">. The</w:t>
      </w:r>
      <w:r>
        <w:t xml:space="preserve"> </w:t>
      </w:r>
      <w:r>
        <w:t xml:space="preserve">load path is the</w:t>
      </w:r>
      <w:r>
        <w:t xml:space="preserve"> </w:t>
      </w:r>
      <w:r>
        <w:rPr>
          <w:b/>
          <w:bCs/>
        </w:rPr>
        <w:t xml:space="preserve">serial bootloader in ROM</w:t>
      </w:r>
      <w:r>
        <w:t xml:space="preserve"> </w:t>
      </w:r>
      <w:r>
        <w:t xml:space="preserve">–</w:t>
      </w:r>
      <w:r>
        <w:t xml:space="preserve"> </w:t>
      </w:r>
      <w:r>
        <w:rPr>
          <w:rStyle w:val="VerbatimChar"/>
        </w:rPr>
        <w:t xml:space="preserve">QSOC_HAS</w:t>
      </w:r>
      <w:r>
        <w:t xml:space="preserve"> </w:t>
      </w:r>
      <w:r>
        <w:t xml:space="preserve">specifies a single</w:t>
      </w:r>
      <w:r>
        <w:t xml:space="preserve"> </w:t>
      </w:r>
      <w:r>
        <w:t xml:space="preserve">frame of header, payload and CRC32 over</w:t>
      </w:r>
      <w:r>
        <w:t xml:space="preserve"> </w:t>
      </w:r>
      <w:r>
        <w:rPr>
          <w:rStyle w:val="VerbatimChar"/>
        </w:rPr>
        <w:t xml:space="preserve">UART0</w:t>
      </w:r>
      <w:r>
        <w:t xml:space="preserve"> </w:t>
      </w:r>
      <w:r>
        <w:t xml:space="preserve">at 115200 baud, which is 2.0 s</w:t>
      </w:r>
      <w:r>
        <w:t xml:space="preserve"> </w:t>
      </w:r>
      <w:r>
        <w:t xml:space="preserve">for a 22 KiB image and 5.4 s for a full 60 KiB one. Those two figures are worth</w:t>
      </w:r>
      <w:r>
        <w:t xml:space="preserve"> </w:t>
      </w:r>
      <w:r>
        <w:t xml:space="preserve">a note, because computing them from a nominal 115200 baud gives 5.3 s and makes</w:t>
      </w:r>
      <w:r>
        <w:t xml:space="preserve"> </w:t>
      </w:r>
      <w:r>
        <w:t xml:space="preserve">them look wrong: the 20 MHz clock divides by 11, so the achieved rate is 113 636</w:t>
      </w:r>
      <w:r>
        <w:t xml:space="preserve"> </w:t>
      </w:r>
      <w:r>
        <w:t xml:space="preserve">baud, 1.4 % low, and 60 KiB at ten bits per byte is 5.4 s at that rate.</w:t>
      </w:r>
      <w:r>
        <w:t xml:space="preserve"> </w:t>
      </w:r>
      <w:r>
        <w:rPr>
          <w:b/>
          <w:bCs/>
        </w:rPr>
        <w:t xml:space="preserve">The debug interface is the</w:t>
      </w:r>
      <w:r>
        <w:rPr>
          <w:b/>
          <w:bCs/>
        </w:rPr>
        <w:t xml:space="preserve"> </w:t>
      </w:r>
      <w:r>
        <w:rPr>
          <w:b/>
          <w:bCs/>
        </w:rPr>
        <w:t xml:space="preserve">second load path</w:t>
      </w:r>
      <w:r>
        <w:t xml:space="preserve">, used when the ROM contents themselves are suspect, and it is</w:t>
      </w:r>
      <w:r>
        <w:t xml:space="preserve"> </w:t>
      </w:r>
      <w:r>
        <w:t xml:space="preserve">what makes the edit-load-run loop of</w:t>
      </w:r>
      <w:r>
        <w:t xml:space="preserve"> </w:t>
      </w:r>
      <w:r>
        <w:rPr>
          <w:rStyle w:val="VerbatimChar"/>
        </w:rPr>
        <w:t xml:space="preserve">QNSC_SYSDBG_MAS</w:t>
      </w:r>
      <w:r>
        <w:t xml:space="preserve"> </w:t>
      </w:r>
      <w:r>
        <w:t xml:space="preserve">section 4.13 possible</w:t>
      </w:r>
      <w:r>
        <w:t xml:space="preserve"> </w:t>
      </w:r>
      <w:r>
        <w:t xml:space="preserve">without re-running synthesis. Either way the program arrives in</w:t>
      </w:r>
      <w:r>
        <w:t xml:space="preserve"> </w:t>
      </w:r>
      <w:r>
        <w:rPr>
          <w:rStyle w:val="VerbatimChar"/>
        </w:rPr>
        <w:t xml:space="preserve">ISRAM</w:t>
      </w:r>
      <w:r>
        <w:t xml:space="preserve">, which is</w:t>
      </w:r>
      <w:r>
        <w:t xml:space="preserve"> </w:t>
      </w:r>
      <w:r>
        <w:t xml:space="preserve">why</w:t>
      </w:r>
      <w:r>
        <w:t xml:space="preserve"> </w:t>
      </w:r>
      <w:r>
        <w:rPr>
          <w:rStyle w:val="VerbatimChar"/>
        </w:rPr>
        <w:t xml:space="preserve">ISRAM</w:t>
      </w:r>
      <w:r>
        <w:t xml:space="preserve"> </w:t>
      </w:r>
      <w:r>
        <w:t xml:space="preserve">is the one that has to be generous:</w:t>
      </w:r>
    </w:p>
    <w:p>
      <w:pPr>
        <w:pStyle w:val="Compact"/>
        <w:numPr>
          <w:ilvl w:val="1"/>
          <w:numId w:val="1008"/>
        </w:numPr>
        <w:jc w:val="left"/>
      </w:pPr>
      <w:r>
        <w:t xml:space="preserve">the block diagram carries</w:t>
      </w:r>
      <w:r>
        <w:t xml:space="preserve"> </w:t>
      </w:r>
      <w:r>
        <w:rPr>
          <w:b/>
          <w:bCs/>
        </w:rPr>
        <w:t xml:space="preserve">both</w:t>
      </w:r>
      <w:r>
        <w:t xml:space="preserve"> </w:t>
      </w:r>
      <w:r>
        <w:t xml:space="preserve">a ROM and an SRAM, which only makes sense</w:t>
      </w:r>
      <w:r>
        <w:t xml:space="preserve"> </w:t>
      </w:r>
      <w:r>
        <w:t xml:space="preserve">if they hold different things – the ROM holds the bootloader,</w:t>
      </w:r>
      <w:r>
        <w:t xml:space="preserve"> </w:t>
      </w:r>
      <w:r>
        <w:rPr>
          <w:rStyle w:val="VerbatimChar"/>
        </w:rPr>
        <w:t xml:space="preserve">ISRAM</w:t>
      </w:r>
      <w:r>
        <w:t xml:space="preserve"> </w:t>
      </w:r>
      <w:r>
        <w:t xml:space="preserve">holds</w:t>
      </w:r>
      <w:r>
        <w:t xml:space="preserve"> </w:t>
      </w:r>
      <w:r>
        <w:t xml:space="preserve">what the bootloader receives;</w:t>
      </w:r>
    </w:p>
    <w:p>
      <w:pPr>
        <w:pStyle w:val="Compact"/>
        <w:numPr>
          <w:ilvl w:val="1"/>
          <w:numId w:val="1008"/>
        </w:numPr>
        <w:jc w:val="left"/>
      </w:pPr>
      <w:r>
        <w:t xml:space="preserve">on an FPGA a ROM is block RAM initialised by the bitstream, so changing its</w:t>
      </w:r>
      <w:r>
        <w:t xml:space="preserve"> </w:t>
      </w:r>
      <w:r>
        <w:t xml:space="preserve">contents means re-running synthesis. That is acceptable for a bootloader that</w:t>
      </w:r>
      <w:r>
        <w:t xml:space="preserve"> </w:t>
      </w:r>
      <w:r>
        <w:t xml:space="preserve">changes almost never, and unacceptable for an application under development,</w:t>
      </w:r>
      <w:r>
        <w:t xml:space="preserve"> </w:t>
      </w:r>
      <w:r>
        <w:t xml:space="preserve">which is precisely why the application lives in RAM;</w:t>
      </w:r>
    </w:p>
    <w:p>
      <w:pPr>
        <w:pStyle w:val="Compact"/>
        <w:numPr>
          <w:ilvl w:val="1"/>
          <w:numId w:val="1008"/>
        </w:numPr>
        <w:jc w:val="left"/>
      </w:pPr>
      <w:r>
        <w:rPr>
          <w:b/>
          <w:bCs/>
        </w:rPr>
        <w:t xml:space="preserve">the debug program shares</w:t>
      </w:r>
      <w:r>
        <w:rPr>
          <w:b/>
          <w:bCs/>
        </w:rPr>
        <w:t xml:space="preserve"> </w:t>
      </w:r>
      <w:r>
        <w:rPr>
          <w:rStyle w:val="VerbatimChar"/>
          <w:b/>
          <w:bCs/>
        </w:rPr>
        <w:t xml:space="preserve">ISRAM</w:t>
      </w:r>
      <w:r>
        <w:rPr>
          <w:b/>
          <w:bCs/>
        </w:rPr>
        <w:t xml:space="preserve"> </w:t>
      </w:r>
      <w:r>
        <w:rPr>
          <w:b/>
          <w:bCs/>
        </w:rPr>
        <w:t xml:space="preserve">with the application</w:t>
      </w:r>
      <w:r>
        <w:t xml:space="preserve">, taking its first</w:t>
      </w:r>
      <w:r>
        <w:t xml:space="preserve"> </w:t>
      </w:r>
      <w:r>
        <w:t xml:space="preserve">4 KiB, so the space the application can use is 60 KiB and not 64.</w:t>
      </w:r>
    </w:p>
    <w:p>
      <w:pPr>
        <w:numPr>
          <w:ilvl w:val="0"/>
          <w:numId w:val="1000"/>
        </w:numPr>
      </w:pPr>
      <w:r>
        <w:t xml:space="preserve">With the split,</w:t>
      </w:r>
      <w:r>
        <w:t xml:space="preserve"> </w:t>
      </w:r>
      <w:r>
        <w:rPr>
          <w:rStyle w:val="VerbatimChar"/>
        </w:rPr>
        <w:t xml:space="preserve">ISRAM</w:t>
      </w:r>
      <w:r>
        <w:t xml:space="preserve"> </w:t>
      </w:r>
      <w:r>
        <w:t xml:space="preserve">carries all code – the debug routine in its first 4 KiB</w:t>
      </w:r>
      <w:r>
        <w:t xml:space="preserve"> </w:t>
      </w:r>
      <w:r>
        <w:t xml:space="preserve">and the main image after it – while</w:t>
      </w:r>
      <w:r>
        <w:t xml:space="preserve"> </w:t>
      </w:r>
      <w:r>
        <w:rPr>
          <w:rStyle w:val="VerbatimChar"/>
        </w:rPr>
        <w:t xml:space="preserve">DSRAM</w:t>
      </w:r>
      <w:r>
        <w:t xml:space="preserve"> </w:t>
      </w:r>
      <w:r>
        <w:t xml:space="preserve">carries only the stack, the heap and</w:t>
      </w:r>
      <w:r>
        <w:t xml:space="preserve"> </w:t>
      </w:r>
      <w:r>
        <w:t xml:space="preserve">the globals.</w:t>
      </w:r>
    </w:p>
    <w:p>
      <w:pPr>
        <w:numPr>
          <w:ilvl w:val="0"/>
          <w:numId w:val="1007"/>
        </w:numPr>
      </w:pPr>
      <w:r>
        <w:rPr>
          <w:b/>
          <w:bCs/>
        </w:rPr>
        <w:t xml:space="preserve">The peripheral list is fixed, so the firmware can be costed rather than</w:t>
      </w:r>
      <w:r>
        <w:rPr>
          <w:b/>
          <w:bCs/>
        </w:rPr>
        <w:t xml:space="preserve"> </w:t>
      </w:r>
      <w:r>
        <w:rPr>
          <w:b/>
          <w:bCs/>
        </w:rPr>
        <w:t xml:space="preserve">guessed at.</w:t>
      </w:r>
      <w:r>
        <w:t xml:space="preserve"> </w:t>
      </w:r>
      <w:r>
        <w:t xml:space="preserve">QSOC carries</w:t>
      </w:r>
      <w:r>
        <w:t xml:space="preserve"> </w:t>
      </w:r>
      <w:r>
        <w:rPr>
          <w:b/>
          <w:bCs/>
        </w:rPr>
        <w:t xml:space="preserve">sixteen APB slaves</w:t>
      </w:r>
      <w:r>
        <w:t xml:space="preserve">, but only</w:t>
      </w:r>
      <w:r>
        <w:t xml:space="preserve"> </w:t>
      </w:r>
      <w:r>
        <w:rPr>
          <w:b/>
          <w:bCs/>
        </w:rPr>
        <w:t xml:space="preserve">eleven distinct</w:t>
      </w:r>
      <w:r>
        <w:rPr>
          <w:b/>
          <w:bCs/>
        </w:rPr>
        <w:t xml:space="preserve"> </w:t>
      </w:r>
      <w:r>
        <w:rPr>
          <w:b/>
          <w:bCs/>
        </w:rPr>
        <w:t xml:space="preserve">drivers</w:t>
      </w:r>
      <w:r>
        <w:t xml:space="preserve"> </w:t>
      </w:r>
      <w:r>
        <w:t xml:space="preserve">–</w:t>
      </w:r>
      <w:r>
        <w:t xml:space="preserve"> </w:t>
      </w:r>
      <w:r>
        <w:rPr>
          <w:rStyle w:val="VerbatimChar"/>
        </w:rPr>
        <w:t xml:space="preserve">GPIO0</w:t>
      </w:r>
      <w:r>
        <w:t xml:space="preserve">–</w:t>
      </w:r>
      <w:r>
        <w:rPr>
          <w:rStyle w:val="VerbatimChar"/>
        </w:rPr>
        <w:t xml:space="preserve">GPIO3</w:t>
      </w:r>
      <w:r>
        <w:t xml:space="preserve"> </w:t>
      </w:r>
      <w:r>
        <w:t xml:space="preserve">share one, as do</w:t>
      </w:r>
      <w:r>
        <w:t xml:space="preserve"> </w:t>
      </w:r>
      <w:r>
        <w:rPr>
          <w:rStyle w:val="VerbatimChar"/>
        </w:rPr>
        <w:t xml:space="preserve">UART0</w:t>
      </w:r>
      <w:r>
        <w:t xml:space="preserve">/</w:t>
      </w:r>
      <w:r>
        <w:rPr>
          <w:rStyle w:val="VerbatimChar"/>
        </w:rPr>
        <w:t xml:space="preserve">UART1</w:t>
      </w:r>
      <w:r>
        <w:t xml:space="preserve"> </w:t>
      </w:r>
      <w:r>
        <w:t xml:space="preserve">and</w:t>
      </w:r>
      <w:r>
        <w:t xml:space="preserve"> </w:t>
      </w:r>
      <w:r>
        <w:rPr>
          <w:rStyle w:val="VerbatimChar"/>
        </w:rPr>
        <w:t xml:space="preserve">TIMER0</w:t>
      </w:r>
      <w:r>
        <w:t xml:space="preserve">/</w:t>
      </w:r>
      <w:r>
        <w:rPr>
          <w:rStyle w:val="VerbatimChar"/>
        </w:rPr>
        <w:t xml:space="preserve">TIMER1</w:t>
      </w:r>
      <w:r>
        <w:t xml:space="preserve">. Costing them gives a figure to compare the two candidate</w:t>
      </w:r>
      <w:r>
        <w:t xml:space="preserve"> </w:t>
      </w:r>
      <w:r>
        <w:t xml:space="preserve">sizes against:</w:t>
      </w:r>
    </w:p>
    <w:p>
      <w:pPr>
        <w:numPr>
          <w:ilvl w:val="0"/>
          <w:numId w:val="1000"/>
        </w:numPr>
      </w:pPr>
      <w:r>
        <w:rPr>
          <w:b/>
          <w:bCs/>
        </w:rPr>
        <w:t xml:space="preserve">Table 14 – Estimated</w:t>
      </w:r>
      <w:r>
        <w:rPr>
          <w:b/>
          <w:bCs/>
        </w:rPr>
        <w:t xml:space="preserve"> </w:t>
      </w:r>
      <w:r>
        <w:rPr>
          <w:rStyle w:val="VerbatimChar"/>
          <w:b/>
          <w:bCs/>
        </w:rPr>
        <w:t xml:space="preserve">ISRAM</w:t>
      </w:r>
      <w:r>
        <w:rPr>
          <w:b/>
          <w:bCs/>
        </w:rPr>
        <w:t xml:space="preserve"> </w:t>
      </w:r>
      <w:r>
        <w:rPr>
          <w:b/>
          <w:bCs/>
        </w:rPr>
        <w:t xml:space="preserve">occupancy for QSOC’s peripheral set</w:t>
      </w:r>
    </w:p>
    <w:tbl>
      <w:tblPr>
        <w:tblStyle w:val="TableGrid"/>
        <w:tblW w:type="pct" w:w="5000"/>
        <w:jc w:val="left"/>
        <w:tblInd w:w="720" w:type="dxa"/>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RV32IMC,</w:t>
            </w:r>
            <w:r>
              <w:t xml:space="preserve"> </w:t>
            </w:r>
            <w:r>
              <w:rPr>
                <w:rStyle w:val="VerbatimChar"/>
              </w:rPr>
              <w:t xml:space="preserve">-Os</w:t>
            </w:r>
          </w:p>
        </w:tc>
      </w:tr>
      <w:tr>
        <w:tc>
          <w:tcPr/>
          <w:p>
            <w:pPr>
              <w:pStyle w:val="Compact"/>
              <w:jc w:val="left"/>
            </w:pPr>
            <w:r>
              <w:rPr>
                <w:rStyle w:val="VerbatimChar"/>
              </w:rPr>
              <w:t xml:space="preserve">SCRC</w:t>
            </w:r>
            <w:r>
              <w:t xml:space="preserve">,</w:t>
            </w:r>
            <w:r>
              <w:t xml:space="preserve"> </w:t>
            </w:r>
            <w:r>
              <w:rPr>
                <w:rStyle w:val="VerbatimChar"/>
              </w:rPr>
              <w:t xml:space="preserve">SYSCSR</w:t>
            </w:r>
            <w:r>
              <w:t xml:space="preserve">,</w:t>
            </w:r>
            <w:r>
              <w:t xml:space="preserve"> </w:t>
            </w:r>
            <w:r>
              <w:rPr>
                <w:rStyle w:val="VerbatimChar"/>
              </w:rPr>
              <w:t xml:space="preserve">WDT</w:t>
            </w:r>
            <w:r>
              <w:t xml:space="preserve"> </w:t>
            </w:r>
            <w:r>
              <w:t xml:space="preserve">– register writes and little else</w:t>
            </w:r>
          </w:p>
        </w:tc>
        <w:tc>
          <w:tcPr/>
          <w:p>
            <w:pPr>
              <w:pStyle w:val="Compact"/>
              <w:jc w:val="right"/>
            </w:pPr>
            <w:r>
              <w:t xml:space="preserve">~1 KiB</w:t>
            </w:r>
          </w:p>
        </w:tc>
      </w:tr>
      <w:tr>
        <w:tc>
          <w:tcPr/>
          <w:p>
            <w:pPr>
              <w:pStyle w:val="Compact"/>
              <w:jc w:val="left"/>
            </w:pPr>
            <w:r>
              <w:rPr>
                <w:rStyle w:val="VerbatimChar"/>
              </w:rPr>
              <w:t xml:space="preserve">GPIO</w:t>
            </w:r>
            <w:r>
              <w:t xml:space="preserve"> </w:t>
            </w:r>
            <w:r>
              <w:t xml:space="preserve">– one driver, four instances</w:t>
            </w:r>
          </w:p>
        </w:tc>
        <w:tc>
          <w:tcPr/>
          <w:p>
            <w:pPr>
              <w:pStyle w:val="Compact"/>
              <w:jc w:val="right"/>
            </w:pPr>
            <w:r>
              <w:t xml:space="preserve">0.5 KiB</w:t>
            </w:r>
          </w:p>
        </w:tc>
      </w:tr>
      <w:tr>
        <w:tc>
          <w:tcPr/>
          <w:p>
            <w:pPr>
              <w:pStyle w:val="Compact"/>
              <w:jc w:val="left"/>
            </w:pPr>
            <w:r>
              <w:rPr>
                <w:rStyle w:val="VerbatimChar"/>
              </w:rPr>
              <w:t xml:space="preserve">TIMER</w:t>
            </w:r>
            <w:r>
              <w:t xml:space="preserve"> </w:t>
            </w:r>
            <w:r>
              <w:t xml:space="preserve">–</w:t>
            </w:r>
            <w:r>
              <w:t xml:space="preserve"> </w:t>
            </w:r>
            <w:r>
              <w:rPr>
                <w:rStyle w:val="VerbatimChar"/>
              </w:rPr>
              <w:t xml:space="preserve">apb_timer_unit</w:t>
            </w:r>
            <w:r>
              <w:t xml:space="preserve">, 64-bit mode</w:t>
            </w:r>
          </w:p>
        </w:tc>
        <w:tc>
          <w:tcPr/>
          <w:p>
            <w:pPr>
              <w:pStyle w:val="Compact"/>
              <w:jc w:val="right"/>
            </w:pPr>
            <w:r>
              <w:t xml:space="preserve">1 KiB</w:t>
            </w:r>
          </w:p>
        </w:tc>
      </w:tr>
      <w:tr>
        <w:tc>
          <w:tcPr/>
          <w:p>
            <w:pPr>
              <w:pStyle w:val="Compact"/>
              <w:jc w:val="left"/>
            </w:pPr>
            <w:r>
              <w:rPr>
                <w:rStyle w:val="VerbatimChar"/>
              </w:rPr>
              <w:t xml:space="preserve">UART</w:t>
            </w:r>
            <w:r>
              <w:t xml:space="preserve"> </w:t>
            </w:r>
            <w:r>
              <w:t xml:space="preserve">– ring buffer and interrupt handler</w:t>
            </w:r>
          </w:p>
        </w:tc>
        <w:tc>
          <w:tcPr/>
          <w:p>
            <w:pPr>
              <w:pStyle w:val="Compact"/>
              <w:jc w:val="right"/>
            </w:pPr>
            <w:r>
              <w:t xml:space="preserve">1.5 KiB</w:t>
            </w:r>
          </w:p>
        </w:tc>
      </w:tr>
      <w:tr>
        <w:tc>
          <w:tcPr/>
          <w:p>
            <w:pPr>
              <w:pStyle w:val="Compact"/>
              <w:jc w:val="left"/>
            </w:pPr>
            <w:r>
              <w:rPr>
                <w:rStyle w:val="VerbatimChar"/>
              </w:rPr>
              <w:t xml:space="preserve">SPI</w:t>
            </w:r>
            <w:r>
              <w:t xml:space="preserve"> </w:t>
            </w:r>
            <w:r>
              <w:t xml:space="preserve">– host and device</w:t>
            </w:r>
          </w:p>
        </w:tc>
        <w:tc>
          <w:tcPr/>
          <w:p>
            <w:pPr>
              <w:pStyle w:val="Compact"/>
              <w:jc w:val="right"/>
            </w:pPr>
            <w:r>
              <w:t xml:space="preserve">2.5 KiB</w:t>
            </w:r>
          </w:p>
        </w:tc>
      </w:tr>
      <w:tr>
        <w:tc>
          <w:tcPr/>
          <w:p>
            <w:pPr>
              <w:pStyle w:val="Compact"/>
              <w:jc w:val="left"/>
            </w:pPr>
            <w:r>
              <w:rPr>
                <w:rStyle w:val="VerbatimChar"/>
              </w:rPr>
              <w:t xml:space="preserve">I2C</w:t>
            </w:r>
            <w:r>
              <w:t xml:space="preserve"> </w:t>
            </w:r>
            <w:r>
              <w:t xml:space="preserve">– state machine</w:t>
            </w:r>
          </w:p>
        </w:tc>
        <w:tc>
          <w:tcPr/>
          <w:p>
            <w:pPr>
              <w:pStyle w:val="Compact"/>
              <w:jc w:val="right"/>
            </w:pPr>
            <w:r>
              <w:t xml:space="preserve">2 KiB</w:t>
            </w:r>
          </w:p>
        </w:tc>
      </w:tr>
      <w:tr>
        <w:tc>
          <w:tcPr/>
          <w:p>
            <w:pPr>
              <w:pStyle w:val="Compact"/>
              <w:jc w:val="left"/>
            </w:pPr>
            <w:r>
              <w:rPr>
                <w:rStyle w:val="VerbatimChar"/>
              </w:rPr>
              <w:t xml:space="preserve">PWM</w:t>
            </w:r>
            <w:r>
              <w:t xml:space="preserve"> </w:t>
            </w:r>
            <w:r>
              <w:t xml:space="preserve">–</w:t>
            </w:r>
            <w:r>
              <w:t xml:space="preserve"> </w:t>
            </w:r>
            <w:r>
              <w:rPr>
                <w:rStyle w:val="VerbatimChar"/>
              </w:rPr>
              <w:t xml:space="preserve">apb_adv_timer</w:t>
            </w:r>
          </w:p>
        </w:tc>
        <w:tc>
          <w:tcPr/>
          <w:p>
            <w:pPr>
              <w:pStyle w:val="Compact"/>
              <w:jc w:val="right"/>
            </w:pPr>
            <w:r>
              <w:t xml:space="preserve">1.5 KiB</w:t>
            </w:r>
          </w:p>
        </w:tc>
      </w:tr>
      <w:tr>
        <w:tc>
          <w:tcPr/>
          <w:p>
            <w:pPr>
              <w:pStyle w:val="Compact"/>
              <w:jc w:val="left"/>
            </w:pPr>
            <w:r>
              <w:rPr>
                <w:rStyle w:val="VerbatimChar"/>
              </w:rPr>
              <w:t xml:space="preserve">DMA</w:t>
            </w:r>
            <w:r>
              <w:t xml:space="preserve"> </w:t>
            </w:r>
            <w:r>
              <w:t xml:space="preserve">–</w:t>
            </w:r>
            <w:r>
              <w:t xml:space="preserve"> </w:t>
            </w:r>
            <w:r>
              <w:rPr>
                <w:rStyle w:val="VerbatimChar"/>
              </w:rPr>
              <w:t xml:space="preserve">idma</w:t>
            </w:r>
            <w:r>
              <w:t xml:space="preserve"> </w:t>
            </w:r>
            <w:r>
              <w:t xml:space="preserve">descriptor setup</w:t>
            </w:r>
          </w:p>
        </w:tc>
        <w:tc>
          <w:tcPr/>
          <w:p>
            <w:pPr>
              <w:pStyle w:val="Compact"/>
              <w:jc w:val="right"/>
            </w:pPr>
            <w:r>
              <w:t xml:space="preserve">1.5 KiB</w:t>
            </w:r>
          </w:p>
        </w:tc>
      </w:tr>
      <w:tr>
        <w:tc>
          <w:tcPr/>
          <w:p>
            <w:pPr>
              <w:pStyle w:val="Compact"/>
              <w:jc w:val="left"/>
            </w:pPr>
            <w:r>
              <w:rPr>
                <w:rStyle w:val="VerbatimChar"/>
              </w:rPr>
              <w:t xml:space="preserve">INTMAP</w:t>
            </w:r>
            <w:r>
              <w:t xml:space="preserve"> </w:t>
            </w:r>
            <w:r>
              <w:t xml:space="preserve">and the interrupt dispatch</w:t>
            </w:r>
          </w:p>
        </w:tc>
        <w:tc>
          <w:tcPr/>
          <w:p>
            <w:pPr>
              <w:pStyle w:val="Compact"/>
              <w:jc w:val="right"/>
            </w:pPr>
            <w:r>
              <w:t xml:space="preserve">1 KiB</w:t>
            </w:r>
          </w:p>
        </w:tc>
      </w:tr>
      <w:tr>
        <w:tc>
          <w:tcPr/>
          <w:p>
            <w:pPr>
              <w:pStyle w:val="Compact"/>
              <w:jc w:val="left"/>
            </w:pPr>
            <w:r>
              <w:rPr>
                <w:b/>
                <w:bCs/>
              </w:rPr>
              <w:t xml:space="preserve">The eleven drivers together</w:t>
            </w:r>
          </w:p>
        </w:tc>
        <w:tc>
          <w:tcPr/>
          <w:p>
            <w:pPr>
              <w:pStyle w:val="Compact"/>
              <w:jc w:val="right"/>
            </w:pPr>
            <w:r>
              <w:rPr>
                <w:b/>
                <w:bCs/>
              </w:rPr>
              <w:t xml:space="preserve">~12.5 KiB</w:t>
            </w:r>
          </w:p>
        </w:tc>
      </w:tr>
      <w:tr>
        <w:tc>
          <w:tcPr/>
          <w:p>
            <w:pPr>
              <w:pStyle w:val="Compact"/>
              <w:jc w:val="left"/>
            </w:pPr>
            <w:r>
              <w:rPr>
                <w:rStyle w:val="VerbatimChar"/>
              </w:rPr>
              <w:t xml:space="preserve">crt0</w:t>
            </w:r>
            <w:r>
              <w:t xml:space="preserve">, startup, trap frame</w:t>
            </w:r>
          </w:p>
        </w:tc>
        <w:tc>
          <w:tcPr/>
          <w:p>
            <w:pPr>
              <w:pStyle w:val="Compact"/>
              <w:jc w:val="right"/>
            </w:pPr>
            <w:r>
              <w:t xml:space="preserve">0.7 KiB</w:t>
            </w:r>
          </w:p>
        </w:tc>
      </w:tr>
      <w:tr>
        <w:tc>
          <w:tcPr/>
          <w:p>
            <w:pPr>
              <w:pStyle w:val="Compact"/>
              <w:jc w:val="left"/>
            </w:pPr>
            <w:r>
              <w:t xml:space="preserve">A hand-written</w:t>
            </w:r>
            <w:r>
              <w:t xml:space="preserve"> </w:t>
            </w:r>
            <w:r>
              <w:rPr>
                <w:rStyle w:val="VerbatimChar"/>
              </w:rPr>
              <w:t xml:space="preserve">printf</w:t>
            </w:r>
            <w:r>
              <w:t xml:space="preserve"> </w:t>
            </w:r>
            <w:r>
              <w:t xml:space="preserve">– integer, hex, string</w:t>
            </w:r>
          </w:p>
        </w:tc>
        <w:tc>
          <w:tcPr/>
          <w:p>
            <w:pPr>
              <w:pStyle w:val="Compact"/>
              <w:jc w:val="right"/>
            </w:pPr>
            <w:r>
              <w:t xml:space="preserve">2.5 KiB</w:t>
            </w:r>
          </w:p>
        </w:tc>
      </w:tr>
      <w:tr>
        <w:tc>
          <w:tcPr/>
          <w:p>
            <w:pPr>
              <w:pStyle w:val="Compact"/>
              <w:jc w:val="left"/>
            </w:pPr>
            <w:r>
              <w:t xml:space="preserve">A bring-up application exercising all sixteen slaves</w:t>
            </w:r>
          </w:p>
        </w:tc>
        <w:tc>
          <w:tcPr/>
          <w:p>
            <w:pPr>
              <w:pStyle w:val="Compact"/>
              <w:jc w:val="right"/>
            </w:pPr>
            <w:r>
              <w:t xml:space="preserve">5–8 KiB</w:t>
            </w:r>
          </w:p>
        </w:tc>
      </w:tr>
      <w:tr>
        <w:tc>
          <w:tcPr/>
          <w:p>
            <w:pPr>
              <w:pStyle w:val="Compact"/>
              <w:jc w:val="left"/>
            </w:pPr>
            <w:r>
              <w:rPr>
                <w:b/>
                <w:bCs/>
              </w:rPr>
              <w:t xml:space="preserve">Total, hand-written</w:t>
            </w:r>
            <w:r>
              <w:rPr>
                <w:b/>
                <w:bCs/>
              </w:rPr>
              <w:t xml:space="preserve"> </w:t>
            </w:r>
            <w:r>
              <w:rPr>
                <w:rStyle w:val="VerbatimChar"/>
                <w:b/>
                <w:bCs/>
              </w:rPr>
              <w:t xml:space="preserve">printf</w:t>
            </w:r>
          </w:p>
        </w:tc>
        <w:tc>
          <w:tcPr/>
          <w:p>
            <w:pPr>
              <w:pStyle w:val="Compact"/>
              <w:jc w:val="right"/>
            </w:pPr>
            <w:r>
              <w:rPr>
                <w:b/>
                <w:bCs/>
              </w:rPr>
              <w:t xml:space="preserve">~22 KiB</w:t>
            </w:r>
          </w:p>
        </w:tc>
      </w:tr>
      <w:tr>
        <w:tc>
          <w:tcPr/>
          <w:p>
            <w:pPr>
              <w:pStyle w:val="Compact"/>
              <w:jc w:val="left"/>
            </w:pPr>
            <w:r>
              <w:t xml:space="preserve">newlib-nano</w:t>
            </w:r>
            <w:r>
              <w:t xml:space="preserve"> </w:t>
            </w:r>
            <w:r>
              <w:rPr>
                <w:rStyle w:val="VerbatimChar"/>
              </w:rPr>
              <w:t xml:space="preserve">printf</w:t>
            </w:r>
            <w:r>
              <w:t xml:space="preserve"> </w:t>
            </w:r>
            <w:r>
              <w:rPr>
                <w:b/>
                <w:bCs/>
              </w:rPr>
              <w:t xml:space="preserve">with float</w:t>
            </w:r>
            <w:r>
              <w:t xml:space="preserve">, in place of the hand-written one</w:t>
            </w:r>
          </w:p>
        </w:tc>
        <w:tc>
          <w:tcPr/>
          <w:p>
            <w:pPr>
              <w:pStyle w:val="Compact"/>
              <w:jc w:val="right"/>
            </w:pPr>
            <w:r>
              <w:t xml:space="preserve">12–18 KiB</w:t>
            </w:r>
          </w:p>
        </w:tc>
      </w:tr>
      <w:tr>
        <w:tc>
          <w:tcPr/>
          <w:p>
            <w:pPr>
              <w:pStyle w:val="Compact"/>
              <w:jc w:val="left"/>
            </w:pPr>
            <w:r>
              <w:rPr>
                <w:b/>
                <w:bCs/>
              </w:rPr>
              <w:t xml:space="preserve">Total, newlib</w:t>
            </w:r>
            <w:r>
              <w:rPr>
                <w:b/>
                <w:bCs/>
              </w:rPr>
              <w:t xml:space="preserve"> </w:t>
            </w:r>
            <w:r>
              <w:rPr>
                <w:rStyle w:val="VerbatimChar"/>
                <w:b/>
                <w:bCs/>
              </w:rPr>
              <w:t xml:space="preserve">printf</w:t>
            </w:r>
          </w:p>
        </w:tc>
        <w:tc>
          <w:tcPr/>
          <w:p>
            <w:pPr>
              <w:pStyle w:val="Compact"/>
              <w:jc w:val="right"/>
            </w:pPr>
            <w:r>
              <w:rPr>
                <w:b/>
                <w:bCs/>
              </w:rPr>
              <w:t xml:space="preserve">~34 KiB</w:t>
            </w:r>
          </w:p>
        </w:tc>
      </w:tr>
    </w:tbl>
    <w:p>
      <w:pPr>
        <w:numPr>
          <w:ilvl w:val="0"/>
          <w:numId w:val="1000"/>
        </w:numPr>
      </w:pPr>
      <w:r>
        <w:t xml:space="preserve">A 32 KiB</w:t>
      </w:r>
      <w:r>
        <w:t xml:space="preserve"> </w:t>
      </w:r>
      <w:r>
        <w:rPr>
          <w:rStyle w:val="VerbatimChar"/>
        </w:rPr>
        <w:t xml:space="preserve">ISRAM</w:t>
      </w:r>
      <w:r>
        <w:t xml:space="preserve"> </w:t>
      </w:r>
      <w:r>
        <w:t xml:space="preserve">leaves</w:t>
      </w:r>
      <w:r>
        <w:t xml:space="preserve"> </w:t>
      </w:r>
      <w:r>
        <w:rPr>
          <w:b/>
          <w:bCs/>
        </w:rPr>
        <w:t xml:space="preserve">28 KiB</w:t>
      </w:r>
      <w:r>
        <w:t xml:space="preserve"> </w:t>
      </w:r>
      <w:r>
        <w:t xml:space="preserve">for the main image once the debug program</w:t>
      </w:r>
      <w:r>
        <w:t xml:space="preserve"> </w:t>
      </w:r>
      <w:r>
        <w:t xml:space="preserve">has its 4 KiB. The modest case consumes</w:t>
      </w:r>
      <w:r>
        <w:t xml:space="preserve"> </w:t>
      </w:r>
      <w:r>
        <w:rPr>
          <w:b/>
          <w:bCs/>
        </w:rPr>
        <w:t xml:space="preserve">79%</w:t>
      </w:r>
      <w:r>
        <w:t xml:space="preserve"> </w:t>
      </w:r>
      <w:r>
        <w:t xml:space="preserve">of that before a line of real</w:t>
      </w:r>
      <w:r>
        <w:t xml:space="preserve"> </w:t>
      </w:r>
      <w:r>
        <w:t xml:space="preserve">test code is written, and the other case does not fit at all – and</w:t>
      </w:r>
      <w:r>
        <w:t xml:space="preserve"> </w:t>
      </w:r>
      <w:r>
        <w:rPr>
          <w:rStyle w:val="VerbatimChar"/>
        </w:rPr>
        <w:t xml:space="preserve">.rodata</w:t>
      </w:r>
      <w:r>
        <w:t xml:space="preserve">,</w:t>
      </w:r>
      <w:r>
        <w:t xml:space="preserve"> </w:t>
      </w:r>
      <w:r>
        <w:t xml:space="preserve">1–3 KiB of format strings and lookup tables, is still to be placed. 60 KiB</w:t>
      </w:r>
      <w:r>
        <w:t xml:space="preserve"> </w:t>
      </w:r>
      <w:r>
        <w:t xml:space="preserve">accommodates both with room to grow.</w:t>
      </w:r>
    </w:p>
    <w:p>
      <w:pPr>
        <w:numPr>
          <w:ilvl w:val="0"/>
          <w:numId w:val="1000"/>
        </w:numPr>
      </w:pPr>
      <w:r>
        <w:t xml:space="preserve">These are estimates and are labelled as such. The way to settle it properly is</w:t>
      </w:r>
      <w:r>
        <w:t xml:space="preserve"> </w:t>
      </w:r>
      <w:r>
        <w:t xml:space="preserve">to measure:</w:t>
      </w:r>
      <w:r>
        <w:t xml:space="preserve"> </w:t>
      </w:r>
      <w:r>
        <w:rPr>
          <w:rStyle w:val="VerbatimChar"/>
        </w:rPr>
        <w:t xml:space="preserve">riscv32-unknown-elf-size -A</w:t>
      </w:r>
      <w:r>
        <w:t xml:space="preserve"> </w:t>
      </w:r>
      <w:r>
        <w:t xml:space="preserve">on a representative image gives</w:t>
      </w:r>
      <w:r>
        <w:t xml:space="preserve"> </w:t>
      </w:r>
      <w:r>
        <w:rPr>
          <w:rStyle w:val="VerbatimChar"/>
        </w:rPr>
        <w:t xml:space="preserve">text</w:t>
      </w:r>
      <w:r>
        <w:t xml:space="preserve"> </w:t>
      </w:r>
      <w:r>
        <w:t xml:space="preserve">and</w:t>
      </w:r>
      <w:r>
        <w:t xml:space="preserve"> </w:t>
      </w:r>
      <w:r>
        <w:rPr>
          <w:rStyle w:val="VerbatimChar"/>
        </w:rPr>
        <w:t xml:space="preserve">rodata</w:t>
      </w:r>
      <w:r>
        <w:t xml:space="preserve"> </w:t>
      </w:r>
      <w:r>
        <w:t xml:space="preserve">for</w:t>
      </w:r>
      <w:r>
        <w:t xml:space="preserve"> </w:t>
      </w:r>
      <w:r>
        <w:rPr>
          <w:rStyle w:val="VerbatimChar"/>
        </w:rPr>
        <w:t xml:space="preserve">ISRAM</w:t>
      </w:r>
      <w:r>
        <w:t xml:space="preserve">, and</w:t>
      </w:r>
      <w:r>
        <w:t xml:space="preserve"> </w:t>
      </w:r>
      <w:r>
        <w:rPr>
          <w:rStyle w:val="VerbatimChar"/>
        </w:rPr>
        <w:t xml:space="preserve">data + bss</w:t>
      </w:r>
      <w:r>
        <w:t xml:space="preserve"> </w:t>
      </w:r>
      <w:r>
        <w:t xml:space="preserve">– plus the stack and heap –</w:t>
      </w:r>
      <w:r>
        <w:t xml:space="preserve"> </w:t>
      </w:r>
      <w:r>
        <w:t xml:space="preserve">for</w:t>
      </w:r>
      <w:r>
        <w:t xml:space="preserve"> </w:t>
      </w:r>
      <w:r>
        <w:rPr>
          <w:rStyle w:val="VerbatimChar"/>
        </w:rPr>
        <w:t xml:space="preserve">DSRAM</w:t>
      </w:r>
      <w:r>
        <w:t xml:space="preserve">.</w:t>
      </w:r>
    </w:p>
    <w:p>
      <w:pPr>
        <w:numPr>
          <w:ilvl w:val="0"/>
          <w:numId w:val="1007"/>
        </w:numPr>
      </w:pPr>
      <w:r>
        <w:rPr>
          <w:b/>
          <w:bCs/>
        </w:rPr>
        <w:t xml:space="preserve">Block RAM is not the constraint on the boards this will run on.</w:t>
      </w:r>
      <w:r>
        <w:t xml:space="preserve"> </w:t>
      </w:r>
      <w:r>
        <w:t xml:space="preserve">At 32 bits</w:t>
      </w:r>
      <w:r>
        <w:t xml:space="preserve"> </w:t>
      </w:r>
      <w:r>
        <w:t xml:space="preserve">wide, 2 KiB of ROM is 2 M9K blocks, 32 KiB is 32 and 64 KiB is 64. A MAX 10</w:t>
      </w:r>
      <w:r>
        <w:t xml:space="preserve"> </w:t>
      </w:r>
      <w:r>
        <w:t xml:space="preserve">10M50 has</w:t>
      </w:r>
      <w:r>
        <w:t xml:space="preserve"> </w:t>
      </w:r>
      <w:r>
        <w:rPr>
          <w:b/>
          <w:bCs/>
        </w:rPr>
        <w:t xml:space="preserve">182</w:t>
      </w:r>
      <w:r>
        <w:t xml:space="preserve">:</w:t>
      </w:r>
    </w:p>
    <w:tbl>
      <w:tblPr>
        <w:tblStyle w:val="TableGrid"/>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p>
        </w:tc>
        <w:tc>
          <w:tcPr/>
          <w:p>
            <w:pPr>
              <w:pStyle w:val="Compact"/>
              <w:jc w:val="right"/>
            </w:pPr>
            <w:r>
              <w:t xml:space="preserve">ROM</w:t>
            </w:r>
          </w:p>
        </w:tc>
        <w:tc>
          <w:tcPr/>
          <w:p>
            <w:pPr>
              <w:pStyle w:val="Compact"/>
              <w:jc w:val="right"/>
            </w:pPr>
            <w:r>
              <w:rPr>
                <w:rStyle w:val="VerbatimChar"/>
              </w:rPr>
              <w:t xml:space="preserve">ISRAM</w:t>
            </w:r>
          </w:p>
        </w:tc>
        <w:tc>
          <w:tcPr/>
          <w:p>
            <w:pPr>
              <w:pStyle w:val="Compact"/>
              <w:jc w:val="right"/>
            </w:pPr>
            <w:r>
              <w:rPr>
                <w:rStyle w:val="VerbatimChar"/>
              </w:rPr>
              <w:t xml:space="preserve">DSRAM</w:t>
            </w:r>
          </w:p>
        </w:tc>
        <w:tc>
          <w:tcPr/>
          <w:p>
            <w:pPr>
              <w:pStyle w:val="Compact"/>
              <w:jc w:val="right"/>
            </w:pPr>
            <w:r>
              <w:t xml:space="preserve">M9K used</w:t>
            </w:r>
          </w:p>
        </w:tc>
        <w:tc>
          <w:tcPr/>
          <w:p>
            <w:pPr>
              <w:pStyle w:val="Compact"/>
              <w:jc w:val="right"/>
            </w:pPr>
            <w:r>
              <w:t xml:space="preserve">of 182</w:t>
            </w:r>
          </w:p>
        </w:tc>
      </w:tr>
      <w:tr>
        <w:tc>
          <w:tcPr/>
          <w:p>
            <w:pPr>
              <w:pStyle w:val="Compact"/>
              <w:jc w:val="left"/>
            </w:pPr>
            <w:r>
              <w:t xml:space="preserve">32 KiB</w:t>
            </w:r>
            <w:r>
              <w:t xml:space="preserve"> </w:t>
            </w:r>
            <w:r>
              <w:rPr>
                <w:rStyle w:val="VerbatimChar"/>
              </w:rPr>
              <w:t xml:space="preserve">ISRAM</w:t>
            </w:r>
          </w:p>
        </w:tc>
        <w:tc>
          <w:tcPr/>
          <w:p>
            <w:pPr>
              <w:pStyle w:val="Compact"/>
              <w:jc w:val="right"/>
            </w:pPr>
            <w:r>
              <w:t xml:space="preserve">2</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66</w:t>
            </w:r>
          </w:p>
        </w:tc>
        <w:tc>
          <w:tcPr/>
          <w:p>
            <w:pPr>
              <w:pStyle w:val="Compact"/>
              <w:jc w:val="right"/>
            </w:pPr>
            <w:r>
              <w:t xml:space="preserve">36%</w:t>
            </w:r>
          </w:p>
        </w:tc>
      </w:tr>
      <w:tr>
        <w:tc>
          <w:tcPr/>
          <w:p>
            <w:pPr>
              <w:pStyle w:val="Compact"/>
              <w:jc w:val="left"/>
            </w:pPr>
            <w:r>
              <w:rPr>
                <w:b/>
                <w:bCs/>
              </w:rPr>
              <w:t xml:space="preserve">64 KiB</w:t>
            </w:r>
            <w:r>
              <w:rPr>
                <w:b/>
                <w:bCs/>
              </w:rPr>
              <w:t xml:space="preserve"> </w:t>
            </w:r>
            <w:r>
              <w:rPr>
                <w:rStyle w:val="VerbatimChar"/>
                <w:b/>
                <w:bCs/>
              </w:rPr>
              <w:t xml:space="preserve">ISRAM</w:t>
            </w:r>
          </w:p>
        </w:tc>
        <w:tc>
          <w:tcPr/>
          <w:p>
            <w:pPr>
              <w:pStyle w:val="Compact"/>
              <w:jc w:val="right"/>
            </w:pPr>
            <w:r>
              <w:t xml:space="preserve">2</w:t>
            </w:r>
          </w:p>
        </w:tc>
        <w:tc>
          <w:tcPr/>
          <w:p>
            <w:pPr>
              <w:pStyle w:val="Compact"/>
              <w:jc w:val="right"/>
            </w:pPr>
            <w:r>
              <w:t xml:space="preserve">64</w:t>
            </w:r>
          </w:p>
        </w:tc>
        <w:tc>
          <w:tcPr/>
          <w:p>
            <w:pPr>
              <w:pStyle w:val="Compact"/>
              <w:jc w:val="right"/>
            </w:pPr>
            <w:r>
              <w:t xml:space="preserve">32</w:t>
            </w:r>
          </w:p>
        </w:tc>
        <w:tc>
          <w:tcPr/>
          <w:p>
            <w:pPr>
              <w:pStyle w:val="Compact"/>
              <w:jc w:val="right"/>
            </w:pPr>
            <w:r>
              <w:rPr>
                <w:b/>
                <w:bCs/>
              </w:rPr>
              <w:t xml:space="preserve">98</w:t>
            </w:r>
          </w:p>
        </w:tc>
        <w:tc>
          <w:tcPr/>
          <w:p>
            <w:pPr>
              <w:pStyle w:val="Compact"/>
              <w:jc w:val="right"/>
            </w:pPr>
            <w:r>
              <w:rPr>
                <w:b/>
                <w:bCs/>
              </w:rPr>
              <w:t xml:space="preserve">54%</w:t>
            </w:r>
          </w:p>
        </w:tc>
      </w:tr>
    </w:tbl>
    <w:p>
      <w:pPr>
        <w:numPr>
          <w:ilvl w:val="0"/>
          <w:numId w:val="1000"/>
        </w:numPr>
      </w:pPr>
      <w:r>
        <w:t xml:space="preserve">On an Artix-7 35T the same two come to 30% and 44% of 1,800 Kbit. Both fit</w:t>
      </w:r>
      <w:r>
        <w:t xml:space="preserve"> </w:t>
      </w:r>
      <w:r>
        <w:t xml:space="preserve">both boards, and on a device of this class a SoC with a three-master crossbar</w:t>
      </w:r>
      <w:r>
        <w:t xml:space="preserve"> </w:t>
      </w:r>
      <w:r>
        <w:t xml:space="preserve">and sixteen APB peripherals exhausts</w:t>
      </w:r>
      <w:r>
        <w:t xml:space="preserve"> </w:t>
      </w:r>
      <w:r>
        <w:rPr>
          <w:b/>
          <w:bCs/>
        </w:rPr>
        <w:t xml:space="preserve">logic elements</w:t>
      </w:r>
      <w:r>
        <w:t xml:space="preserve"> </w:t>
      </w:r>
      <w:r>
        <w:t xml:space="preserve">long before it</w:t>
      </w:r>
      <w:r>
        <w:t xml:space="preserve"> </w:t>
      </w:r>
      <w:r>
        <w:t xml:space="preserve">exhausts block RAM. Block RAM is not the resource that decides this.</w:t>
      </w:r>
    </w:p>
    <w:p>
      <w:pPr>
        <w:numPr>
          <w:ilvl w:val="0"/>
          <w:numId w:val="1007"/>
        </w:numPr>
      </w:pPr>
      <w:r>
        <w:rPr>
          <w:b/>
          <w:bCs/>
        </w:rPr>
        <w:t xml:space="preserve">The cost of being wrong is asymmetric, and that is what settles it.</w:t>
      </w:r>
      <w:r>
        <w:t xml:space="preserve"> </w:t>
      </w:r>
      <w:r>
        <w:t xml:space="preserve">Choose</w:t>
      </w:r>
      <w:r>
        <w:t xml:space="preserve"> </w:t>
      </w:r>
      <w:r>
        <w:t xml:space="preserve">64 KiB and be wrong, and 32 M9K blocks sit unused – 17% of the device, with</w:t>
      </w:r>
      <w:r>
        <w:t xml:space="preserve"> </w:t>
      </w:r>
      <w:r>
        <w:t xml:space="preserve">43% still free. Nobody is blocked and nothing is rebuilt. Choose 32 KiB and be</w:t>
      </w:r>
      <w:r>
        <w:t xml:space="preserve"> </w:t>
      </w:r>
      <w:r>
        <w:t xml:space="preserve">wrong, and it surfaces during integration, at the end of the project, once the</w:t>
      </w:r>
      <w:r>
        <w:t xml:space="preserve"> </w:t>
      </w:r>
      <w:r>
        <w:t xml:space="preserve">firmware exists:</w:t>
      </w:r>
      <w:r>
        <w:t xml:space="preserve"> </w:t>
      </w:r>
      <w:r>
        <w:rPr>
          <w:rStyle w:val="VerbatimChar"/>
        </w:rPr>
        <w:t xml:space="preserve">PARA_SRAM_DEPTH</w:t>
      </w:r>
      <w:r>
        <w:t xml:space="preserve">, the interconnect’s address rule for that</w:t>
      </w:r>
      <w:r>
        <w:t xml:space="preserve"> </w:t>
      </w:r>
      <w:r>
        <w:t xml:space="preserve">slave, synthesis and the regression all move together. The edit itself is</w:t>
      </w:r>
      <w:r>
        <w:t xml:space="preserve"> </w:t>
      </w:r>
      <w:r>
        <w:t xml:space="preserve">cheap either way;</w:t>
      </w:r>
      <w:r>
        <w:t xml:space="preserve"> </w:t>
      </w:r>
      <w:r>
        <w:rPr>
          <w:b/>
          <w:bCs/>
        </w:rPr>
        <w:t xml:space="preserve">when it is discovered is what costs.</w:t>
      </w:r>
    </w:p>
    <w:p>
      <w:pPr>
        <w:pStyle w:val="FirstParagraph"/>
      </w:pPr>
      <w:r>
        <w:rPr>
          <w:b/>
          <w:bCs/>
        </w:rPr>
        <w:t xml:space="preserve">ROM is 2 KiB, and the budget inside it is tight enough to state explicitly.</w:t>
      </w:r>
      <w:r>
        <w:t xml:space="preserve"> </w:t>
      </w:r>
      <w:r>
        <w:t xml:space="preserve">The</w:t>
      </w:r>
      <w:r>
        <w:t xml:space="preserve"> </w:t>
      </w:r>
      <w:r>
        <w:t xml:space="preserve">Day005 review of 2026-09-18 fixed ROM at</w:t>
      </w:r>
      <w:r>
        <w:t xml:space="preserve"> </w:t>
      </w:r>
      <w:r>
        <w:rPr>
          <w:b/>
          <w:bCs/>
        </w:rPr>
        <w:t xml:space="preserve">2 KiB</w:t>
      </w:r>
      <w:r>
        <w:t xml:space="preserve"> </w:t>
      </w:r>
      <w:r>
        <w:t xml:space="preserve">and the program inside it at</w:t>
      </w:r>
      <w:r>
        <w:t xml:space="preserve"> </w:t>
      </w:r>
      <w:r>
        <w:rPr>
          <w:b/>
          <w:bCs/>
        </w:rPr>
        <w:t xml:space="preserve">not</w:t>
      </w:r>
      <w:r>
        <w:rPr>
          <w:b/>
          <w:bCs/>
        </w:rPr>
        <w:t xml:space="preserve"> </w:t>
      </w:r>
      <w:r>
        <w:rPr>
          <w:b/>
          <w:bCs/>
        </w:rPr>
        <w:t xml:space="preserve">more than 1 KiB</w:t>
      </w:r>
      <w:r>
        <w:t xml:space="preserve">; the ROM owner’s own specification matches, decoding 11 address bits</w:t>
      </w:r>
      <w:r>
        <w:t xml:space="preserve"> </w:t>
      </w:r>
      <w:r>
        <w:t xml:space="preserve">for 512 words. This supersedes the 8 KiB that earlier revisions of this document</w:t>
      </w:r>
      <w:r>
        <w:t xml:space="preserve"> </w:t>
      </w:r>
      <w:r>
        <w:t xml:space="preserve">carried from</w:t>
      </w:r>
      <w:r>
        <w:t xml:space="preserve"> </w:t>
      </w:r>
      <w:r>
        <w:rPr>
          <w:rStyle w:val="VerbatimChar"/>
        </w:rPr>
        <w:t xml:space="preserve">QSOC_HAS</w:t>
      </w:r>
      <w:r>
        <w:t xml:space="preserve">, and it supersedes the</w:t>
      </w:r>
      <w:r>
        <w:t xml:space="preserve"> </w:t>
      </w:r>
      <w:r>
        <w:rPr>
          <w:rStyle w:val="VerbatimChar"/>
        </w:rPr>
        <w:t xml:space="preserve">QSOC_HAS</w:t>
      </w:r>
      <w:r>
        <w:t xml:space="preserve"> </w:t>
      </w:r>
      <w:r>
        <w:t xml:space="preserve">bootloader budget of 1.1 KiB</w:t>
      </w:r>
      <w:r>
        <w:t xml:space="preserve"> </w:t>
      </w:r>
      <w:r>
        <w:t xml:space="preserve">with a bitwise CRC32 or 2.1 KiB with a table-driven one –</w:t>
      </w:r>
      <w:r>
        <w:t xml:space="preserve"> </w:t>
      </w:r>
      <w:r>
        <w:rPr>
          <w:b/>
          <w:bCs/>
        </w:rPr>
        <w:t xml:space="preserve">the 2.1 KiB variant no</w:t>
      </w:r>
      <w:r>
        <w:rPr>
          <w:b/>
          <w:bCs/>
        </w:rPr>
        <w:t xml:space="preserve"> </w:t>
      </w:r>
      <w:r>
        <w:rPr>
          <w:b/>
          <w:bCs/>
        </w:rPr>
        <w:t xml:space="preserve">longer fits at all.</w:t>
      </w:r>
    </w:p>
    <w:p>
      <w:pPr>
        <w:pStyle w:val="BodyText"/>
      </w:pPr>
      <w:r>
        <w:t xml:space="preserve">What is left after the fixed cost:</w:t>
      </w:r>
    </w:p>
    <w:tbl>
      <w:tblPr>
        <w:tblStyle w:val="TableGrid"/>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Size</w:t>
            </w:r>
          </w:p>
        </w:tc>
        <w:tc>
          <w:tcPr/>
          <w:p>
            <w:pPr>
              <w:pStyle w:val="Compact"/>
              <w:jc w:val="left"/>
            </w:pPr>
            <w:r>
              <w:t xml:space="preserve">Note</w:t>
            </w:r>
          </w:p>
        </w:tc>
      </w:tr>
      <w:tr>
        <w:tc>
          <w:tcPr/>
          <w:p>
            <w:pPr>
              <w:pStyle w:val="Compact"/>
              <w:jc w:val="left"/>
            </w:pPr>
            <w:r>
              <w:t xml:space="preserve">Trap vector table</w:t>
            </w:r>
          </w:p>
        </w:tc>
        <w:tc>
          <w:tcPr/>
          <w:p>
            <w:pPr>
              <w:pStyle w:val="Compact"/>
              <w:jc w:val="right"/>
            </w:pPr>
            <w:r>
              <w:rPr>
                <w:b/>
                <w:bCs/>
              </w:rPr>
              <w:t xml:space="preserve">128 B</w:t>
            </w:r>
          </w:p>
        </w:tc>
        <w:tc>
          <w:tcPr/>
          <w:p>
            <w:pPr>
              <w:pStyle w:val="Compact"/>
              <w:jc w:val="left"/>
            </w:pPr>
            <w:r>
              <w:rPr>
                <w:rStyle w:val="VerbatimChar"/>
              </w:rPr>
              <w:t xml:space="preserve">0x000</w:t>
            </w:r>
            <w:r>
              <w:t xml:space="preserve"> </w:t>
            </w:r>
            <w:r>
              <w:t xml:space="preserve">–</w:t>
            </w:r>
            <w:r>
              <w:t xml:space="preserve"> </w:t>
            </w:r>
            <w:r>
              <w:rPr>
                <w:rStyle w:val="VerbatimChar"/>
              </w:rPr>
              <w:t xml:space="preserve">0x07F</w:t>
            </w:r>
            <w:r>
              <w:t xml:space="preserve">, forced by Ibex, Table 15</w:t>
            </w:r>
          </w:p>
        </w:tc>
      </w:tr>
      <w:tr>
        <w:tc>
          <w:tcPr/>
          <w:p>
            <w:pPr>
              <w:pStyle w:val="Compact"/>
              <w:jc w:val="left"/>
            </w:pPr>
            <w:r>
              <w:t xml:space="preserve">Reset entry onward</w:t>
            </w:r>
          </w:p>
        </w:tc>
        <w:tc>
          <w:tcPr/>
          <w:p>
            <w:pPr>
              <w:pStyle w:val="Compact"/>
              <w:jc w:val="right"/>
            </w:pPr>
            <w:r>
              <w:rPr>
                <w:b/>
                <w:bCs/>
              </w:rPr>
              <w:t xml:space="preserve">1920 B</w:t>
            </w:r>
          </w:p>
        </w:tc>
        <w:tc>
          <w:tcPr/>
          <w:p>
            <w:pPr>
              <w:pStyle w:val="Compact"/>
              <w:jc w:val="left"/>
            </w:pPr>
            <w:r>
              <w:rPr>
                <w:rStyle w:val="VerbatimChar"/>
              </w:rPr>
              <w:t xml:space="preserve">0x080</w:t>
            </w:r>
            <w:r>
              <w:t xml:space="preserve"> </w:t>
            </w:r>
            <w:r>
              <w:t xml:space="preserve">–</w:t>
            </w:r>
            <w:r>
              <w:t xml:space="preserve"> </w:t>
            </w:r>
            <w:r>
              <w:rPr>
                <w:rStyle w:val="VerbatimChar"/>
              </w:rPr>
              <w:t xml:space="preserve">0x7FF</w:t>
            </w:r>
            <w:r>
              <w:t xml:space="preserve">, all the code there is</w:t>
            </w:r>
          </w:p>
        </w:tc>
      </w:tr>
      <w:tr>
        <w:tc>
          <w:tcPr/>
          <w:p>
            <w:pPr>
              <w:pStyle w:val="Compact"/>
              <w:jc w:val="left"/>
            </w:pPr>
            <w:r>
              <w:t xml:space="preserve">Day005 budget for the program</w:t>
            </w:r>
          </w:p>
        </w:tc>
        <w:tc>
          <w:tcPr/>
          <w:p>
            <w:pPr>
              <w:pStyle w:val="Compact"/>
              <w:jc w:val="right"/>
            </w:pPr>
            <w:r>
              <w:rPr>
                <w:b/>
                <w:bCs/>
              </w:rPr>
              <w:t xml:space="preserve">&lt;= 1024 B</w:t>
            </w:r>
          </w:p>
        </w:tc>
        <w:tc>
          <w:tcPr/>
          <w:p>
            <w:pPr>
              <w:pStyle w:val="Compact"/>
              <w:jc w:val="left"/>
            </w:pPr>
            <w:r>
              <w:t xml:space="preserve">leaves 896 B spare</w:t>
            </w:r>
          </w:p>
        </w:tc>
      </w:tr>
    </w:tbl>
    <w:p>
      <w:pPr>
        <w:pStyle w:val="BodyText"/>
      </w:pPr>
      <w:r>
        <w:rPr>
          <w:b/>
          <w:bCs/>
        </w:rPr>
        <w:t xml:space="preserve">Two consequences for this document.</w:t>
      </w:r>
      <w:r>
        <w:t xml:space="preserve"> </w:t>
      </w:r>
      <w:r>
        <w:t xml:space="preserve">The CRC32 must be the</w:t>
      </w:r>
      <w:r>
        <w:t xml:space="preserve"> </w:t>
      </w:r>
      <w:r>
        <w:rPr>
          <w:b/>
          <w:bCs/>
        </w:rPr>
        <w:t xml:space="preserve">bitwise</w:t>
      </w:r>
      <w:r>
        <w:t xml:space="preserve"> </w:t>
      </w:r>
      <w:r>
        <w:t xml:space="preserve">variant: a</w:t>
      </w:r>
      <w:r>
        <w:t xml:space="preserve"> </w:t>
      </w:r>
      <w:r>
        <w:t xml:space="preserve">256-entry table is 1 KiB of</w:t>
      </w:r>
      <w:r>
        <w:t xml:space="preserve"> </w:t>
      </w:r>
      <w:r>
        <w:rPr>
          <w:rStyle w:val="VerbatimChar"/>
        </w:rPr>
        <w:t xml:space="preserve">rodata</w:t>
      </w:r>
      <w:r>
        <w:t xml:space="preserve"> </w:t>
      </w:r>
      <w:r>
        <w:t xml:space="preserve">on its own and would consume the whole budget</w:t>
      </w:r>
      <w:r>
        <w:t xml:space="preserve"> </w:t>
      </w:r>
      <w:r>
        <w:t xml:space="preserve">before any code. And the</w:t>
      </w:r>
      <w:r>
        <w:t xml:space="preserve"> </w:t>
      </w:r>
      <w:r>
        <w:rPr>
          <w:b/>
          <w:bCs/>
        </w:rPr>
        <w:t xml:space="preserve">payload copy loop writes into</w:t>
      </w:r>
      <w:r>
        <w:rPr>
          <w:b/>
          <w:bCs/>
        </w:rPr>
        <w:t xml:space="preserve"> </w:t>
      </w:r>
      <w:r>
        <w:rPr>
          <w:rStyle w:val="VerbatimChar"/>
          <w:b/>
          <w:bCs/>
        </w:rPr>
        <w:t xml:space="preserve">ISRAM</w:t>
      </w:r>
      <w:r>
        <w:t xml:space="preserve"> </w:t>
      </w:r>
      <w:r>
        <w:t xml:space="preserve">one word at a time,</w:t>
      </w:r>
      <w:r>
        <w:t xml:space="preserve"> </w:t>
      </w:r>
      <w:r>
        <w:t xml:space="preserve">which is still the only master that writes</w:t>
      </w:r>
      <w:r>
        <w:t xml:space="preserve"> </w:t>
      </w:r>
      <w:r>
        <w:rPr>
          <w:rStyle w:val="VerbatimChar"/>
        </w:rPr>
        <w:t xml:space="preserve">ISRAM</w:t>
      </w:r>
      <w:r>
        <w:t xml:space="preserve"> </w:t>
      </w:r>
      <w:r>
        <w:t xml:space="preserve">before the application exists – the</w:t>
      </w:r>
      <w:r>
        <w:t xml:space="preserve"> </w:t>
      </w:r>
      <w:r>
        <w:t xml:space="preserve">size change does not affect that path.</w:t>
      </w:r>
    </w:p>
    <w:p>
      <w:pPr>
        <w:pStyle w:val="BodyText"/>
      </w:pPr>
      <w:r>
        <w:rPr>
          <w:b/>
          <w:bCs/>
        </w:rPr>
        <w:t xml:space="preserve">This is the ROM owner’s block, not this author’s.</w:t>
      </w:r>
      <w:r>
        <w:t xml:space="preserve"> </w:t>
      </w:r>
      <w:r>
        <w:t xml:space="preserve">The figures are recorded here</w:t>
      </w:r>
      <w:r>
        <w:t xml:space="preserve"> </w:t>
      </w:r>
      <w:r>
        <w:t xml:space="preserve">because the memory map, the vector table and the copy target are shared, and because a</w:t>
      </w:r>
      <w:r>
        <w:t xml:space="preserve"> </w:t>
      </w:r>
      <w:r>
        <w:t xml:space="preserve">reader of this document should not be left with a stale 8 KiB.</w:t>
      </w:r>
    </w:p>
    <w:p>
      <w:pPr>
        <w:pStyle w:val="BodyText"/>
      </w:pPr>
      <w:r>
        <w:rPr>
          <w:b/>
          <w:bCs/>
        </w:rPr>
        <w:t xml:space="preserve">This corrects an earlier revision of this document, which had the application</w:t>
      </w:r>
      <w:r>
        <w:rPr>
          <w:b/>
          <w:bCs/>
        </w:rPr>
        <w:t xml:space="preserve"> </w:t>
      </w:r>
      <w:r>
        <w:rPr>
          <w:b/>
          <w:bCs/>
        </w:rPr>
        <w:t xml:space="preserve">arriving over JTAG and the ROM doing</w:t>
      </w:r>
      <w:r>
        <w:rPr>
          <w:b/>
          <w:bCs/>
        </w:rPr>
        <w:t xml:space="preserve"> </w:t>
      </w:r>
      <w:r>
        <w:rPr>
          <w:b/>
          <w:bCs/>
        </w:rPr>
        <w:t xml:space="preserve">“very little: come out of reset, and wait”</w:t>
      </w:r>
      <w:r>
        <w:rPr>
          <w:b/>
          <w:bCs/>
        </w:rPr>
        <w:t xml:space="preserve">.</w:t>
      </w:r>
      <w:r>
        <w:t xml:space="preserve"> </w:t>
      </w:r>
      <w:r>
        <w:t xml:space="preserve">That was wrong: the instructor’s direction and</w:t>
      </w:r>
      <w:r>
        <w:t xml:space="preserve"> </w:t>
      </w:r>
      <w:r>
        <w:rPr>
          <w:rStyle w:val="VerbatimChar"/>
        </w:rPr>
        <w:t xml:space="preserve">QSOC_HAS</w:t>
      </w:r>
      <w:r>
        <w:t xml:space="preserve"> </w:t>
      </w:r>
      <w:r>
        <w:t xml:space="preserve">both put the boot flow in</w:t>
      </w:r>
      <w:r>
        <w:t xml:space="preserve"> </w:t>
      </w:r>
      <w:r>
        <w:t xml:space="preserve">ROM, over</w:t>
      </w:r>
      <w:r>
        <w:t xml:space="preserve"> </w:t>
      </w:r>
      <w:r>
        <w:rPr>
          <w:rStyle w:val="VerbatimChar"/>
        </w:rPr>
        <w:t xml:space="preserve">UART0</w:t>
      </w:r>
      <w:r>
        <w:t xml:space="preserve">, with the debug interface as the</w:t>
      </w:r>
      <w:r>
        <w:t xml:space="preserve"> </w:t>
      </w:r>
      <w:r>
        <w:rPr>
          <w:b/>
          <w:bCs/>
        </w:rPr>
        <w:t xml:space="preserve">second</w:t>
      </w:r>
      <w:r>
        <w:t xml:space="preserve"> </w:t>
      </w:r>
      <w:r>
        <w:t xml:space="preserve">path. The conclusion</w:t>
      </w:r>
      <w:r>
        <w:t xml:space="preserve"> </w:t>
      </w:r>
      <w:r>
        <w:t xml:space="preserve">this section reaches is unchanged –</w:t>
      </w:r>
      <w:r>
        <w:t xml:space="preserve"> </w:t>
      </w:r>
      <w:r>
        <w:rPr>
          <w:rStyle w:val="VerbatimChar"/>
        </w:rPr>
        <w:t xml:space="preserve">ISRAM</w:t>
      </w:r>
      <w:r>
        <w:t xml:space="preserve"> </w:t>
      </w:r>
      <w:r>
        <w:t xml:space="preserve">still has to hold the whole program, so</w:t>
      </w:r>
      <w:r>
        <w:t xml:space="preserve"> </w:t>
      </w:r>
      <w:r>
        <w:t xml:space="preserve">it still wants 60 KiB free – but the reason is that the bootloader</w:t>
      </w:r>
      <w:r>
        <w:t xml:space="preserve"> </w:t>
      </w:r>
      <w:r>
        <w:rPr>
          <w:i/>
          <w:iCs/>
        </w:rPr>
        <w:t xml:space="preserve">puts</w:t>
      </w:r>
      <w:r>
        <w:t xml:space="preserve"> </w:t>
      </w:r>
      <w:r>
        <w:t xml:space="preserve">the</w:t>
      </w:r>
      <w:r>
        <w:t xml:space="preserve"> </w:t>
      </w:r>
      <w:r>
        <w:t xml:space="preserve">program there, not that a debugger does.</w:t>
      </w:r>
    </w:p>
    <w:p>
      <w:pPr>
        <w:pStyle w:val="BodyText"/>
      </w:pPr>
      <w:r>
        <w:rPr>
          <w:b/>
          <w:bCs/>
        </w:rPr>
        <w:t xml:space="preserve">The reset vector does not sit where the map suggests, and this is easy to get</w:t>
      </w:r>
      <w:r>
        <w:rPr>
          <w:b/>
          <w:bCs/>
        </w:rPr>
        <w:t xml:space="preserve"> </w:t>
      </w:r>
      <w:r>
        <w:rPr>
          <w:b/>
          <w:bCs/>
        </w:rPr>
        <w:t xml:space="preserve">wrong.</w:t>
      </w:r>
      <w:r>
        <w:t xml:space="preserve"> </w:t>
      </w:r>
      <w:r>
        <w:t xml:space="preserve">Ibex is given</w:t>
      </w:r>
      <w:r>
        <w:t xml:space="preserve"> </w:t>
      </w:r>
      <w:r>
        <w:rPr>
          <w:rStyle w:val="VerbatimChar"/>
        </w:rPr>
        <w:t xml:space="preserve">boot_addr_i = 0x0000_0000</w:t>
      </w:r>
      <w:r>
        <w:t xml:space="preserve">, but it does not fetch its</w:t>
      </w:r>
      <w:r>
        <w:t xml:space="preserve"> </w:t>
      </w:r>
      <w:r>
        <w:t xml:space="preserve">first instruction from there:</w:t>
      </w:r>
    </w:p>
    <w:p>
      <w:pPr>
        <w:pStyle w:val="SourceCode"/>
        <w:jc w:val="left"/>
      </w:pPr>
      <w:r>
        <w:rPr>
          <w:rStyle w:val="CommentTok"/>
        </w:rPr>
        <w:t xml:space="preserve">// ibex_if_stage.sv</w:t>
      </w:r>
      <w:r>
        <w:br/>
      </w:r>
      <w:r>
        <w:rPr>
          <w:rStyle w:val="NormalTok"/>
        </w:rPr>
        <w:t xml:space="preserve">PC_BOOT: fetch_addr_n = { boot_addr_i[</w:t>
      </w:r>
      <w:r>
        <w:rPr>
          <w:rStyle w:val="DecValTok"/>
        </w:rPr>
        <w:t xml:space="preserve">31</w:t>
      </w:r>
      <w:r>
        <w:rPr>
          <w:rStyle w:val="NormalTok"/>
        </w:rPr>
        <w:t xml:space="preserve">:</w:t>
      </w:r>
      <w:r>
        <w:rPr>
          <w:rStyle w:val="DecValTok"/>
        </w:rPr>
        <w:t xml:space="preserve">8</w:t>
      </w:r>
      <w:r>
        <w:rPr>
          <w:rStyle w:val="NormalTok"/>
        </w:rPr>
        <w:t xml:space="preserve">], </w:t>
      </w:r>
      <w:r>
        <w:rPr>
          <w:rStyle w:val="BaseNTok"/>
        </w:rPr>
        <w:t xml:space="preserve">8'h80</w:t>
      </w:r>
      <w:r>
        <w:rPr>
          <w:rStyle w:val="NormalTok"/>
        </w:rPr>
        <w:t xml:space="preserve"> };</w:t>
      </w:r>
      <w:r>
        <w:br/>
      </w:r>
      <w:r>
        <w:rPr>
          <w:rStyle w:val="OtherTok"/>
        </w:rPr>
        <w:t xml:space="preserve">`ASSERT(IbexBootAddrUnaligned, boot_addr_i[7:0] == 8'h00)</w:t>
      </w:r>
      <w:r>
        <w:br/>
      </w:r>
      <w:r>
        <w:br/>
      </w:r>
      <w:r>
        <w:rPr>
          <w:rStyle w:val="CommentTok"/>
        </w:rPr>
        <w:t xml:space="preserve">// ibex_cs_registers.sv -- mtvec.BASE must be 256-byte aligned</w:t>
      </w:r>
      <w:r>
        <w:br/>
      </w:r>
      <w:r>
        <w:rPr>
          <w:rStyle w:val="NormalTok"/>
        </w:rPr>
        <w:t xml:space="preserve">mtvec_d = csr_mtvec_init_i ? {boot_addr_i[</w:t>
      </w:r>
      <w:r>
        <w:rPr>
          <w:rStyle w:val="DecValTok"/>
        </w:rPr>
        <w:t xml:space="preserve">31</w:t>
      </w:r>
      <w:r>
        <w:rPr>
          <w:rStyle w:val="NormalTok"/>
        </w:rPr>
        <w:t xml:space="preserve">:</w:t>
      </w:r>
      <w:r>
        <w:rPr>
          <w:rStyle w:val="DecValTok"/>
        </w:rPr>
        <w:t xml:space="preserve">8</w:t>
      </w:r>
      <w:r>
        <w:rPr>
          <w:rStyle w:val="NormalTok"/>
        </w:rPr>
        <w:t xml:space="preserve">], </w:t>
      </w:r>
      <w:r>
        <w:rPr>
          <w:rStyle w:val="BaseNTok"/>
        </w:rPr>
        <w:t xml:space="preserve">6'b0</w:t>
      </w:r>
      <w:r>
        <w:rPr>
          <w:rStyle w:val="NormalTok"/>
        </w:rPr>
        <w:t xml:space="preserve">, ...}</w:t>
      </w:r>
    </w:p>
    <w:p>
      <w:pPr>
        <w:pStyle w:val="FirstParagraph"/>
      </w:pPr>
      <w:r>
        <w:t xml:space="preserve">So</w:t>
      </w:r>
      <w:r>
        <w:t xml:space="preserve"> </w:t>
      </w:r>
      <w:r>
        <w:rPr>
          <w:rStyle w:val="VerbatimChar"/>
        </w:rPr>
        <w:t xml:space="preserve">boot_addr_i</w:t>
      </w:r>
      <w:r>
        <w:t xml:space="preserve"> </w:t>
      </w:r>
      <w:r>
        <w:t xml:space="preserve">must be</w:t>
      </w:r>
      <w:r>
        <w:t xml:space="preserve"> </w:t>
      </w:r>
      <w:r>
        <w:rPr>
          <w:b/>
          <w:bCs/>
        </w:rPr>
        <w:t xml:space="preserve">256-byte aligned</w:t>
      </w:r>
      <w:r>
        <w:t xml:space="preserve">, it becomes the reset value of</w:t>
      </w:r>
      <w:r>
        <w:t xml:space="preserve"> </w:t>
      </w:r>
      <w:r>
        <w:rPr>
          <w:rStyle w:val="VerbatimChar"/>
          <w:b/>
          <w:bCs/>
        </w:rPr>
        <w:t xml:space="preserve">mtvec</w:t>
      </w:r>
      <w:r>
        <w:t xml:space="preserve">, and execution begins at</w:t>
      </w:r>
      <w:r>
        <w:t xml:space="preserve"> </w:t>
      </w:r>
      <w:r>
        <w:rPr>
          <w:rStyle w:val="VerbatimChar"/>
          <w:b/>
          <w:bCs/>
        </w:rPr>
        <w:t xml:space="preserve">boot_addr_i + 0x80</w:t>
      </w:r>
      <w:r>
        <w:t xml:space="preserve">. The first 128 bytes</w:t>
      </w:r>
      <w:r>
        <w:t xml:space="preserve"> </w:t>
      </w:r>
      <w:r>
        <w:t xml:space="preserve">of the ROM are therefore the trap vector table, not code:</w:t>
      </w:r>
    </w:p>
    <w:p>
      <w:pPr>
        <w:pStyle w:val="BodyText"/>
      </w:pPr>
      <w:r>
        <w:rPr>
          <w:b/>
          <w:bCs/>
        </w:rPr>
        <w:t xml:space="preserve">Table 15 – ROM layout forced by the Ibex reset vector</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ROM offset</w:t>
            </w:r>
          </w:p>
        </w:tc>
        <w:tc>
          <w:tcPr/>
          <w:p>
            <w:pPr>
              <w:pStyle w:val="Compact"/>
              <w:jc w:val="left"/>
            </w:pPr>
            <w:r>
              <w:t xml:space="preserve">Contents</w:t>
            </w:r>
          </w:p>
        </w:tc>
      </w:tr>
      <w:tr>
        <w:tc>
          <w:tcPr/>
          <w:p>
            <w:pPr>
              <w:pStyle w:val="Compact"/>
              <w:jc w:val="left"/>
            </w:pPr>
            <w:r>
              <w:rPr>
                <w:rStyle w:val="VerbatimChar"/>
              </w:rPr>
              <w:t xml:space="preserve">0x000</w:t>
            </w:r>
            <w:r>
              <w:t xml:space="preserve"> </w:t>
            </w:r>
            <w:r>
              <w:t xml:space="preserve">–</w:t>
            </w:r>
            <w:r>
              <w:t xml:space="preserve"> </w:t>
            </w:r>
            <w:r>
              <w:rPr>
                <w:rStyle w:val="VerbatimChar"/>
              </w:rPr>
              <w:t xml:space="preserve">0x07F</w:t>
            </w:r>
          </w:p>
        </w:tc>
        <w:tc>
          <w:tcPr/>
          <w:p>
            <w:pPr>
              <w:pStyle w:val="Compact"/>
              <w:jc w:val="left"/>
            </w:pPr>
            <w:r>
              <w:rPr>
                <w:rStyle w:val="VerbatimChar"/>
              </w:rPr>
              <w:t xml:space="preserve">mtvec</w:t>
            </w:r>
            <w:r>
              <w:t xml:space="preserve"> </w:t>
            </w:r>
            <w:r>
              <w:t xml:space="preserve">base – the trap vector table. In vectored mode this is 4 bytes per cause, and 32 causes is exactly</w:t>
            </w:r>
            <w:r>
              <w:t xml:space="preserve"> </w:t>
            </w:r>
            <w:r>
              <w:rPr>
                <w:rStyle w:val="VerbatimChar"/>
              </w:rPr>
              <w:t xml:space="preserve">0x80</w:t>
            </w:r>
          </w:p>
        </w:tc>
      </w:tr>
      <w:tr>
        <w:tc>
          <w:tcPr/>
          <w:p>
            <w:pPr>
              <w:pStyle w:val="Compact"/>
              <w:jc w:val="left"/>
            </w:pPr>
            <w:r>
              <w:rPr>
                <w:rStyle w:val="VerbatimChar"/>
              </w:rPr>
              <w:t xml:space="preserve">0x080</w:t>
            </w:r>
          </w:p>
        </w:tc>
        <w:tc>
          <w:tcPr/>
          <w:p>
            <w:pPr>
              <w:pStyle w:val="Compact"/>
              <w:jc w:val="left"/>
            </w:pPr>
            <w:r>
              <w:rPr>
                <w:b/>
                <w:bCs/>
              </w:rPr>
              <w:t xml:space="preserve">The reset entry point.</w:t>
            </w:r>
            <w:r>
              <w:t xml:space="preserve"> </w:t>
            </w:r>
            <w:r>
              <w:t xml:space="preserve">The first instruction the CPU ever executes</w:t>
            </w:r>
          </w:p>
        </w:tc>
      </w:tr>
      <w:tr>
        <w:tc>
          <w:tcPr/>
          <w:p>
            <w:pPr>
              <w:pStyle w:val="Compact"/>
              <w:jc w:val="left"/>
            </w:pPr>
            <w:r>
              <w:rPr>
                <w:rStyle w:val="VerbatimChar"/>
              </w:rPr>
              <w:t xml:space="preserve">0x084</w:t>
            </w:r>
            <w:r>
              <w:t xml:space="preserve"> </w:t>
            </w:r>
            <w:r>
              <w:t xml:space="preserve">onward</w:t>
            </w:r>
          </w:p>
        </w:tc>
        <w:tc>
          <w:tcPr/>
          <w:p>
            <w:pPr>
              <w:pStyle w:val="Compact"/>
              <w:jc w:val="left"/>
            </w:pPr>
            <w:r>
              <w:t xml:space="preserve">The rest of the boot code – the reset entry holds one 32-bit instruction, normally a jump to it</w:t>
            </w:r>
          </w:p>
        </w:tc>
      </w:tr>
    </w:tbl>
    <w:p>
      <w:pPr>
        <w:pStyle w:val="BodyText"/>
      </w:pPr>
      <w:r>
        <w:t xml:space="preserve">Placing boot code at offset zero is the failure this note exists to prevent: the</w:t>
      </w:r>
      <w:r>
        <w:t xml:space="preserve"> </w:t>
      </w:r>
      <w:r>
        <w:t xml:space="preserve">core would fetch from</w:t>
      </w:r>
      <w:r>
        <w:t xml:space="preserve"> </w:t>
      </w:r>
      <w:r>
        <w:rPr>
          <w:rStyle w:val="VerbatimChar"/>
        </w:rPr>
        <w:t xml:space="preserve">0x080</w:t>
      </w:r>
      <w:r>
        <w:t xml:space="preserve">, find whatever is there, and take an illegal</w:t>
      </w:r>
      <w:r>
        <w:t xml:space="preserve"> </w:t>
      </w:r>
      <w:r>
        <w:t xml:space="preserve">instruction trap before anything has been initialised – with no error from the</w:t>
      </w:r>
      <w:r>
        <w:t xml:space="preserve"> </w:t>
      </w:r>
      <w:r>
        <w:t xml:space="preserve">bus to explain it.</w:t>
      </w:r>
    </w:p>
    <w:bookmarkEnd w:id="52"/>
    <w:bookmarkStart w:id="53" w:name="clock-and-reset-domain"/>
    <w:p>
      <w:pPr>
        <w:pStyle w:val="Heading2"/>
      </w:pPr>
      <w:r>
        <w:t xml:space="preserve">5.2 Clock and reset domain</w:t>
      </w:r>
    </w:p>
    <w:p>
      <w:pPr>
        <w:pStyle w:val="FirstParagraph"/>
      </w:pPr>
      <w:r>
        <w:t xml:space="preserve">This section exists because</w:t>
      </w:r>
      <w:r>
        <w:t xml:space="preserve"> </w:t>
      </w:r>
      <w:r>
        <w:rPr>
          <w:rStyle w:val="VerbatimChar"/>
        </w:rPr>
        <w:t xml:space="preserve">QSOC_HAS</w:t>
      </w:r>
      <w:r>
        <w:t xml:space="preserve"> </w:t>
      </w:r>
      <w:r>
        <w:t xml:space="preserve">carries an unresolved row that names this</w:t>
      </w:r>
      <w:r>
        <w:t xml:space="preserve"> </w:t>
      </w:r>
      <w:r>
        <w:t xml:space="preserve">document, and because the answer is available from the bus protocol rather than from</w:t>
      </w:r>
      <w:r>
        <w:t xml:space="preserve"> </w:t>
      </w:r>
      <w:r>
        <w:t xml:space="preserve">simulation.</w:t>
      </w:r>
    </w:p>
    <w:p>
      <w:pPr>
        <w:pStyle w:val="BodyText"/>
      </w:pPr>
      <w:r>
        <w:rPr>
          <w:b/>
          <w:bCs/>
        </w:rPr>
        <w:t xml:space="preserve">Both RAMs are one domain.</w:t>
      </w:r>
      <w:r>
        <w:t xml:space="preserve"> </w:t>
      </w:r>
      <w:r>
        <w:rPr>
          <w:rStyle w:val="VerbatimChar"/>
        </w:rPr>
        <w:t xml:space="preserve">QSOC_HAS</w:t>
      </w:r>
      <w:r>
        <w:t xml:space="preserve"> </w:t>
      </w:r>
      <w:r>
        <w:t xml:space="preserve">Table 4-2 assigns</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to</w:t>
      </w:r>
      <w:r>
        <w:t xml:space="preserve"> </w:t>
      </w:r>
      <w:r>
        <w:t xml:space="preserve">domain</w:t>
      </w:r>
      <w:r>
        <w:t xml:space="preserve"> </w:t>
      </w:r>
      <w:r>
        <w:rPr>
          <w:rStyle w:val="VerbatimChar"/>
          <w:b/>
          <w:bCs/>
        </w:rPr>
        <w:t xml:space="preserve">D13</w:t>
      </w:r>
      <w:r>
        <w:t xml:space="preserve">, sharing</w:t>
      </w:r>
      <w:r>
        <w:t xml:space="preserve"> </w:t>
      </w:r>
      <w:r>
        <w:rPr>
          <w:b/>
          <w:bCs/>
        </w:rPr>
        <w:t xml:space="preserve">soft-reset bit 12</w:t>
      </w:r>
      <w:r>
        <w:t xml:space="preserve"> </w:t>
      </w:r>
      <w:r>
        <w:t xml:space="preserve">and one clock gate between them.</w:t>
      </w:r>
      <w:r>
        <w:t xml:space="preserve"> </w:t>
      </w:r>
      <w:r>
        <w:t xml:space="preserve">Neither RAM has a reset or a gate of its own, and the ROM is a separate domain,</w:t>
      </w:r>
      <w:r>
        <w:t xml:space="preserve"> </w:t>
      </w:r>
      <w:r>
        <w:rPr>
          <w:rStyle w:val="VerbatimChar"/>
        </w:rPr>
        <w:t xml:space="preserve">D12</w:t>
      </w:r>
      <w:r>
        <w:t xml:space="preserve">, with bit 11. There is one clock frequency for the whole chip, so nothing here</w:t>
      </w:r>
      <w:r>
        <w:t xml:space="preserve"> </w:t>
      </w:r>
      <w:r>
        <w:t xml:space="preserve">crosses domains.</w:t>
      </w:r>
    </w:p>
    <w:p>
      <w:pPr>
        <w:pStyle w:val="BodyText"/>
      </w:pPr>
      <w:r>
        <w:rPr>
          <w:b/>
          <w:bCs/>
        </w:rPr>
        <w:t xml:space="preserve">Sharing one soft-reset bit has a consequence worth stating.</w:t>
      </w:r>
      <w:r>
        <w:t xml:space="preserve"> </w:t>
      </w:r>
      <w:r>
        <w:t xml:space="preserve">A write that resets</w:t>
      </w:r>
      <w:r>
        <w:t xml:space="preserve"> </w:t>
      </w:r>
      <w:r>
        <w:t xml:space="preserve">domain</w:t>
      </w:r>
      <w:r>
        <w:t xml:space="preserve"> </w:t>
      </w:r>
      <w:r>
        <w:rPr>
          <w:rStyle w:val="VerbatimChar"/>
        </w:rPr>
        <w:t xml:space="preserve">D13</w:t>
      </w:r>
      <w:r>
        <w:t xml:space="preserve"> </w:t>
      </w:r>
      <w:r>
        <w:t xml:space="preserve">resets</w:t>
      </w:r>
      <w:r>
        <w:t xml:space="preserve"> </w:t>
      </w:r>
      <w:r>
        <w:rPr>
          <w:b/>
          <w:bCs/>
        </w:rPr>
        <w:t xml:space="preserve">both</w:t>
      </w:r>
      <w:r>
        <w:t xml:space="preserve"> </w:t>
      </w:r>
      <w:r>
        <w:t xml:space="preserve">RAMs, which means it resets the memory holding the code</w:t>
      </w:r>
      <w:r>
        <w:t xml:space="preserve"> </w:t>
      </w:r>
      <w:r>
        <w:t xml:space="preserve">that issued the write. Firmware executing from</w:t>
      </w:r>
      <w:r>
        <w:t xml:space="preserve"> </w:t>
      </w:r>
      <w:r>
        <w:rPr>
          <w:rStyle w:val="VerbatimChar"/>
        </w:rPr>
        <w:t xml:space="preserve">ISRAM</w:t>
      </w:r>
      <w:r>
        <w:t xml:space="preserve"> </w:t>
      </w:r>
      <w:r>
        <w:t xml:space="preserve">cannot soft-reset the RAM</w:t>
      </w:r>
      <w:r>
        <w:t xml:space="preserve"> </w:t>
      </w:r>
      <w:r>
        <w:t xml:space="preserve">domain and survive; the write is only safe from ROM. That is not a defect – there is</w:t>
      </w:r>
      <w:r>
        <w:t xml:space="preserve"> </w:t>
      </w:r>
      <w:r>
        <w:t xml:space="preserve">no use for resetting the RAM a program is running from – but it is a loaded gun in</w:t>
      </w:r>
      <w:r>
        <w:t xml:space="preserve"> </w:t>
      </w:r>
      <w:r>
        <w:t xml:space="preserve">the register map and the</w:t>
      </w:r>
      <w:r>
        <w:t xml:space="preserve"> </w:t>
      </w:r>
      <w:r>
        <w:rPr>
          <w:rStyle w:val="VerbatimChar"/>
        </w:rPr>
        <w:t xml:space="preserve">SYSCSR</w:t>
      </w:r>
      <w:r>
        <w:t xml:space="preserve"> </w:t>
      </w:r>
      <w:r>
        <w:t xml:space="preserve">owner should know it points here.</w:t>
      </w:r>
      <w:r>
        <w:t xml:space="preserve"> </w:t>
      </w:r>
      <w:r>
        <w:rPr>
          <w:rStyle w:val="VerbatimChar"/>
        </w:rPr>
        <w:t xml:space="preserve">QSOC_HAS</w:t>
      </w:r>
      <w:r>
        <w:t xml:space="preserve"> </w:t>
      </w:r>
      <w:r>
        <w:t xml:space="preserve">EN v1.1 puts the same</w:t>
      </w:r>
      <w:r>
        <w:t xml:space="preserve"> </w:t>
      </w:r>
      <w:r>
        <w:t xml:space="preserve">trade-off to this author explicitly and keeps the domain shared;</w:t>
      </w:r>
      <w:r>
        <w:t xml:space="preserve"> </w:t>
      </w:r>
      <w:r>
        <w:rPr>
          <w:b/>
          <w:bCs/>
        </w:rPr>
        <w:t xml:space="preserve">this document</w:t>
      </w:r>
      <w:r>
        <w:rPr>
          <w:b/>
          <w:bCs/>
        </w:rPr>
        <w:t xml:space="preserve"> </w:t>
      </w:r>
      <w:r>
        <w:rPr>
          <w:b/>
          <w:bCs/>
        </w:rPr>
        <w:t xml:space="preserve">agrees</w:t>
      </w:r>
      <w:r>
        <w:t xml:space="preserve">, and records the escape hatch that makes the decision reversible:</w:t>
      </w:r>
      <w:r>
        <w:t xml:space="preserve"> </w:t>
      </w:r>
      <w:r>
        <w:rPr>
          <w:rStyle w:val="VerbatimChar"/>
        </w:rPr>
        <w:t xml:space="preserve">SOFT_RST_CTRL</w:t>
      </w:r>
      <w:r>
        <w:t xml:space="preserve"> </w:t>
      </w:r>
      <w:r>
        <w:t xml:space="preserve">bits</w:t>
      </w:r>
      <w:r>
        <w:t xml:space="preserve"> </w:t>
      </w:r>
      <w:r>
        <w:rPr>
          <w:rStyle w:val="VerbatimChar"/>
        </w:rPr>
        <w:t xml:space="preserve">[15:14]</w:t>
      </w:r>
      <w:r>
        <w:t xml:space="preserve"> </w:t>
      </w:r>
      <w:r>
        <w:t xml:space="preserve">are reserved, so splitting</w:t>
      </w:r>
      <w:r>
        <w:t xml:space="preserve"> </w:t>
      </w:r>
      <w:r>
        <w:rPr>
          <w:rStyle w:val="VerbatimChar"/>
        </w:rPr>
        <w:t xml:space="preserve">ISRAM</w:t>
      </w:r>
      <w:r>
        <w:t xml:space="preserve"> </w:t>
      </w:r>
      <w:r>
        <w:t xml:space="preserve">and</w:t>
      </w:r>
      <w:r>
        <w:t xml:space="preserve"> </w:t>
      </w:r>
      <w:r>
        <w:rPr>
          <w:rStyle w:val="VerbatimChar"/>
        </w:rPr>
        <w:t xml:space="preserve">DSRAM</w:t>
      </w:r>
      <w:r>
        <w:t xml:space="preserve"> </w:t>
      </w:r>
      <w:r>
        <w:t xml:space="preserve">into</w:t>
      </w:r>
      <w:r>
        <w:t xml:space="preserve"> </w:t>
      </w:r>
      <w:r>
        <w:t xml:space="preserve">two domains later costs a bit that already exists rather than a change to the</w:t>
      </w:r>
      <w:r>
        <w:t xml:space="preserve"> </w:t>
      </w:r>
      <w:r>
        <w:t xml:space="preserve">register layout.</w:t>
      </w:r>
    </w:p>
    <w:p>
      <w:pPr>
        <w:pStyle w:val="BodyText"/>
      </w:pPr>
      <w:r>
        <w:rPr>
          <w:b/>
          <w:bCs/>
        </w:rPr>
        <w:t xml:space="preserve">The boot-memory ordering question, and the answer.</w:t>
      </w:r>
      <w:r>
        <w:t xml:space="preserve"> </w:t>
      </w:r>
      <w:r>
        <w:rPr>
          <w:rStyle w:val="VerbatimChar"/>
        </w:rPr>
        <w:t xml:space="preserve">QSOC_HAS</w:t>
      </w:r>
      <w:r>
        <w:t xml:space="preserve"> </w:t>
      </w:r>
      <w:r>
        <w:t xml:space="preserve">records two</w:t>
      </w:r>
      <w:r>
        <w:t xml:space="preserve"> </w:t>
      </w:r>
      <w:r>
        <w:t xml:space="preserve">readings of what happens if the memory domain is still in reset when the core fetches</w:t>
      </w:r>
      <w:r>
        <w:t xml:space="preserve"> </w:t>
      </w:r>
      <w:r>
        <w:t xml:space="preserve">its first instruction, and leaves the row open pending simulation:</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Reading</w:t>
            </w:r>
          </w:p>
        </w:tc>
        <w:tc>
          <w:tcPr/>
          <w:p>
            <w:pPr>
              <w:pStyle w:val="Compact"/>
              <w:jc w:val="left"/>
            </w:pPr>
            <w:r>
              <w:t xml:space="preserve">Consequence</w:t>
            </w:r>
          </w:p>
        </w:tc>
      </w:tr>
      <w:tr>
        <w:tc>
          <w:tcPr/>
          <w:p>
            <w:pPr>
              <w:pStyle w:val="Compact"/>
              <w:jc w:val="left"/>
            </w:pPr>
            <w:r>
              <w:t xml:space="preserve">The controller does not accept the request</w:t>
            </w:r>
          </w:p>
        </w:tc>
        <w:tc>
          <w:tcPr/>
          <w:p>
            <w:pPr>
              <w:pStyle w:val="Compact"/>
              <w:jc w:val="left"/>
            </w:pPr>
            <w:r>
              <w:t xml:space="preserve">The bus handshake stalls, the core waits, and the situation corrects itself when the memory leaves reset</w:t>
            </w:r>
          </w:p>
        </w:tc>
      </w:tr>
      <w:tr>
        <w:tc>
          <w:tcPr/>
          <w:p>
            <w:pPr>
              <w:pStyle w:val="Compact"/>
              <w:jc w:val="left"/>
            </w:pPr>
            <w:r>
              <w:t xml:space="preserve">The fetch returns undefined data</w:t>
            </w:r>
          </w:p>
        </w:tc>
        <w:tc>
          <w:tcPr/>
          <w:p>
            <w:pPr>
              <w:pStyle w:val="Compact"/>
              <w:jc w:val="left"/>
            </w:pPr>
            <w:r>
              <w:t xml:space="preserve">The core traps before anything is initialised</w:t>
            </w:r>
          </w:p>
        </w:tc>
      </w:tr>
    </w:tbl>
    <w:p>
      <w:pPr>
        <w:pStyle w:val="BodyText"/>
      </w:pPr>
      <w:r>
        <w:rPr>
          <w:b/>
          <w:bCs/>
        </w:rPr>
        <w:t xml:space="preserve">The second reading cannot happen, and the reason is in the AXI specification rather</w:t>
      </w:r>
      <w:r>
        <w:rPr>
          <w:b/>
          <w:bCs/>
        </w:rPr>
        <w:t xml:space="preserve"> </w:t>
      </w:r>
      <w:r>
        <w:rPr>
          <w:b/>
          <w:bCs/>
        </w:rPr>
        <w:t xml:space="preserve">than in this controller.</w:t>
      </w:r>
      <w:r>
        <w:t xml:space="preserve"> </w:t>
      </w:r>
      <w:r>
        <w:t xml:space="preserve">AXI requires every</w:t>
      </w:r>
      <w:r>
        <w:t xml:space="preserve"> </w:t>
      </w:r>
      <w:r>
        <w:rPr>
          <w:rStyle w:val="VerbatimChar"/>
        </w:rPr>
        <w:t xml:space="preserve">VALID</w:t>
      </w:r>
      <w:r>
        <w:t xml:space="preserve"> </w:t>
      </w:r>
      <w:r>
        <w:t xml:space="preserve">signal to be</w:t>
      </w:r>
      <w:r>
        <w:t xml:space="preserve"> </w:t>
      </w:r>
      <w:r>
        <w:rPr>
          <w:b/>
          <w:bCs/>
        </w:rPr>
        <w:t xml:space="preserve">deasserted while</w:t>
      </w:r>
      <w:r>
        <w:rPr>
          <w:b/>
          <w:bCs/>
        </w:rPr>
        <w:t xml:space="preserve"> </w:t>
      </w:r>
      <w:r>
        <w:rPr>
          <w:b/>
          <w:bCs/>
        </w:rPr>
        <w:t xml:space="preserve">reset is asserted</w:t>
      </w:r>
      <w:r>
        <w:t xml:space="preserve">. A slave held in reset therefore cannot assert</w:t>
      </w:r>
      <w:r>
        <w:t xml:space="preserve"> </w:t>
      </w:r>
      <w:r>
        <w:rPr>
          <w:rStyle w:val="VerbatimChar"/>
        </w:rPr>
        <w:t xml:space="preserve">rvalid</w:t>
      </w:r>
      <w:r>
        <w:t xml:space="preserve">, and</w:t>
      </w:r>
      <w:r>
        <w:t xml:space="preserve"> </w:t>
      </w:r>
      <w:r>
        <w:t xml:space="preserve">without</w:t>
      </w:r>
      <w:r>
        <w:t xml:space="preserve"> </w:t>
      </w:r>
      <w:r>
        <w:rPr>
          <w:rStyle w:val="VerbatimChar"/>
        </w:rPr>
        <w:t xml:space="preserve">rvalid</w:t>
      </w:r>
      <w:r>
        <w:t xml:space="preserve"> </w:t>
      </w:r>
      <w:r>
        <w:t xml:space="preserve">there is no read data for the core to receive – undefined or</w:t>
      </w:r>
      <w:r>
        <w:t xml:space="preserve"> </w:t>
      </w:r>
      <w:r>
        <w:t xml:space="preserve">otherwise. The core sees</w:t>
      </w:r>
      <w:r>
        <w:t xml:space="preserve"> </w:t>
      </w:r>
      <w:r>
        <w:rPr>
          <w:rStyle w:val="VerbatimChar"/>
        </w:rPr>
        <w:t xml:space="preserve">arready</w:t>
      </w:r>
      <w:r>
        <w:t xml:space="preserve"> </w:t>
      </w:r>
      <w:r>
        <w:t xml:space="preserve">low, holds</w:t>
      </w:r>
      <w:r>
        <w:t xml:space="preserve"> </w:t>
      </w:r>
      <w:r>
        <w:rPr>
          <w:rStyle w:val="VerbatimChar"/>
        </w:rPr>
        <w:t xml:space="preserve">arvalid</w:t>
      </w:r>
      <w:r>
        <w:t xml:space="preserve">, and waits.</w:t>
      </w:r>
      <w:r>
        <w:t xml:space="preserve"> </w:t>
      </w:r>
      <w:r>
        <w:rPr>
          <w:b/>
          <w:bCs/>
        </w:rPr>
        <w:t xml:space="preserve">So the ordering</w:t>
      </w:r>
      <w:r>
        <w:rPr>
          <w:b/>
          <w:bCs/>
        </w:rPr>
        <w:t xml:space="preserve"> </w:t>
      </w:r>
      <w:r>
        <w:rPr>
          <w:b/>
          <w:bCs/>
        </w:rPr>
        <w:t xml:space="preserve">is not a correctness requirement</w:t>
      </w:r>
      <w:r>
        <w:t xml:space="preserve">, and the clock-and-reset specification is right</w:t>
      </w:r>
      <w:r>
        <w:t xml:space="preserve"> </w:t>
      </w:r>
      <w:r>
        <w:t xml:space="preserve">that no sequencing is needed for it.</w:t>
      </w:r>
    </w:p>
    <w:p>
      <w:pPr>
        <w:pStyle w:val="BodyText"/>
      </w:pPr>
      <w:r>
        <w:rPr>
          <w:b/>
          <w:bCs/>
        </w:rPr>
        <w:t xml:space="preserve">What it is instead is a liveness requirement, and that is worth more attention than</w:t>
      </w:r>
      <w:r>
        <w:rPr>
          <w:b/>
          <w:bCs/>
        </w:rPr>
        <w:t xml:space="preserve"> </w:t>
      </w:r>
      <w:r>
        <w:rPr>
          <w:b/>
          <w:bCs/>
        </w:rPr>
        <w:t xml:space="preserve">the ordering was.</w:t>
      </w:r>
      <w:r>
        <w:t xml:space="preserve"> </w:t>
      </w:r>
      <w:r>
        <w:t xml:space="preserve">Because AXI has no timeout, a core waiting on a memory that never</w:t>
      </w:r>
      <w:r>
        <w:t xml:space="preserve"> </w:t>
      </w:r>
      <w:r>
        <w:t xml:space="preserve">leaves reset waits</w:t>
      </w:r>
      <w:r>
        <w:t xml:space="preserve"> </w:t>
      </w:r>
      <w:r>
        <w:rPr>
          <w:b/>
          <w:bCs/>
        </w:rPr>
        <w:t xml:space="preserve">forever</w:t>
      </w:r>
      <w:r>
        <w:t xml:space="preserve">, with no exception, no error and nothing in any status</w:t>
      </w:r>
      <w:r>
        <w:t xml:space="preserve"> </w:t>
      </w:r>
      <w:r>
        <w:t xml:space="preserve">register to say why. The only thing that can observe it is</w:t>
      </w:r>
      <w:r>
        <w:t xml:space="preserve"> </w:t>
      </w:r>
      <w:r>
        <w:rPr>
          <w:rStyle w:val="VerbatimChar"/>
        </w:rPr>
        <w:t xml:space="preserve">SYSDBG</w:t>
      </w:r>
      <w:r>
        <w:t xml:space="preserve">, which lives in its</w:t>
      </w:r>
      <w:r>
        <w:t xml:space="preserve"> </w:t>
      </w:r>
      <w:r>
        <w:t xml:space="preserve">own clock and reset domain,</w:t>
      </w:r>
      <w:r>
        <w:t xml:space="preserve"> </w:t>
      </w:r>
      <w:r>
        <w:rPr>
          <w:rStyle w:val="VerbatimChar"/>
        </w:rPr>
        <w:t xml:space="preserve">D15</w:t>
      </w:r>
      <w:r>
        <w:t xml:space="preserve">, released</w:t>
      </w:r>
      <w:r>
        <w:t xml:space="preserve"> </w:t>
      </w:r>
      <w:r>
        <w:rPr>
          <w:b/>
          <w:bCs/>
        </w:rPr>
        <w:t xml:space="preserve">before</w:t>
      </w:r>
      <w:r>
        <w:t xml:space="preserve"> </w:t>
      </w:r>
      <w:r>
        <w:t xml:space="preserve">the CPU</w:t>
      </w:r>
      <w:r>
        <w:t xml:space="preserve"> </w:t>
      </w:r>
      <w:r>
        <w:t xml:space="preserve">(</w:t>
      </w:r>
      <w:r>
        <w:rPr>
          <w:rStyle w:val="VerbatimChar"/>
        </w:rPr>
        <w:t xml:space="preserve">QNSC_SYSDBG_MAS</w:t>
      </w:r>
      <w:r>
        <w:t xml:space="preserve"> </w:t>
      </w:r>
      <w:r>
        <w:t xml:space="preserve">section 4.2), so it is still alive when the memory domain is not. It</w:t>
      </w:r>
      <w:r>
        <w:t xml:space="preserve"> </w:t>
      </w:r>
      <w:r>
        <w:t xml:space="preserve">can halt the core and read</w:t>
      </w:r>
      <w:r>
        <w:t xml:space="preserve"> </w:t>
      </w:r>
      <w:r>
        <w:rPr>
          <w:rStyle w:val="VerbatimChar"/>
        </w:rPr>
        <w:t xml:space="preserve">arvalid</w:t>
      </w:r>
      <w:r>
        <w:t xml:space="preserve"> </w:t>
      </w:r>
      <w:r>
        <w:t xml:space="preserve">state over JTAG while the rest of the chip is</w:t>
      </w:r>
      <w:r>
        <w:t xml:space="preserve"> </w:t>
      </w:r>
      <w:r>
        <w:t xml:space="preserve">stuck.</w:t>
      </w:r>
    </w:p>
    <w:p>
      <w:pPr>
        <w:pStyle w:val="BodyText"/>
      </w:pPr>
      <w:r>
        <w:rPr>
          <w:b/>
          <w:bCs/>
        </w:rPr>
        <w:t xml:space="preserve">But observing is now all it can do.</w:t>
      </w:r>
      <w:r>
        <w:t xml:space="preserve"> </w:t>
      </w:r>
      <w:r>
        <w:t xml:space="preserve">The Day005 review of 2026-09-18 fixed the</w:t>
      </w:r>
      <w:r>
        <w:t xml:space="preserve"> </w:t>
      </w:r>
      <w:r>
        <w:t xml:space="preserve">chip’s reset sources at three – power-on, watchdog and software – and</w:t>
      </w:r>
      <w:r>
        <w:t xml:space="preserve"> </w:t>
      </w:r>
      <w:r>
        <w:rPr>
          <w:b/>
          <w:bCs/>
        </w:rPr>
        <w:t xml:space="preserve">removed debug</w:t>
      </w:r>
      <w:r>
        <w:rPr>
          <w:b/>
          <w:bCs/>
        </w:rPr>
        <w:t xml:space="preserve"> </w:t>
      </w:r>
      <w:r>
        <w:rPr>
          <w:b/>
          <w:bCs/>
        </w:rPr>
        <w:t xml:space="preserve">reset</w:t>
      </w:r>
      <w:r>
        <w:t xml:space="preserve">, so</w:t>
      </w:r>
      <w:r>
        <w:t xml:space="preserve"> </w:t>
      </w:r>
      <w:r>
        <w:rPr>
          <w:rStyle w:val="VerbatimChar"/>
        </w:rPr>
        <w:t xml:space="preserve">SYSDBG</w:t>
      </w:r>
      <w:r>
        <w:t xml:space="preserve"> </w:t>
      </w:r>
      <w:r>
        <w:t xml:space="preserve">can see a stuck reset and report it but cannot clear it. Recovery</w:t>
      </w:r>
      <w:r>
        <w:t xml:space="preserve"> </w:t>
      </w:r>
      <w:r>
        <w:t xml:space="preserve">from this state is a power cycle. That makes the liveness requirement stronger than it</w:t>
      </w:r>
      <w:r>
        <w:t xml:space="preserve"> </w:t>
      </w:r>
      <w:r>
        <w:t xml:space="preserve">was when this paragraph was first written:</w:t>
      </w:r>
      <w:r>
        <w:t xml:space="preserve"> </w:t>
      </w:r>
      <w:r>
        <w:rPr>
          <w:b/>
          <w:bCs/>
        </w:rPr>
        <w:t xml:space="preserve">nothing in the chip rescues a memory domain</w:t>
      </w:r>
      <w:r>
        <w:rPr>
          <w:b/>
          <w:bCs/>
        </w:rPr>
        <w:t xml:space="preserve"> </w:t>
      </w:r>
      <w:r>
        <w:rPr>
          <w:b/>
          <w:bCs/>
        </w:rPr>
        <w:t xml:space="preserve">that never leaves reset</w:t>
      </w:r>
      <w:r>
        <w:t xml:space="preserve">, so the clock and reset owner must guarantee it does.</w:t>
      </w:r>
    </w:p>
    <w:bookmarkEnd w:id="53"/>
    <w:bookmarkStart w:id="54" w:name="interfaces-to-agree-with-the-team"/>
    <w:p>
      <w:pPr>
        <w:pStyle w:val="Heading2"/>
      </w:pPr>
      <w:r>
        <w:t xml:space="preserve">5.3 Interfaces to agree with the team</w:t>
      </w:r>
    </w:p>
    <w:p>
      <w:pPr>
        <w:pStyle w:val="FirstParagraph"/>
      </w:pPr>
      <w:r>
        <w:rPr>
          <w:b/>
          <w:bCs/>
        </w:rPr>
        <w:t xml:space="preserve">Table 16 – Interfaces to agree with the team</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 of the other side</w:t>
            </w:r>
          </w:p>
        </w:tc>
        <w:tc>
          <w:tcPr/>
          <w:p>
            <w:pPr>
              <w:pStyle w:val="Compact"/>
              <w:jc w:val="left"/>
            </w:pPr>
            <w:r>
              <w:t xml:space="preserve">Why it matters</w:t>
            </w:r>
          </w:p>
        </w:tc>
      </w:tr>
      <w:tr>
        <w:tc>
          <w:tcPr/>
          <w:p>
            <w:pPr>
              <w:pStyle w:val="Compact"/>
              <w:jc w:val="left"/>
            </w:pPr>
            <w:r>
              <w:rPr>
                <w:rStyle w:val="VerbatimChar"/>
              </w:rPr>
              <w:t xml:space="preserve">S_BUS</w:t>
            </w:r>
            <w:r>
              <w:t xml:space="preserve"> </w:t>
            </w:r>
            <w:r>
              <w:t xml:space="preserve">AXI geometry: data width, address width, ID width</w:t>
            </w:r>
          </w:p>
        </w:tc>
        <w:tc>
          <w:tcPr/>
          <w:p>
            <w:pPr>
              <w:pStyle w:val="Compact"/>
              <w:jc w:val="left"/>
            </w:pPr>
            <w:r>
              <w:t xml:space="preserve">bus owner</w:t>
            </w:r>
          </w:p>
        </w:tc>
        <w:tc>
          <w:tcPr/>
          <w:p>
            <w:pPr>
              <w:pStyle w:val="Compact"/>
              <w:jc w:val="left"/>
            </w:pPr>
            <w:r>
              <w:t xml:space="preserve">Feeds</w:t>
            </w:r>
            <w:r>
              <w:t xml:space="preserve"> </w:t>
            </w:r>
            <w:r>
              <w:rPr>
                <w:rStyle w:val="VerbatimChar"/>
              </w:rPr>
              <w:t xml:space="preserve">PARA_DATA_WD</w:t>
            </w:r>
            <w:r>
              <w:t xml:space="preserve">,</w:t>
            </w:r>
            <w:r>
              <w:t xml:space="preserve"> </w:t>
            </w:r>
            <w:r>
              <w:rPr>
                <w:rStyle w:val="VerbatimChar"/>
              </w:rPr>
              <w:t xml:space="preserve">PARA_ADDR_WD</w:t>
            </w:r>
            <w:r>
              <w:t xml:space="preserve"> </w:t>
            </w:r>
            <w:r>
              <w:t xml:space="preserve">and</w:t>
            </w:r>
            <w:r>
              <w:t xml:space="preserve"> </w:t>
            </w:r>
            <w:r>
              <w:rPr>
                <w:rStyle w:val="VerbatimChar"/>
              </w:rPr>
              <w:t xml:space="preserve">PARA_ID_WD</w:t>
            </w:r>
          </w:p>
        </w:tc>
      </w:tr>
      <w:tr>
        <w:tc>
          <w:tcPr/>
          <w:p>
            <w:pPr>
              <w:pStyle w:val="Compact"/>
              <w:jc w:val="left"/>
            </w:pPr>
            <w:r>
              <w:t xml:space="preserve">The memory map of section 5.1, and the</w:t>
            </w:r>
            <w:r>
              <w:t xml:space="preserve"> </w:t>
            </w:r>
            <w:r>
              <w:rPr>
                <w:rStyle w:val="VerbatimChar"/>
              </w:rPr>
              <w:t xml:space="preserve">ISRAM</w:t>
            </w:r>
            <w:r>
              <w:t xml:space="preserve"> </w:t>
            </w:r>
            <w:r>
              <w:t xml:space="preserve">/</w:t>
            </w:r>
            <w:r>
              <w:t xml:space="preserve"> </w:t>
            </w:r>
            <w:r>
              <w:rPr>
                <w:rStyle w:val="VerbatimChar"/>
              </w:rPr>
              <w:t xml:space="preserve">DSRAM</w:t>
            </w:r>
            <w:r>
              <w:t xml:space="preserve"> </w:t>
            </w:r>
            <w:r>
              <w:t xml:space="preserve">sizes</w:t>
            </w:r>
          </w:p>
        </w:tc>
        <w:tc>
          <w:tcPr/>
          <w:p>
            <w:pPr>
              <w:pStyle w:val="Compact"/>
              <w:jc w:val="left"/>
            </w:pPr>
            <w:r>
              <w:t xml:space="preserve">memory map owner, project level</w:t>
            </w:r>
          </w:p>
        </w:tc>
        <w:tc>
          <w:tcPr/>
          <w:p>
            <w:pPr>
              <w:pStyle w:val="Compact"/>
              <w:jc w:val="left"/>
            </w:pPr>
            <w:r>
              <w:t xml:space="preserve">Feeds</w:t>
            </w:r>
            <w:r>
              <w:t xml:space="preserve"> </w:t>
            </w:r>
            <w:r>
              <w:rPr>
                <w:rStyle w:val="VerbatimChar"/>
              </w:rPr>
              <w:t xml:space="preserve">PARA_SRAM_DEPTH</w:t>
            </w:r>
            <w:r>
              <w:t xml:space="preserve"> </w:t>
            </w:r>
            <w:r>
              <w:t xml:space="preserve">on each macro and the interconnect’s address rule for each slave</w:t>
            </w:r>
          </w:p>
        </w:tc>
      </w:tr>
      <w:tr>
        <w:tc>
          <w:tcPr/>
          <w:p>
            <w:pPr>
              <w:pStyle w:val="Compact"/>
              <w:jc w:val="left"/>
            </w:pPr>
            <w:r>
              <w:rPr>
                <w:b/>
                <w:bCs/>
              </w:rPr>
              <w:t xml:space="preserve">A fourth slave port on</w:t>
            </w:r>
            <w:r>
              <w:rPr>
                <w:b/>
                <w:bCs/>
              </w:rPr>
              <w:t xml:space="preserve"> </w:t>
            </w:r>
            <w:r>
              <w:rPr>
                <w:rStyle w:val="VerbatimChar"/>
                <w:b/>
                <w:bCs/>
              </w:rPr>
              <w:t xml:space="preserve">S_BUS</w:t>
            </w:r>
          </w:p>
        </w:tc>
        <w:tc>
          <w:tcPr/>
          <w:p>
            <w:pPr>
              <w:pStyle w:val="Compact"/>
              <w:jc w:val="left"/>
            </w:pPr>
            <w:r>
              <w:t xml:space="preserve">bus owner</w:t>
            </w:r>
          </w:p>
        </w:tc>
        <w:tc>
          <w:tcPr/>
          <w:p>
            <w:pPr>
              <w:pStyle w:val="Compact"/>
              <w:jc w:val="left"/>
            </w:pPr>
            <w:r>
              <w:t xml:space="preserve">Section 5.1 – the RAM is now two instances:</w:t>
            </w:r>
            <w:r>
              <w:t xml:space="preserve"> </w:t>
            </w:r>
            <w:r>
              <w:rPr>
                <w:rStyle w:val="VerbatimChar"/>
              </w:rPr>
              <w:t xml:space="preserve">ISRAM</w:t>
            </w:r>
            <w:r>
              <w:t xml:space="preserve"> </w:t>
            </w:r>
            <w:r>
              <w:t xml:space="preserve">on</w:t>
            </w:r>
            <w:r>
              <w:t xml:space="preserve"> </w:t>
            </w:r>
            <w:r>
              <w:rPr>
                <w:rStyle w:val="VerbatimChar"/>
              </w:rPr>
              <w:t xml:space="preserve">AXI_M1</w:t>
            </w:r>
            <w:r>
              <w:t xml:space="preserve">,</w:t>
            </w:r>
            <w:r>
              <w:t xml:space="preserve"> </w:t>
            </w:r>
            <w:r>
              <w:rPr>
                <w:rStyle w:val="VerbatimChar"/>
              </w:rPr>
              <w:t xml:space="preserve">DSRAM</w:t>
            </w:r>
            <w:r>
              <w:t xml:space="preserve"> </w:t>
            </w:r>
            <w:r>
              <w:t xml:space="preserve">on</w:t>
            </w:r>
            <w:r>
              <w:t xml:space="preserve"> </w:t>
            </w:r>
            <w:r>
              <w:rPr>
                <w:rStyle w:val="VerbatimChar"/>
              </w:rPr>
              <w:t xml:space="preserve">AXI_M2</w:t>
            </w:r>
            <w:r>
              <w:t xml:space="preserve">,</w:t>
            </w:r>
            <w:r>
              <w:t xml:space="preserve"> </w:t>
            </w:r>
            <w:r>
              <w:rPr>
                <w:rStyle w:val="VerbatimChar"/>
              </w:rPr>
              <w:t xml:space="preserve">AXI2APB</w:t>
            </w:r>
            <w:r>
              <w:t xml:space="preserve"> </w:t>
            </w:r>
            <w:r>
              <w:t xml:space="preserve">moving to</w:t>
            </w:r>
            <w:r>
              <w:t xml:space="preserve"> </w:t>
            </w:r>
            <w:r>
              <w:rPr>
                <w:rStyle w:val="VerbatimChar"/>
              </w:rPr>
              <w:t xml:space="preserve">AXI_M3</w:t>
            </w:r>
          </w:p>
        </w:tc>
      </w:tr>
      <w:tr>
        <w:tc>
          <w:tcPr/>
          <w:p>
            <w:pPr>
              <w:pStyle w:val="Compact"/>
              <w:jc w:val="left"/>
            </w:pPr>
            <w:r>
              <w:t xml:space="preserve">The</w:t>
            </w:r>
            <w:r>
              <w:t xml:space="preserve"> </w:t>
            </w:r>
            <w:r>
              <w:rPr>
                <w:rStyle w:val="VerbatimChar"/>
              </w:rPr>
              <w:t xml:space="preserve">CPU2AXI</w:t>
            </w:r>
            <w:r>
              <w:t xml:space="preserve"> </w:t>
            </w:r>
            <w:r>
              <w:t xml:space="preserve">wrapper must carry</w:t>
            </w:r>
            <w:r>
              <w:t xml:space="preserve"> </w:t>
            </w:r>
            <w:r>
              <w:rPr>
                <w:rStyle w:val="VerbatimChar"/>
              </w:rPr>
              <w:t xml:space="preserve">data_be_o</w:t>
            </w:r>
            <w:r>
              <w:t xml:space="preserve"> </w:t>
            </w:r>
            <w:r>
              <w:t xml:space="preserve">through to</w:t>
            </w:r>
            <w:r>
              <w:t xml:space="preserve"> </w:t>
            </w:r>
            <w:r>
              <w:rPr>
                <w:rStyle w:val="VerbatimChar"/>
              </w:rPr>
              <w:t xml:space="preserve">wstrb</w:t>
            </w:r>
          </w:p>
        </w:tc>
        <w:tc>
          <w:tcPr/>
          <w:p>
            <w:pPr>
              <w:pStyle w:val="Compact"/>
              <w:jc w:val="left"/>
            </w:pPr>
            <w:r>
              <w:t xml:space="preserve">CPU / bus owner</w:t>
            </w:r>
          </w:p>
        </w:tc>
        <w:tc>
          <w:tcPr/>
          <w:p>
            <w:pPr>
              <w:pStyle w:val="Compact"/>
              <w:jc w:val="left"/>
            </w:pPr>
            <w:r>
              <w:t xml:space="preserve">Table 5 – an instruction fetch is always a full word, so the byte enables exist only on the data side and are easy to drop when the two are merged</w:t>
            </w:r>
          </w:p>
        </w:tc>
      </w:tr>
      <w:tr>
        <w:tc>
          <w:tcPr/>
          <w:p>
            <w:pPr>
              <w:pStyle w:val="Compact"/>
              <w:jc w:val="left"/>
            </w:pPr>
            <w:r>
              <w:t xml:space="preserve">Ibex</w:t>
            </w:r>
            <w:r>
              <w:t xml:space="preserve"> </w:t>
            </w:r>
            <w:r>
              <w:rPr>
                <w:rStyle w:val="VerbatimChar"/>
              </w:rPr>
              <w:t xml:space="preserve">boot_addr_i</w:t>
            </w:r>
            <w:r>
              <w:t xml:space="preserve"> </w:t>
            </w:r>
            <w:r>
              <w:t xml:space="preserve">=</w:t>
            </w:r>
            <w:r>
              <w:t xml:space="preserve"> </w:t>
            </w:r>
            <w:r>
              <w:rPr>
                <w:rStyle w:val="VerbatimChar"/>
              </w:rPr>
              <w:t xml:space="preserve">0x0000_0000</w:t>
            </w:r>
          </w:p>
        </w:tc>
        <w:tc>
          <w:tcPr/>
          <w:p>
            <w:pPr>
              <w:pStyle w:val="Compact"/>
              <w:jc w:val="left"/>
            </w:pPr>
            <w:r>
              <w:t xml:space="preserve">CPU owner</w:t>
            </w:r>
          </w:p>
        </w:tc>
        <w:tc>
          <w:tcPr/>
          <w:p>
            <w:pPr>
              <w:pStyle w:val="Compact"/>
              <w:jc w:val="left"/>
            </w:pPr>
            <w:r>
              <w:t xml:space="preserve">The reset vector must land in the ROM</w:t>
            </w:r>
          </w:p>
        </w:tc>
      </w:tr>
      <w:tr>
        <w:tc>
          <w:tcPr/>
          <w:p>
            <w:pPr>
              <w:pStyle w:val="Compact"/>
              <w:jc w:val="left"/>
            </w:pPr>
            <w:r>
              <w:rPr>
                <w:rStyle w:val="VerbatimChar"/>
              </w:rPr>
              <w:t xml:space="preserve">0xF000_0000</w:t>
            </w:r>
            <w:r>
              <w:t xml:space="preserve"> </w:t>
            </w:r>
            <w:r>
              <w:t xml:space="preserve">left</w:t>
            </w:r>
            <w:r>
              <w:t xml:space="preserve"> </w:t>
            </w:r>
            <w:r>
              <w:rPr>
                <w:b/>
                <w:bCs/>
              </w:rPr>
              <w:t xml:space="preserve">unmapped</w:t>
            </w:r>
            <w:r>
              <w:t xml:space="preserve"> </w:t>
            </w:r>
            <w:r>
              <w:t xml:space="preserve">in the interconnect</w:t>
            </w:r>
          </w:p>
        </w:tc>
        <w:tc>
          <w:tcPr/>
          <w:p>
            <w:pPr>
              <w:pStyle w:val="Compact"/>
              <w:jc w:val="left"/>
            </w:pPr>
            <w:r>
              <w:t xml:space="preserve">bus owner</w:t>
            </w:r>
          </w:p>
        </w:tc>
        <w:tc>
          <w:tcPr/>
          <w:p>
            <w:pPr>
              <w:pStyle w:val="Compact"/>
              <w:jc w:val="left"/>
            </w:pPr>
            <w:r>
              <w:t xml:space="preserve">Table 10 – the</w:t>
            </w:r>
            <w:r>
              <w:t xml:space="preserve"> </w:t>
            </w:r>
            <w:r>
              <w:rPr>
                <w:rStyle w:val="VerbatimChar"/>
              </w:rPr>
              <w:t xml:space="preserve">SYSDBG</w:t>
            </w:r>
            <w:r>
              <w:t xml:space="preserve"> </w:t>
            </w:r>
            <w:r>
              <w:t xml:space="preserve">registers exist in the JTAG command space only and must not be shadowed by a bus slave</w:t>
            </w:r>
          </w:p>
        </w:tc>
      </w:tr>
      <w:tr>
        <w:tc>
          <w:tcPr/>
          <w:p>
            <w:pPr>
              <w:pStyle w:val="Compact"/>
              <w:jc w:val="left"/>
            </w:pPr>
            <w:r>
              <w:rPr>
                <w:b/>
                <w:bCs/>
              </w:rPr>
              <w:t xml:space="preserve">Masters constrained to</w:t>
            </w:r>
            <w:r>
              <w:rPr>
                <w:b/>
                <w:bCs/>
              </w:rPr>
              <w:t xml:space="preserve"> </w:t>
            </w:r>
            <w:r>
              <w:rPr>
                <w:rStyle w:val="VerbatimChar"/>
                <w:b/>
                <w:bCs/>
              </w:rPr>
              <w:t xml:space="preserve">INCR</w:t>
            </w:r>
            <w:r>
              <w:rPr>
                <w:b/>
                <w:bCs/>
              </w:rPr>
              <w:t xml:space="preserve"> </w:t>
            </w:r>
            <w:r>
              <w:rPr>
                <w:b/>
                <w:bCs/>
              </w:rPr>
              <w:t xml:space="preserve">and</w:t>
            </w:r>
            <w:r>
              <w:rPr>
                <w:b/>
                <w:bCs/>
              </w:rPr>
              <w:t xml:space="preserve"> </w:t>
            </w:r>
            <w:r>
              <w:rPr>
                <w:rStyle w:val="VerbatimChar"/>
                <w:b/>
                <w:bCs/>
              </w:rPr>
              <w:t xml:space="preserve">FIXED</w:t>
            </w:r>
          </w:p>
        </w:tc>
        <w:tc>
          <w:tcPr/>
          <w:p>
            <w:pPr>
              <w:pStyle w:val="Compact"/>
              <w:jc w:val="left"/>
            </w:pPr>
            <w:r>
              <w:t xml:space="preserve">bus owner, CPU owner, DMA owner</w:t>
            </w:r>
          </w:p>
        </w:tc>
        <w:tc>
          <w:tcPr/>
          <w:p>
            <w:pPr>
              <w:pStyle w:val="Compact"/>
              <w:jc w:val="left"/>
            </w:pPr>
            <w:r>
              <w:t xml:space="preserve">Section 4.6 – the</w:t>
            </w:r>
            <w:r>
              <w:t xml:space="preserve"> </w:t>
            </w:r>
            <w:r>
              <w:rPr>
                <w:rStyle w:val="VerbatimChar"/>
              </w:rPr>
              <w:t xml:space="preserve">WRAP</w:t>
            </w:r>
            <w:r>
              <w:t xml:space="preserve"> </w:t>
            </w:r>
            <w:r>
              <w:t xml:space="preserve">path does not wrap</w:t>
            </w:r>
          </w:p>
        </w:tc>
      </w:tr>
      <w:tr>
        <w:tc>
          <w:tcPr/>
          <w:p>
            <w:pPr>
              <w:pStyle w:val="Compact"/>
              <w:jc w:val="left"/>
            </w:pPr>
            <w:r>
              <w:rPr>
                <w:b/>
                <w:bCs/>
              </w:rPr>
              <w:t xml:space="preserve">Transfer size fixed at 32 bits</w:t>
            </w:r>
          </w:p>
        </w:tc>
        <w:tc>
          <w:tcPr/>
          <w:p>
            <w:pPr>
              <w:pStyle w:val="Compact"/>
              <w:jc w:val="left"/>
            </w:pPr>
            <w:r>
              <w:t xml:space="preserve">bus owner</w:t>
            </w:r>
          </w:p>
        </w:tc>
        <w:tc>
          <w:tcPr/>
          <w:p>
            <w:pPr>
              <w:pStyle w:val="Compact"/>
              <w:jc w:val="left"/>
            </w:pPr>
            <w:r>
              <w:rPr>
                <w:rStyle w:val="VerbatimChar"/>
              </w:rPr>
              <w:t xml:space="preserve">AxSIZE</w:t>
            </w:r>
            <w:r>
              <w:t xml:space="preserve"> </w:t>
            </w:r>
            <w:r>
              <w:t xml:space="preserve">is not a port; a narrower request is ignored, not refused</w:t>
            </w:r>
          </w:p>
        </w:tc>
      </w:tr>
      <w:tr>
        <w:tc>
          <w:tcPr/>
          <w:p>
            <w:pPr>
              <w:pStyle w:val="Compact"/>
              <w:jc w:val="left"/>
            </w:pPr>
            <w:r>
              <w:rPr>
                <w:rStyle w:val="VerbatimChar"/>
              </w:rPr>
              <w:t xml:space="preserve">DECERR</w:t>
            </w:r>
            <w:r>
              <w:t xml:space="preserve"> </w:t>
            </w:r>
            <w:r>
              <w:t xml:space="preserve">for unmapped addresses returned by the bus decoder</w:t>
            </w:r>
          </w:p>
        </w:tc>
        <w:tc>
          <w:tcPr/>
          <w:p>
            <w:pPr>
              <w:pStyle w:val="Compact"/>
              <w:jc w:val="left"/>
            </w:pPr>
            <w:r>
              <w:t xml:space="preserve">bus owner</w:t>
            </w:r>
          </w:p>
        </w:tc>
        <w:tc>
          <w:tcPr/>
          <w:p>
            <w:pPr>
              <w:pStyle w:val="Compact"/>
              <w:jc w:val="left"/>
            </w:pPr>
            <w:r>
              <w:t xml:space="preserve">Section 4.7 – the RAM answers</w:t>
            </w:r>
            <w:r>
              <w:t xml:space="preserve"> </w:t>
            </w:r>
            <w:r>
              <w:rPr>
                <w:rStyle w:val="VerbatimChar"/>
              </w:rPr>
              <w:t xml:space="preserve">OKAY</w:t>
            </w:r>
            <w:r>
              <w:t xml:space="preserve"> </w:t>
            </w:r>
            <w:r>
              <w:t xml:space="preserve">to everything</w:t>
            </w:r>
          </w:p>
        </w:tc>
      </w:tr>
      <w:tr>
        <w:tc>
          <w:tcPr/>
          <w:p>
            <w:pPr>
              <w:pStyle w:val="Compact"/>
              <w:jc w:val="left"/>
            </w:pPr>
            <w:r>
              <w:t xml:space="preserve">SRAM macro with</w:t>
            </w:r>
            <w:r>
              <w:t xml:space="preserve"> </w:t>
            </w:r>
            <w:r>
              <w:rPr>
                <w:b/>
                <w:bCs/>
              </w:rPr>
              <w:t xml:space="preserve">byte write enables</w:t>
            </w:r>
          </w:p>
        </w:tc>
        <w:tc>
          <w:tcPr/>
          <w:p>
            <w:pPr>
              <w:pStyle w:val="Compact"/>
              <w:jc w:val="left"/>
            </w:pPr>
            <w:r>
              <w:t xml:space="preserve">technology / FPGA owner</w:t>
            </w:r>
          </w:p>
        </w:tc>
        <w:tc>
          <w:tcPr/>
          <w:p>
            <w:pPr>
              <w:pStyle w:val="Compact"/>
              <w:jc w:val="left"/>
            </w:pPr>
            <w:r>
              <w:t xml:space="preserve">Section 4.4 – required by the</w:t>
            </w:r>
            <w:r>
              <w:t xml:space="preserve"> </w:t>
            </w:r>
            <w:r>
              <w:rPr>
                <w:rStyle w:val="VerbatimChar"/>
              </w:rPr>
              <w:t xml:space="preserve">WSTRB</w:t>
            </w:r>
            <w:r>
              <w:t xml:space="preserve"> </w:t>
            </w:r>
            <w:r>
              <w:t xml:space="preserve">path</w:t>
            </w:r>
          </w:p>
        </w:tc>
      </w:tr>
      <w:tr>
        <w:tc>
          <w:tcPr/>
          <w:p>
            <w:pPr>
              <w:pStyle w:val="Compact"/>
              <w:jc w:val="left"/>
            </w:pPr>
            <w:r>
              <w:rPr>
                <w:b/>
                <w:bCs/>
              </w:rPr>
              <w:t xml:space="preserve">Unused macro pins tied to their databook defaults</w:t>
            </w:r>
            <w:r>
              <w:t xml:space="preserve"> </w:t>
            </w:r>
            <w:r>
              <w:t xml:space="preserve">– margin, retention, test</w:t>
            </w:r>
          </w:p>
        </w:tc>
        <w:tc>
          <w:tcPr/>
          <w:p>
            <w:pPr>
              <w:pStyle w:val="Compact"/>
              <w:jc w:val="left"/>
            </w:pPr>
            <w:r>
              <w:t xml:space="preserve">technology / physical design owner</w:t>
            </w:r>
          </w:p>
        </w:tc>
        <w:tc>
          <w:tcPr/>
          <w:p>
            <w:pPr>
              <w:pStyle w:val="Compact"/>
              <w:jc w:val="left"/>
            </w:pPr>
            <w:r>
              <w:t xml:space="preserve">Section 4.8. Accepted from</w:t>
            </w:r>
            <w:r>
              <w:t xml:space="preserve"> </w:t>
            </w:r>
            <w:r>
              <w:rPr>
                <w:rStyle w:val="VerbatimChar"/>
              </w:rPr>
              <w:t xml:space="preserve">QSOC_HAS</w:t>
            </w:r>
            <w:r>
              <w:t xml:space="preserve">. The controller drives none of them and no simulation can fail because of them, so this is silicon-only risk</w:t>
            </w:r>
          </w:p>
        </w:tc>
      </w:tr>
      <w:tr>
        <w:tc>
          <w:tcPr/>
          <w:p>
            <w:pPr>
              <w:pStyle w:val="Compact"/>
              <w:jc w:val="left"/>
            </w:pPr>
            <w:r>
              <w:t xml:space="preserve">Whether the same controller instance is reused for the ROM</w:t>
            </w:r>
          </w:p>
        </w:tc>
        <w:tc>
          <w:tcPr/>
          <w:p>
            <w:pPr>
              <w:pStyle w:val="Compact"/>
              <w:jc w:val="left"/>
            </w:pPr>
            <w:r>
              <w:t xml:space="preserve">project level</w:t>
            </w:r>
          </w:p>
        </w:tc>
        <w:tc>
          <w:tcPr/>
          <w:p>
            <w:pPr>
              <w:pStyle w:val="Compact"/>
              <w:jc w:val="left"/>
            </w:pPr>
            <w:r>
              <w:t xml:space="preserve">It is suitable unmodified; only the macro differs</w:t>
            </w:r>
          </w:p>
        </w:tc>
      </w:tr>
    </w:tbl>
    <w:bookmarkEnd w:id="54"/>
    <w:bookmarkStart w:id="55" w:name="open-questions"/>
    <w:p>
      <w:pPr>
        <w:pStyle w:val="Heading2"/>
      </w:pPr>
      <w:r>
        <w:t xml:space="preserve">5.4 Open questions</w:t>
      </w:r>
    </w:p>
    <w:p>
      <w:pPr>
        <w:numPr>
          <w:ilvl w:val="0"/>
          <w:numId w:val="1009"/>
        </w:numPr>
      </w:pPr>
      <w:r>
        <w:rPr>
          <w:b/>
          <w:bCs/>
        </w:rPr>
        <w:t xml:space="preserve">Closed: both confirmations have arrived.</w:t>
      </w:r>
      <w:r>
        <w:t xml:space="preserve"> </w:t>
      </w:r>
      <w:r>
        <w:t xml:space="preserve">The ROM owner’s own specification</w:t>
      </w:r>
      <w:r>
        <w:t xml:space="preserve"> </w:t>
      </w:r>
      <w:r>
        <w:t xml:space="preserve">confirms the bootloader is theirs and fixes ROM at</w:t>
      </w:r>
      <w:r>
        <w:t xml:space="preserve"> </w:t>
      </w:r>
      <w:r>
        <w:rPr>
          <w:b/>
          <w:bCs/>
        </w:rPr>
        <w:t xml:space="preserve">2 KiB</w:t>
      </w:r>
      <w:r>
        <w:t xml:space="preserve"> </w:t>
      </w:r>
      <w:r>
        <w:t xml:space="preserve">with the program inside</w:t>
      </w:r>
      <w:r>
        <w:t xml:space="preserve"> </w:t>
      </w:r>
      <w:r>
        <w:t xml:space="preserve">it at</w:t>
      </w:r>
      <w:r>
        <w:t xml:space="preserve"> </w:t>
      </w:r>
      <w:r>
        <w:rPr>
          <w:b/>
          <w:bCs/>
        </w:rPr>
        <w:t xml:space="preserve">not more than 1 KiB</w:t>
      </w:r>
      <w:r>
        <w:t xml:space="preserve">, superseding the 1.1–2.1 KiB budget this item used to</w:t>
      </w:r>
      <w:r>
        <w:t xml:space="preserve"> </w:t>
      </w:r>
      <w:r>
        <w:t xml:space="preserve">quote. The boot flow specification confirms</w:t>
      </w:r>
      <w:r>
        <w:t xml:space="preserve"> </w:t>
      </w:r>
      <w:r>
        <w:rPr>
          <w:rStyle w:val="VerbatimChar"/>
        </w:rPr>
        <w:t xml:space="preserve">boot_addr_i = 0x0000_0000</w:t>
      </w:r>
      <w:r>
        <w:t xml:space="preserve"> </w:t>
      </w:r>
      <w:r>
        <w:rPr>
          <w:b/>
          <w:bCs/>
        </w:rPr>
        <w:t xml:space="preserve">and</w:t>
      </w:r>
      <w:r>
        <w:t xml:space="preserve"> </w:t>
      </w:r>
      <w:r>
        <w:t xml:space="preserve">that</w:t>
      </w:r>
      <w:r>
        <w:t xml:space="preserve"> </w:t>
      </w:r>
      <w:r>
        <w:t xml:space="preserve">Ibex fetches from</w:t>
      </w:r>
      <w:r>
        <w:t xml:space="preserve"> </w:t>
      </w:r>
      <w:r>
        <w:rPr>
          <w:rStyle w:val="VerbatimChar"/>
        </w:rPr>
        <w:t xml:space="preserve">0x0000_0080</w:t>
      </w:r>
      <w:r>
        <w:t xml:space="preserve">, citing</w:t>
      </w:r>
      <w:r>
        <w:t xml:space="preserve"> </w:t>
      </w:r>
      <w:r>
        <w:rPr>
          <w:rStyle w:val="VerbatimChar"/>
        </w:rPr>
        <w:t xml:space="preserve">ibex_if_stage.sv:243</w:t>
      </w:r>
      <w:r>
        <w:t xml:space="preserve">. Section 5.1 carries</w:t>
      </w:r>
      <w:r>
        <w:t xml:space="preserve"> </w:t>
      </w:r>
      <w:r>
        <w:t xml:space="preserve">both numbers.</w:t>
      </w:r>
    </w:p>
    <w:p>
      <w:pPr>
        <w:numPr>
          <w:ilvl w:val="0"/>
          <w:numId w:val="1000"/>
        </w:numPr>
      </w:pPr>
      <w:r>
        <w:rPr>
          <w:b/>
          <w:bCs/>
        </w:rPr>
        <w:t xml:space="preserve">64 KiB of</w:t>
      </w:r>
      <w:r>
        <w:rPr>
          <w:b/>
          <w:bCs/>
        </w:rPr>
        <w:t xml:space="preserve"> </w:t>
      </w:r>
      <w:r>
        <w:rPr>
          <w:rStyle w:val="VerbatimChar"/>
          <w:b/>
          <w:bCs/>
        </w:rPr>
        <w:t xml:space="preserve">ISRAM</w:t>
      </w:r>
      <w:r>
        <w:rPr>
          <w:b/>
          <w:bCs/>
        </w:rPr>
        <w:t xml:space="preserve"> </w:t>
      </w:r>
      <w:r>
        <w:rPr>
          <w:b/>
          <w:bCs/>
        </w:rPr>
        <w:t xml:space="preserve">remains the number to build against</w:t>
      </w:r>
      <w:r>
        <w:t xml:space="preserve">, for the reasons in section</w:t>
      </w:r>
      <w:r>
        <w:t xml:space="preserve"> </w:t>
      </w:r>
      <w:r>
        <w:t xml:space="preserve">5.1. Reducing it later is a change to</w:t>
      </w:r>
      <w:r>
        <w:t xml:space="preserve"> </w:t>
      </w:r>
      <w:r>
        <w:rPr>
          <w:rStyle w:val="VerbatimChar"/>
        </w:rPr>
        <w:t xml:space="preserve">PARA_SRAM_DEPTH</w:t>
      </w:r>
      <w:r>
        <w:t xml:space="preserve"> </w:t>
      </w:r>
      <w:r>
        <w:t xml:space="preserve">and one address rule in the</w:t>
      </w:r>
      <w:r>
        <w:t xml:space="preserve"> </w:t>
      </w:r>
      <w:r>
        <w:t xml:space="preserve">interconnect, with no RTL edit – and because the debug program sits at the bottom of</w:t>
      </w:r>
      <w:r>
        <w:t xml:space="preserve"> </w:t>
      </w:r>
      <w:r>
        <w:rPr>
          <w:rStyle w:val="VerbatimChar"/>
        </w:rPr>
        <w:t xml:space="preserve">ISRAM</w:t>
      </w:r>
      <w:r>
        <w:t xml:space="preserve"> </w:t>
      </w:r>
      <w:r>
        <w:t xml:space="preserve">rather than the top, no CPU parameter moves with it.</w:t>
      </w:r>
    </w:p>
    <w:p>
      <w:pPr>
        <w:numPr>
          <w:ilvl w:val="0"/>
          <w:numId w:val="1009"/>
        </w:numPr>
      </w:pPr>
      <w:r>
        <w:rPr>
          <w:b/>
          <w:bCs/>
        </w:rPr>
        <w:t xml:space="preserve">Claimed: the</w:t>
      </w:r>
      <w:r>
        <w:rPr>
          <w:b/>
          <w:bCs/>
        </w:rPr>
        <w:t xml:space="preserve"> </w:t>
      </w:r>
      <w:r>
        <w:rPr>
          <w:rStyle w:val="VerbatimChar"/>
          <w:b/>
          <w:bCs/>
        </w:rPr>
        <w:t xml:space="preserve">WSTRB</w:t>
      </w:r>
      <w:r>
        <w:rPr>
          <w:b/>
          <w:bCs/>
        </w:rPr>
        <w:t xml:space="preserve"> </w:t>
      </w:r>
      <w:r>
        <w:rPr>
          <w:b/>
          <w:bCs/>
        </w:rPr>
        <w:t xml:space="preserve">addition is this author’s.</w:t>
      </w:r>
      <w:r>
        <w:t xml:space="preserve"> </w:t>
      </w:r>
      <w:r>
        <w:t xml:space="preserve">It lives in the wrapper around the controller, not inside the IP, and the RAM wrapper is this block’s deliverable – so no handover is needed and the work can start. Section 4.4. It is the one</w:t>
      </w:r>
      <w:r>
        <w:t xml:space="preserve"> </w:t>
      </w:r>
      <w:r>
        <w:t xml:space="preserve">piece of RAM RTL this project writes, and it should be agreed before it is</w:t>
      </w:r>
      <w:r>
        <w:t xml:space="preserve"> </w:t>
      </w:r>
      <w:r>
        <w:t xml:space="preserve">written rather than discovered in integration.</w:t>
      </w:r>
    </w:p>
    <w:p>
      <w:pPr>
        <w:numPr>
          <w:ilvl w:val="0"/>
          <w:numId w:val="1009"/>
        </w:numPr>
      </w:pPr>
      <w:r>
        <w:rPr>
          <w:b/>
          <w:bCs/>
        </w:rPr>
        <w:t xml:space="preserve">Closed: out of scope for v1, and the reason is a read-path change rather than a</w:t>
      </w:r>
      <w:r>
        <w:rPr>
          <w:b/>
          <w:bCs/>
        </w:rPr>
        <w:t xml:space="preserve"> </w:t>
      </w:r>
      <w:r>
        <w:rPr>
          <w:b/>
          <w:bCs/>
        </w:rPr>
        <w:t xml:space="preserve">missing module.</w:t>
      </w:r>
      <w:r>
        <w:t xml:space="preserve"> </w:t>
      </w:r>
      <w:r>
        <w:rPr>
          <w:rStyle w:val="VerbatimChar"/>
        </w:rPr>
        <w:t xml:space="preserve">prim_ram_1p_scr</w:t>
      </w:r>
      <w:r>
        <w:t xml:space="preserve"> </w:t>
      </w:r>
      <w:r>
        <w:t xml:space="preserve">presents a</w:t>
      </w:r>
      <w:r>
        <w:t xml:space="preserve"> </w:t>
      </w:r>
      <w:r>
        <w:rPr>
          <w:rStyle w:val="VerbatimChar"/>
        </w:rPr>
        <w:t xml:space="preserve">req</w:t>
      </w:r>
      <w:r>
        <w:t xml:space="preserve">/</w:t>
      </w:r>
      <w:r>
        <w:rPr>
          <w:rStyle w:val="VerbatimChar"/>
        </w:rPr>
        <w:t xml:space="preserve">rvalid</w:t>
      </w:r>
      <w:r>
        <w:t xml:space="preserve"> </w:t>
      </w:r>
      <w:r>
        <w:t xml:space="preserve">interface and adds read</w:t>
      </w:r>
      <w:r>
        <w:t xml:space="preserve"> </w:t>
      </w:r>
      <w:r>
        <w:t xml:space="preserve">latency, whereas this controller assumes a</w:t>
      </w:r>
      <w:r>
        <w:t xml:space="preserve"> </w:t>
      </w:r>
      <w:r>
        <w:rPr>
          <w:b/>
          <w:bCs/>
        </w:rPr>
        <w:t xml:space="preserve">fixed one-cycle read</w:t>
      </w:r>
      <w:r>
        <w:t xml:space="preserve"> </w:t>
      </w:r>
      <w:r>
        <w:t xml:space="preserve">(</w:t>
      </w:r>
      <w:r>
        <w:rPr>
          <w:rStyle w:val="VerbatimChar"/>
        </w:rPr>
        <w:t xml:space="preserve">reg_rd_pending</w:t>
      </w:r>
      <w:r>
        <w:t xml:space="preserve">). Adding scrambling and integrity would mean rebuilding the read</w:t>
      </w:r>
      <w:r>
        <w:t xml:space="preserve"> </w:t>
      </w:r>
      <w:r>
        <w:t xml:space="preserve">path, not dropping a module in. Recorded as possible work for a later version, with</w:t>
      </w:r>
      <w:r>
        <w:t xml:space="preserve"> </w:t>
      </w:r>
      <w:r>
        <w:t xml:space="preserve">the cost named so nobody mistakes it for an afternoon’s integration.</w:t>
      </w:r>
    </w:p>
    <w:p>
      <w:pPr>
        <w:pStyle w:val="FirstParagraph"/>
      </w:pPr>
      <w:r>
        <w:rPr>
          <w:b/>
          <w:bCs/>
        </w:rPr>
        <w:t xml:space="preserve">Two action items rather than open questions.</w:t>
      </w:r>
      <w:r>
        <w:t xml:space="preserve"> </w:t>
      </w:r>
      <w:r>
        <w:t xml:space="preserve">Both are things to do, not information</w:t>
      </w:r>
      <w:r>
        <w:t xml:space="preserve"> </w:t>
      </w:r>
      <w:r>
        <w:t xml:space="preserve">to wait for, and both go to the same person:</w:t>
      </w:r>
      <w:r>
        <w:t xml:space="preserve"> </w:t>
      </w:r>
      <w:r>
        <w:rPr>
          <w:rStyle w:val="VerbatimChar"/>
        </w:rPr>
        <w:t xml:space="preserve">nguyenquanicd/AXI4-SRAM-CONTROLLER</w:t>
      </w:r>
      <w:r>
        <w:t xml:space="preserve"> </w:t>
      </w:r>
      <w:r>
        <w:t xml:space="preserve">is a</w:t>
      </w:r>
      <w:r>
        <w:t xml:space="preserve"> </w:t>
      </w:r>
      <w:r>
        <w:t xml:space="preserve">repository of the</w:t>
      </w:r>
      <w:r>
        <w:t xml:space="preserve"> </w:t>
      </w:r>
      <w:r>
        <w:rPr>
          <w:b/>
          <w:bCs/>
        </w:rPr>
        <w:t xml:space="preserve">project’s own mentor</w:t>
      </w:r>
      <w:r>
        <w:t xml:space="preserve">, the same account supplying</w:t>
      </w:r>
      <w:r>
        <w:t xml:space="preserve"> </w:t>
      </w:r>
      <w:r>
        <w:rPr>
          <w:rStyle w:val="VerbatimChar"/>
        </w:rPr>
        <w:t xml:space="preserve">APB-CSR-Generator</w:t>
      </w:r>
      <w:r>
        <w:t xml:space="preserve">,</w:t>
      </w:r>
      <w:r>
        <w:t xml:space="preserve"> </w:t>
      </w:r>
      <w:r>
        <w:rPr>
          <w:rStyle w:val="VerbatimChar"/>
        </w:rPr>
        <w:t xml:space="preserve">APB-BUS-Generator</w:t>
      </w:r>
      <w:r>
        <w:t xml:space="preserve">,</w:t>
      </w:r>
      <w:r>
        <w:t xml:space="preserve"> </w:t>
      </w:r>
      <w:r>
        <w:rPr>
          <w:rStyle w:val="VerbatimChar"/>
        </w:rPr>
        <w:t xml:space="preserve">FirstX2P</w:t>
      </w:r>
      <w:r>
        <w:t xml:space="preserve"> </w:t>
      </w:r>
      <w:r>
        <w:t xml:space="preserve">and</w:t>
      </w:r>
      <w:r>
        <w:t xml:space="preserve"> </w:t>
      </w:r>
      <w:r>
        <w:rPr>
          <w:rStyle w:val="VerbatimChar"/>
        </w:rPr>
        <w:t xml:space="preserve">MRV-CPU</w:t>
      </w:r>
      <w:r>
        <w:t xml:space="preserve"> </w:t>
      </w:r>
      <w:r>
        <w:t xml:space="preserve">to QSOC.</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Why it matters</w:t>
            </w:r>
          </w:p>
        </w:tc>
      </w:tr>
      <w:tr>
        <w:tc>
          <w:tcPr/>
          <w:p>
            <w:pPr>
              <w:pStyle w:val="Compact"/>
              <w:jc w:val="left"/>
            </w:pPr>
            <w:r>
              <w:rPr>
                <w:b/>
                <w:bCs/>
              </w:rPr>
              <w:t xml:space="preserve">Ask the mentor what licence the IP carries.</w:t>
            </w:r>
            <w:r>
              <w:t xml:space="preserve"> </w:t>
            </w:r>
            <w:r>
              <w:t xml:space="preserve">The repository has</w:t>
            </w:r>
            <w:r>
              <w:t xml:space="preserve"> </w:t>
            </w:r>
            <w:r>
              <w:rPr>
                <w:b/>
                <w:bCs/>
              </w:rPr>
              <w:t xml:space="preserve">no</w:t>
            </w:r>
            <w:r>
              <w:rPr>
                <w:b/>
                <w:bCs/>
              </w:rPr>
              <w:t xml:space="preserve"> </w:t>
            </w:r>
            <w:r>
              <w:rPr>
                <w:rStyle w:val="VerbatimChar"/>
                <w:b/>
                <w:bCs/>
              </w:rPr>
              <w:t xml:space="preserve">LICENSE</w:t>
            </w:r>
            <w:r>
              <w:rPr>
                <w:b/>
                <w:bCs/>
              </w:rPr>
              <w:t xml:space="preserve"> </w:t>
            </w:r>
            <w:r>
              <w:rPr>
                <w:b/>
                <w:bCs/>
              </w:rPr>
              <w:t xml:space="preserve">file</w:t>
            </w:r>
            <w:r>
              <w:t xml:space="preserve">, so the terms are undefined rather than permissive</w:t>
            </w:r>
          </w:p>
        </w:tc>
        <w:tc>
          <w:tcPr/>
          <w:p>
            <w:pPr>
              <w:pStyle w:val="Compact"/>
              <w:jc w:val="left"/>
            </w:pPr>
            <w:r>
              <w:t xml:space="preserve">Every block that instantiates it inherits the answer – ROM as well as RAM</w:t>
            </w:r>
          </w:p>
        </w:tc>
      </w:tr>
      <w:tr>
        <w:tc>
          <w:tcPr/>
          <w:p>
            <w:pPr>
              <w:pStyle w:val="Compact"/>
              <w:jc w:val="left"/>
            </w:pPr>
            <w:r>
              <w:rPr>
                <w:b/>
                <w:bCs/>
              </w:rPr>
              <w:t xml:space="preserve">Report the</w:t>
            </w:r>
            <w:r>
              <w:rPr>
                <w:b/>
                <w:bCs/>
              </w:rPr>
              <w:t xml:space="preserve"> </w:t>
            </w:r>
            <w:r>
              <w:rPr>
                <w:rStyle w:val="VerbatimChar"/>
                <w:b/>
                <w:bCs/>
              </w:rPr>
              <w:t xml:space="preserve">WRAP</w:t>
            </w:r>
            <w:r>
              <w:rPr>
                <w:b/>
                <w:bCs/>
              </w:rPr>
              <w:t xml:space="preserve"> </w:t>
            </w:r>
            <w:r>
              <w:rPr>
                <w:b/>
                <w:bCs/>
              </w:rPr>
              <w:t xml:space="preserve">finding</w:t>
            </w:r>
            <w:r>
              <w:t xml:space="preserve">, with the reference in Appendix C</w:t>
            </w:r>
          </w:p>
        </w:tc>
        <w:tc>
          <w:tcPr/>
          <w:p>
            <w:pPr>
              <w:pStyle w:val="Compact"/>
              <w:jc w:val="left"/>
            </w:pPr>
            <w:r>
              <w:rPr>
                <w:rStyle w:val="VerbatimChar"/>
              </w:rPr>
              <w:t xml:space="preserve">WRAP</w:t>
            </w:r>
            <w:r>
              <w:t xml:space="preserve"> </w:t>
            </w:r>
            <w:r>
              <w:t xml:space="preserve">is declared and not implemented, section 4.6. The fix reaches its author directly and benefits ROM, which uses the same IP</w:t>
            </w:r>
          </w:p>
        </w:tc>
      </w:tr>
    </w:tbl>
    <w:bookmarkEnd w:id="55"/>
    <w:bookmarkEnd w:id="56"/>
    <w:bookmarkStart w:id="57" w:name="observations"/>
    <w:p>
      <w:pPr>
        <w:pStyle w:val="Heading1"/>
      </w:pPr>
      <w:r>
        <w:t xml:space="preserve">6. Observations</w:t>
      </w:r>
    </w:p>
    <w:p>
      <w:pPr>
        <w:pStyle w:val="Compact"/>
        <w:numPr>
          <w:ilvl w:val="0"/>
          <w:numId w:val="1010"/>
        </w:numPr>
        <w:jc w:val="left"/>
      </w:pPr>
      <w:r>
        <w:rPr>
          <w:b/>
          <w:bCs/>
        </w:rPr>
        <w:t xml:space="preserve">Choosing an IP by bus protocol first was right, and reading its port list</w:t>
      </w:r>
      <w:r>
        <w:rPr>
          <w:b/>
          <w:bCs/>
        </w:rPr>
        <w:t xml:space="preserve"> </w:t>
      </w:r>
      <w:r>
        <w:rPr>
          <w:b/>
          <w:bCs/>
        </w:rPr>
        <w:t xml:space="preserve">second was what made the choice safe.</w:t>
      </w:r>
      <w:r>
        <w:t xml:space="preserve"> </w:t>
      </w:r>
      <w:r>
        <w:rPr>
          <w:rStyle w:val="VerbatimChar"/>
        </w:rPr>
        <w:t xml:space="preserve">AXI4-SRAM-CONTROLLER</w:t>
      </w:r>
      <w:r>
        <w:t xml:space="preserve"> </w:t>
      </w:r>
      <w:r>
        <w:t xml:space="preserve">speaks AXI4</w:t>
      </w:r>
      <w:r>
        <w:t xml:space="preserve"> </w:t>
      </w:r>
      <w:r>
        <w:t xml:space="preserve">natively, which is why it was selected; but the 33-port list is what revealed</w:t>
      </w:r>
      <w:r>
        <w:t xml:space="preserve"> </w:t>
      </w:r>
      <w:r>
        <w:t xml:space="preserve">that</w:t>
      </w:r>
      <w:r>
        <w:t xml:space="preserve"> </w:t>
      </w:r>
      <w:r>
        <w:rPr>
          <w:rStyle w:val="VerbatimChar"/>
        </w:rPr>
        <w:t xml:space="preserve">WSTRB</w:t>
      </w:r>
      <w:r>
        <w:t xml:space="preserve"> </w:t>
      </w:r>
      <w:r>
        <w:t xml:space="preserve">and</w:t>
      </w:r>
      <w:r>
        <w:t xml:space="preserve"> </w:t>
      </w:r>
      <w:r>
        <w:rPr>
          <w:rStyle w:val="VerbatimChar"/>
        </w:rPr>
        <w:t xml:space="preserve">AxSIZE</w:t>
      </w:r>
      <w:r>
        <w:t xml:space="preserve"> </w:t>
      </w:r>
      <w:r>
        <w:t xml:space="preserve">are absent, and those two absences shape the rest of</w:t>
      </w:r>
      <w:r>
        <w:t xml:space="preserve"> </w:t>
      </w:r>
      <w:r>
        <w:t xml:space="preserve">this specification. A feature table would not have shown it – the README’s own</w:t>
      </w:r>
      <w:r>
        <w:t xml:space="preserve"> </w:t>
      </w:r>
      <w:r>
        <w:t xml:space="preserve">compliance table marks byte strobes as unsupported in one row and is easy to</w:t>
      </w:r>
      <w:r>
        <w:t xml:space="preserve"> </w:t>
      </w:r>
      <w:r>
        <w:t xml:space="preserve">read past.</w:t>
      </w:r>
    </w:p>
    <w:p>
      <w:pPr>
        <w:pStyle w:val="Compact"/>
        <w:numPr>
          <w:ilvl w:val="0"/>
          <w:numId w:val="1010"/>
        </w:numPr>
        <w:jc w:val="left"/>
      </w:pPr>
      <w:r>
        <w:rPr>
          <w:b/>
          <w:bCs/>
        </w:rPr>
        <w:t xml:space="preserve">A self-checking regression is only as correct as its reference model.</w:t>
      </w:r>
      <w:r>
        <w:t xml:space="preserve"> </w:t>
      </w:r>
      <w:r>
        <w:t xml:space="preserve">Section 4.6 is the clearest lesson in this document: 46 tests pass, four of</w:t>
      </w:r>
      <w:r>
        <w:t xml:space="preserve"> </w:t>
      </w:r>
      <w:r>
        <w:t xml:space="preserve">them exercise</w:t>
      </w:r>
      <w:r>
        <w:t xml:space="preserve"> </w:t>
      </w:r>
      <w:r>
        <w:rPr>
          <w:rStyle w:val="VerbatimChar"/>
        </w:rPr>
        <w:t xml:space="preserve">WRAP</w:t>
      </w:r>
      <w:r>
        <w:t xml:space="preserve">, and the address calculation is wrong in the design and</w:t>
      </w:r>
      <w:r>
        <w:t xml:space="preserve"> </w:t>
      </w:r>
      <w:r>
        <w:t xml:space="preserve">wrong in the same way in the checker. Reading the model, not just the pass</w:t>
      </w:r>
      <w:r>
        <w:t xml:space="preserve"> </w:t>
      </w:r>
      <w:r>
        <w:t xml:space="preserve">rate, is what found it.</w:t>
      </w:r>
    </w:p>
    <w:p>
      <w:pPr>
        <w:pStyle w:val="Compact"/>
        <w:numPr>
          <w:ilvl w:val="0"/>
          <w:numId w:val="1010"/>
        </w:numPr>
        <w:jc w:val="left"/>
      </w:pPr>
      <w:r>
        <w:rPr>
          <w:b/>
          <w:bCs/>
        </w:rPr>
        <w:t xml:space="preserve">The one gap is also the one contribution.</w:t>
      </w:r>
      <w:r>
        <w:t xml:space="preserve"> </w:t>
      </w:r>
      <w:r>
        <w:t xml:space="preserve">Everything this block does, it</w:t>
      </w:r>
      <w:r>
        <w:t xml:space="preserve"> </w:t>
      </w:r>
      <w:r>
        <w:t xml:space="preserve">does already; the byte-enable path is the whole of what QSOC adds, and it is</w:t>
      </w:r>
      <w:r>
        <w:t xml:space="preserve"> </w:t>
      </w:r>
      <w:r>
        <w:t xml:space="preserve">small. That is what a good integration looks like, and it is worth stating</w:t>
      </w:r>
      <w:r>
        <w:t xml:space="preserve"> </w:t>
      </w:r>
      <w:r>
        <w:t xml:space="preserve">plainly rather than inflating.</w:t>
      </w:r>
    </w:p>
    <w:p>
      <w:pPr>
        <w:pStyle w:val="Compact"/>
        <w:numPr>
          <w:ilvl w:val="0"/>
          <w:numId w:val="1010"/>
        </w:numPr>
        <w:jc w:val="left"/>
      </w:pPr>
      <w:r>
        <w:t xml:space="preserve">This block and</w:t>
      </w:r>
      <w:r>
        <w:t xml:space="preserve"> </w:t>
      </w:r>
      <w:r>
        <w:rPr>
          <w:rStyle w:val="VerbatimChar"/>
        </w:rPr>
        <w:t xml:space="preserve">SYSDBG</w:t>
      </w:r>
      <w:r>
        <w:t xml:space="preserve"> </w:t>
      </w:r>
      <w:r>
        <w:t xml:space="preserve">are specified from opposite directions, deliberately.</w:t>
      </w:r>
      <w:r>
        <w:t xml:space="preserve"> </w:t>
      </w:r>
      <w:r>
        <w:t xml:space="preserve">The RAM is an</w:t>
      </w:r>
      <w:r>
        <w:t xml:space="preserve"> </w:t>
      </w:r>
      <w:r>
        <w:rPr>
          <w:b/>
          <w:bCs/>
        </w:rPr>
        <w:t xml:space="preserve">integration</w:t>
      </w:r>
      <w:r>
        <w:t xml:space="preserve">: a proven controller, where the work is choosing</w:t>
      </w:r>
      <w:r>
        <w:t xml:space="preserve"> </w:t>
      </w:r>
      <w:r>
        <w:t xml:space="preserve">it correctly, parameterising it, and adding the one path it does not have.</w:t>
      </w:r>
      <w:r>
        <w:t xml:space="preserve"> </w:t>
      </w:r>
      <w:r>
        <w:t xml:space="preserve">Both, in the end, came down to the same activity – reading somebody else’s RTL</w:t>
      </w:r>
      <w:r>
        <w:t xml:space="preserve"> </w:t>
      </w:r>
      <w:r>
        <w:t xml:space="preserve">closely enough to know exactly where it stops.</w:t>
      </w:r>
    </w:p>
    <w:bookmarkEnd w:id="57"/>
    <w:bookmarkStart w:id="58" w:name="appendix-a.-acronyms"/>
    <w:p>
      <w:pPr>
        <w:pStyle w:val="Heading1"/>
      </w:pPr>
      <w:r>
        <w:t xml:space="preserve">Appendix A. Acronyms</w:t>
      </w:r>
    </w:p>
    <w:p>
      <w:pPr>
        <w:pStyle w:val="FirstParagraph"/>
      </w:pPr>
      <w:r>
        <w:rPr>
          <w:b/>
          <w:bCs/>
        </w:rPr>
        <w:t xml:space="preserve">Table 17 – Acronyms</w:t>
      </w:r>
    </w:p>
    <w:tbl>
      <w:tblPr>
        <w:tblStyle w:val="TableGrid"/>
        <w:tblW w:type="pct" w:w="5000"/>
        <w:tblLayout w:type="fixed"/>
        <w:tblLook w:firstRow="1" w:lastRow="0" w:firstColumn="0" w:lastColumn="0" w:noHBand="0" w:noVBand="0" w:val="0020"/>
      </w:tblPr>
      <w:tblGrid>
        <w:gridCol w:w="3240"/>
        <w:gridCol w:w="4680"/>
      </w:tblGrid>
      <w:tr>
        <w:trPr>
          <w:tblHeader w:val="on"/>
        </w:trPr>
        <w:tc>
          <w:tcPr/>
          <w:p>
            <w:pPr>
              <w:pStyle w:val="Compact"/>
              <w:jc w:val="left"/>
            </w:pPr>
            <w:r>
              <w:t xml:space="preserve">Acronym</w:t>
            </w:r>
          </w:p>
        </w:tc>
        <w:tc>
          <w:tcPr/>
          <w:p>
            <w:pPr>
              <w:pStyle w:val="Compact"/>
              <w:jc w:val="left"/>
            </w:pPr>
            <w:r>
              <w:t xml:space="preserve">Description</w:t>
            </w:r>
          </w:p>
        </w:tc>
      </w:tr>
      <w:tr>
        <w:tc>
          <w:tcPr/>
          <w:p>
            <w:pPr>
              <w:pStyle w:val="Compact"/>
              <w:jc w:val="left"/>
            </w:pPr>
            <w:r>
              <w:t xml:space="preserve">APB</w:t>
            </w:r>
          </w:p>
        </w:tc>
        <w:tc>
          <w:tcPr/>
          <w:p>
            <w:pPr>
              <w:pStyle w:val="Compact"/>
              <w:jc w:val="left"/>
            </w:pPr>
            <w:r>
              <w:t xml:space="preserve">Advanced Peripheral Bus</w:t>
            </w:r>
          </w:p>
        </w:tc>
      </w:tr>
      <w:tr>
        <w:tc>
          <w:tcPr/>
          <w:p>
            <w:pPr>
              <w:pStyle w:val="Compact"/>
              <w:jc w:val="left"/>
            </w:pPr>
            <w:r>
              <w:t xml:space="preserve">AXI</w:t>
            </w:r>
          </w:p>
        </w:tc>
        <w:tc>
          <w:tcPr/>
          <w:p>
            <w:pPr>
              <w:pStyle w:val="Compact"/>
              <w:jc w:val="left"/>
            </w:pPr>
            <w:r>
              <w:t xml:space="preserve">Advanced eXtensible Interface</w:t>
            </w:r>
          </w:p>
        </w:tc>
      </w:tr>
      <w:tr>
        <w:tc>
          <w:tcPr/>
          <w:p>
            <w:pPr>
              <w:pStyle w:val="Compact"/>
              <w:jc w:val="left"/>
            </w:pPr>
            <w:r>
              <w:t xml:space="preserve">FIFO</w:t>
            </w:r>
          </w:p>
        </w:tc>
        <w:tc>
          <w:tcPr/>
          <w:p>
            <w:pPr>
              <w:pStyle w:val="Compact"/>
              <w:jc w:val="left"/>
            </w:pPr>
            <w:r>
              <w:t xml:space="preserve">First In First Out buffer</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IP</w:t>
            </w:r>
          </w:p>
        </w:tc>
        <w:tc>
          <w:tcPr/>
          <w:p>
            <w:pPr>
              <w:pStyle w:val="Compact"/>
              <w:jc w:val="left"/>
            </w:pPr>
            <w:r>
              <w:t xml:space="preserve">Intellectual Property block</w:t>
            </w:r>
          </w:p>
        </w:tc>
      </w:tr>
      <w:tr>
        <w:tc>
          <w:tcPr/>
          <w:p>
            <w:pPr>
              <w:pStyle w:val="Compact"/>
              <w:jc w:val="left"/>
            </w:pPr>
            <w:r>
              <w:t xml:space="preserve">QSOC</w:t>
            </w:r>
          </w:p>
        </w:tc>
        <w:tc>
          <w:tcPr/>
          <w:p>
            <w:pPr>
              <w:pStyle w:val="Compact"/>
              <w:jc w:val="left"/>
            </w:pPr>
            <w:r>
              <w:t xml:space="preserve">The MCU built in this training project</w:t>
            </w:r>
          </w:p>
        </w:tc>
      </w:tr>
      <w:tr>
        <w:tc>
          <w:tcPr/>
          <w:p>
            <w:pPr>
              <w:pStyle w:val="Compact"/>
              <w:jc w:val="left"/>
            </w:pPr>
            <w:r>
              <w:t xml:space="preserve">RTL</w:t>
            </w:r>
          </w:p>
        </w:tc>
        <w:tc>
          <w:tcPr/>
          <w:p>
            <w:pPr>
              <w:pStyle w:val="Compact"/>
              <w:jc w:val="left"/>
            </w:pPr>
            <w:r>
              <w:t xml:space="preserve">Register Transfer Level</w:t>
            </w:r>
          </w:p>
        </w:tc>
      </w:tr>
      <w:tr>
        <w:tc>
          <w:tcPr/>
          <w:p>
            <w:pPr>
              <w:pStyle w:val="Compact"/>
              <w:jc w:val="left"/>
            </w:pPr>
            <w:r>
              <w:t xml:space="preserve">SECDED</w:t>
            </w:r>
          </w:p>
        </w:tc>
        <w:tc>
          <w:tcPr/>
          <w:p>
            <w:pPr>
              <w:pStyle w:val="Compact"/>
              <w:jc w:val="left"/>
            </w:pPr>
            <w:r>
              <w:t xml:space="preserve">Single Error Correct, Double Error Detect</w:t>
            </w:r>
          </w:p>
        </w:tc>
      </w:tr>
      <w:tr>
        <w:tc>
          <w:tcPr/>
          <w:p>
            <w:pPr>
              <w:pStyle w:val="Compact"/>
              <w:jc w:val="left"/>
            </w:pPr>
            <w:r>
              <w:t xml:space="preserve">SRAM</w:t>
            </w:r>
          </w:p>
        </w:tc>
        <w:tc>
          <w:tcPr/>
          <w:p>
            <w:pPr>
              <w:pStyle w:val="Compact"/>
              <w:jc w:val="left"/>
            </w:pPr>
            <w:r>
              <w:t xml:space="preserve">Static Random Access Memory</w:t>
            </w:r>
          </w:p>
        </w:tc>
      </w:tr>
      <w:tr>
        <w:tc>
          <w:tcPr/>
          <w:p>
            <w:pPr>
              <w:pStyle w:val="Compact"/>
              <w:jc w:val="left"/>
            </w:pPr>
            <w:r>
              <w:t xml:space="preserve">VIP</w:t>
            </w:r>
          </w:p>
        </w:tc>
        <w:tc>
          <w:tcPr/>
          <w:p>
            <w:pPr>
              <w:pStyle w:val="Compact"/>
              <w:jc w:val="left"/>
            </w:pPr>
            <w:r>
              <w:t xml:space="preserve">Verification Intellectual Property, a pre-built verification component</w:t>
            </w:r>
          </w:p>
        </w:tc>
      </w:tr>
      <w:tr>
        <w:tc>
          <w:tcPr/>
          <w:p>
            <w:pPr>
              <w:pStyle w:val="Compact"/>
              <w:jc w:val="left"/>
            </w:pPr>
            <w:r>
              <w:t xml:space="preserve">WSTRB</w:t>
            </w:r>
          </w:p>
        </w:tc>
        <w:tc>
          <w:tcPr/>
          <w:p>
            <w:pPr>
              <w:pStyle w:val="Compact"/>
              <w:jc w:val="left"/>
            </w:pPr>
            <w:r>
              <w:t xml:space="preserve">AXI write strobe, one byte-enable bit per data byte</w:t>
            </w:r>
          </w:p>
        </w:tc>
      </w:tr>
    </w:tbl>
    <w:bookmarkEnd w:id="58"/>
    <w:bookmarkStart w:id="59" w:name="appendix-b.-first-review"/>
    <w:p>
      <w:pPr>
        <w:pStyle w:val="Heading1"/>
      </w:pPr>
      <w:r>
        <w:t xml:space="preserve">Appendix B. First Review</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Reviewer</w:t>
            </w:r>
          </w:p>
        </w:tc>
        <w:tc>
          <w:tcPr/>
          <w:p>
            <w:pPr>
              <w:pStyle w:val="Compact"/>
              <w:jc w:val="left"/>
            </w:pPr>
            <w:r>
              <w:t xml:space="preserve">Response</w:t>
            </w:r>
          </w:p>
        </w:tc>
      </w:tr>
      <w:tr>
        <w:tc>
          <w:tcPr/>
          <w:p>
            <w:pPr>
              <w:pStyle w:val="Compact"/>
              <w:jc w:val="left"/>
            </w:pPr>
          </w:p>
        </w:tc>
        <w:tc>
          <w:tcPr/>
          <w:p>
            <w:pPr>
              <w:pStyle w:val="Compact"/>
              <w:jc w:val="left"/>
            </w:pPr>
          </w:p>
        </w:tc>
        <w:tc>
          <w:tcPr/>
          <w:p>
            <w:pPr>
              <w:pStyle w:val="Compact"/>
              <w:jc w:val="left"/>
            </w:pPr>
          </w:p>
        </w:tc>
      </w:tr>
      <w:tr>
        <w:tc>
          <w:tcPr/>
          <w:p>
            <w:pPr>
              <w:pStyle w:val="Compact"/>
              <w:jc w:val="left"/>
            </w:pPr>
          </w:p>
        </w:tc>
        <w:tc>
          <w:tcPr/>
          <w:p>
            <w:pPr>
              <w:pStyle w:val="Compact"/>
              <w:jc w:val="left"/>
            </w:pPr>
          </w:p>
        </w:tc>
        <w:tc>
          <w:tcPr/>
          <w:p>
            <w:pPr>
              <w:pStyle w:val="Compact"/>
              <w:jc w:val="left"/>
            </w:pPr>
          </w:p>
        </w:tc>
      </w:tr>
    </w:tbl>
    <w:bookmarkEnd w:id="59"/>
    <w:bookmarkStart w:id="61" w:name="appendix-c.-references"/>
    <w:p>
      <w:pPr>
        <w:pStyle w:val="Heading1"/>
      </w:pPr>
      <w:r>
        <w:t xml:space="preserve">Appendix C. References</w:t>
      </w:r>
    </w:p>
    <w:p>
      <w:pPr>
        <w:pStyle w:val="Compact"/>
        <w:numPr>
          <w:ilvl w:val="0"/>
          <w:numId w:val="1011"/>
        </w:numPr>
        <w:jc w:val="left"/>
      </w:pPr>
      <w:r>
        <w:t xml:space="preserve">VLSI Technology (</w:t>
      </w:r>
      <w:r>
        <w:rPr>
          <w:rStyle w:val="VerbatimChar"/>
        </w:rPr>
        <w:t xml:space="preserve">nguyenquanicd</w:t>
      </w:r>
      <w:r>
        <w:t xml:space="preserve">),</w:t>
      </w:r>
      <w:r>
        <w:t xml:space="preserve"> </w:t>
      </w:r>
      <w:r>
        <w:rPr>
          <w:i/>
          <w:iCs/>
        </w:rPr>
        <w:t xml:space="preserve">AXI4 SRAM Controller</w:t>
      </w:r>
      <w:r>
        <w:t xml:space="preserve">,</w:t>
      </w:r>
      <w:r>
        <w:t xml:space="preserve"> </w:t>
      </w:r>
      <w:hyperlink r:id="rId28">
        <w:r>
          <w:rPr>
            <w:rStyle w:val="Hyperlink"/>
          </w:rPr>
          <w:t xml:space="preserve">https://github.com/nguyenquanicd/AXI4-SRAM-CONTROLLER</w:t>
        </w:r>
      </w:hyperlink>
    </w:p>
    <w:p>
      <w:pPr>
        <w:pStyle w:val="Compact"/>
        <w:numPr>
          <w:ilvl w:val="0"/>
          <w:numId w:val="1011"/>
        </w:numPr>
        <w:jc w:val="left"/>
      </w:pPr>
      <w:r>
        <w:t xml:space="preserve">ARM,</w:t>
      </w:r>
      <w:r>
        <w:t xml:space="preserve"> </w:t>
      </w:r>
      <w:r>
        <w:rPr>
          <w:i/>
          <w:iCs/>
        </w:rPr>
        <w:t xml:space="preserve">AMBA AXI and ACE Protocol Specification</w:t>
      </w:r>
      <w:r>
        <w:t xml:space="preserve">, IHI 0022</w:t>
      </w:r>
    </w:p>
    <w:p>
      <w:pPr>
        <w:pStyle w:val="Compact"/>
        <w:numPr>
          <w:ilvl w:val="0"/>
          <w:numId w:val="1011"/>
        </w:numPr>
        <w:jc w:val="left"/>
      </w:pPr>
      <w:r>
        <w:t xml:space="preserve">lowRISC,</w:t>
      </w:r>
      <w:r>
        <w:t xml:space="preserve"> </w:t>
      </w:r>
      <w:r>
        <w:rPr>
          <w:i/>
          <w:iCs/>
        </w:rPr>
        <w:t xml:space="preserve">OpenTitan</w:t>
      </w:r>
      <w:r>
        <w:t xml:space="preserve">, primitives</w:t>
      </w:r>
      <w:r>
        <w:t xml:space="preserve"> </w:t>
      </w:r>
      <w:r>
        <w:rPr>
          <w:rStyle w:val="VerbatimChar"/>
        </w:rPr>
        <w:t xml:space="preserve">prim_ram_1p_scr</w:t>
      </w:r>
      <w:r>
        <w:t xml:space="preserve">,</w:t>
      </w:r>
      <w:r>
        <w:t xml:space="preserve"> </w:t>
      </w:r>
      <w:r>
        <w:rPr>
          <w:rStyle w:val="VerbatimChar"/>
        </w:rPr>
        <w:t xml:space="preserve">prim_secded_inv_39_32</w:t>
      </w:r>
      <w:r>
        <w:t xml:space="preserve">,</w:t>
      </w:r>
      <w:r>
        <w:t xml:space="preserve"> </w:t>
      </w:r>
      <w:hyperlink r:id="rId60">
        <w:r>
          <w:rPr>
            <w:rStyle w:val="Hyperlink"/>
          </w:rPr>
          <w:t xml:space="preserve">https://github.com/lowRISC/opentitan</w:t>
        </w:r>
      </w:hyperlink>
    </w:p>
    <w:p>
      <w:pPr>
        <w:pStyle w:val="Compact"/>
        <w:numPr>
          <w:ilvl w:val="0"/>
          <w:numId w:val="1011"/>
        </w:numPr>
        <w:jc w:val="left"/>
      </w:pPr>
      <w:r>
        <w:t xml:space="preserve">QSOC block diagram and IP assignment sheet,</w:t>
      </w:r>
      <w:r>
        <w:t xml:space="preserve"> </w:t>
      </w:r>
      <w:r>
        <w:rPr>
          <w:rStyle w:val="VerbatimChar"/>
        </w:rPr>
        <w:t xml:space="preserve">VLSIT_DeepTraining_20260908</w:t>
      </w:r>
    </w:p>
    <w:p>
      <w:pPr>
        <w:pStyle w:val="Compact"/>
        <w:numPr>
          <w:ilvl w:val="0"/>
          <w:numId w:val="1011"/>
        </w:numPr>
        <w:jc w:val="left"/>
      </w:pPr>
      <w:r>
        <w:rPr>
          <w:rStyle w:val="VerbatimChar"/>
          <w:b/>
          <w:bCs/>
        </w:rPr>
        <w:t xml:space="preserve">QSOC_HAS</w:t>
      </w:r>
      <w:r>
        <w:t xml:space="preserve"> </w:t>
      </w:r>
      <w:r>
        <w:t xml:space="preserve">– the system architecture specification. Authority for the boot</w:t>
      </w:r>
      <w:r>
        <w:t xml:space="preserve"> </w:t>
      </w:r>
      <w:r>
        <w:t xml:space="preserve">flow of section 5.1, the memory map, and the mandatory protocol conversions</w:t>
      </w:r>
    </w:p>
    <w:p>
      <w:pPr>
        <w:pStyle w:val="Compact"/>
        <w:numPr>
          <w:ilvl w:val="0"/>
          <w:numId w:val="1011"/>
        </w:numPr>
        <w:jc w:val="left"/>
      </w:pPr>
      <w:r>
        <w:rPr>
          <w:rStyle w:val="VerbatimChar"/>
        </w:rPr>
        <w:t xml:space="preserve">QNSC_SYSDBG_MAS</w:t>
      </w:r>
      <w:r>
        <w:t xml:space="preserve"> </w:t>
      </w:r>
      <w:r>
        <w:t xml:space="preserve">– the companion specification for the author’s second block</w:t>
      </w:r>
    </w:p>
    <w:bookmarkEnd w:id="61"/>
    <w:sectPr w:rsidR="00F67786" w:rsidRPr="001666A5" w:rsidSect="00295B54">
      <w:headerReference r:id="rId11" w:type="default"/>
      <w:footerReference r:id="rId12" w:type="even"/>
      <w:footerReference r:id="rId13" w:type="default"/>
      <w:footerReference r:id="rId14" w:type="first"/>
      <w:pgSz w:code="9" w:h="16838" w:w="11906"/>
      <w:pgMar w:bottom="1440" w:footer="288" w:gutter="0" w:header="432" w:left="1440" w:right="1440" w:top="1440"/>
      <w:pgNumType w:fmt="lowerRoman"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Bold r:id="rId1" w:subsetted="1" w:fontKey="{B992BF2B-F8E2-4847-B166-677F3E7E30FA}"/>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w:altName w:val="Times New Roman"/>
    <w:charset w:val="00"/>
    <w:family w:val="roman"/>
    <w:pitch w:val="variable"/>
    <w:sig w:usb0="00000001"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ZapfDingbats">
    <w:panose1 w:val="00000000000000000000"/>
    <w:charset w:val="00"/>
    <w:family w:val="roman"/>
    <w:notTrueType/>
    <w:pitch w:val="default"/>
  </w:font>
  <w:font w:name="BookAntiqua">
    <w:altName w:val="Cambria"/>
    <w:panose1 w:val="00000000000000000000"/>
    <w:charset w:val="00"/>
    <w:family w:val="roman"/>
    <w:notTrueType/>
    <w:pitch w:val="default"/>
  </w:font>
  <w:font w:name="Monac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EBD1" w14:textId="77777777" w:rsidR="008116F5" w:rsidRDefault="008116F5">
    <w:pPr>
      <w:pStyle w:val="Footer"/>
    </w:pPr>
    <w:r>
      <w:fldChar w:fldCharType="begin"/>
    </w:r>
    <w:r>
      <w:instrText xml:space="preserve"> PAGE   \* MERGEFORMAT </w:instrText>
    </w:r>
    <w:r>
      <w:fldChar w:fldCharType="separate"/>
    </w:r>
    <w:r w:rsidR="000F0386">
      <w:rPr>
        <w:noProof/>
      </w:rPr>
      <w:t>vii</w:t>
    </w:r>
    <w:r w:rsidR="000F0386">
      <w:rPr>
        <w:noProof/>
      </w:rPr>
      <w:t>i</w:t>
    </w:r>
    <w:r>
      <w:fldChar w:fldCharType="end"/>
    </w:r>
  </w:p>
  <w:p w14:paraId="3C069B1A" w14:textId="77777777" w:rsidR="008116F5" w:rsidRPr="002666B1" w:rsidRDefault="008116F5" w:rsidP="00266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40CE" w14:textId="77777777" w:rsidR="008116F5" w:rsidRPr="009348C4" w:rsidRDefault="009348C4" w:rsidP="009348C4">
    <w:pPr>
      <w:pStyle w:val="Footer"/>
      <w:tabs>
        <w:tab w:val="clear" w:pos="4320"/>
        <w:tab w:val="center" w:pos="3591"/>
      </w:tabs>
      <w:jc w:val="center"/>
      <w:rPr>
        <w:szCs w:val="26"/>
      </w:rPr>
    </w:pPr>
    <w:r w:rsidRPr="009348C4">
      <w:rPr>
        <w:szCs w:val="26"/>
        <w:lang w:val="en-US"/>
      </w:rP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2B5C" w14:textId="5C8A5B36" w:rsidR="009348C4" w:rsidRDefault="009348C4" w:rsidP="009348C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79B5" w14:textId="16550FEB" w:rsidR="009348C4" w:rsidRDefault="009348C4" w:rsidP="00752D6F">
    <w:pPr>
      <w:pStyle w:val="Footer"/>
      <w:spacing w:line="240" w:lineRule="auto"/>
      <w:jc w:val="center"/>
      <w:rPr>
        <w:sz w:val="24"/>
      </w:rPr>
    </w:pPr>
    <w:r w:rsidRPr="00527E2E">
      <w:rPr>
        <w:sz w:val="24"/>
      </w:rPr>
      <w:t xml:space="preserve">Copyright © 2026 </w:t>
    </w:r>
    <w:r w:rsidR="009B5907">
      <w:rPr>
        <w:sz w:val="24"/>
      </w:rPr>
      <w:t>QNSC</w:t>
    </w:r>
    <w:r w:rsidRPr="00527E2E">
      <w:rPr>
        <w:sz w:val="24"/>
      </w:rPr>
      <w:t>. All rights reserved</w:t>
    </w:r>
    <w:r>
      <w:rPr>
        <w:sz w:val="24"/>
      </w:rPr>
      <w:t>.</w:t>
    </w:r>
  </w:p>
  <w:p w14:paraId="5446E0A8" w14:textId="77777777" w:rsidR="009348C4" w:rsidRPr="009348C4" w:rsidRDefault="009348C4" w:rsidP="00752D6F">
    <w:pPr>
      <w:pStyle w:val="Footer"/>
      <w:spacing w:line="240" w:lineRule="auto"/>
      <w:jc w:val="center"/>
      <w:rPr>
        <w:sz w:val="24"/>
      </w:rPr>
    </w:pPr>
    <w:r w:rsidRPr="00527E2E">
      <w:rPr>
        <w:sz w:val="24"/>
      </w:rPr>
      <w:t>Confidential</w:t>
    </w:r>
  </w:p>
  <w:p w14:paraId="3E257555" w14:textId="77777777" w:rsidR="0050473E" w:rsidRPr="009348C4" w:rsidRDefault="009348C4" w:rsidP="00752D6F">
    <w:pPr>
      <w:pStyle w:val="Footer"/>
      <w:tabs>
        <w:tab w:val="clear" w:pos="4320"/>
        <w:tab w:val="clear" w:pos="8640"/>
        <w:tab w:val="right" w:pos="9270"/>
      </w:tabs>
      <w:spacing w:line="240" w:lineRule="auto"/>
      <w:jc w:val="left"/>
      <w:rPr>
        <w:lang w:val="en-US"/>
      </w:rPr>
    </w:pPr>
    <w:r>
      <w:rPr>
        <w:sz w:val="18"/>
        <w:szCs w:val="18"/>
        <w:lang w:val="en-US"/>
      </w:rPr>
      <w:tab/>
    </w:r>
    <w:r w:rsidR="0050473E" w:rsidRPr="00132753">
      <w:fldChar w:fldCharType="begin"/>
    </w:r>
    <w:r w:rsidR="0050473E" w:rsidRPr="00132753">
      <w:instrText xml:space="preserve"> PAGE   \* MERGEFORMAT </w:instrText>
    </w:r>
    <w:r w:rsidR="0050473E" w:rsidRPr="00132753">
      <w:fldChar w:fldCharType="separate"/>
    </w:r>
    <w:r w:rsidR="0050473E" w:rsidRPr="00132753">
      <w:t>17</w:t>
    </w:r>
    <w:r w:rsidR="0050473E" w:rsidRPr="00132753">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22AC" w14:textId="5D1CCECA" w:rsidR="00DB5448" w:rsidRPr="009B5907" w:rsidRDefault="009B5907" w:rsidP="5D5B586C">
    <w:pPr>
      <w:pStyle w:val="Header"/>
      <w:rPr>
        <w:szCs w:val="26"/>
      </w:rPr>
    </w:pPr>
    <w:r w:rsidRPr="009B5907">
      <w:rPr>
        <w:szCs w:val="26"/>
      </w:rPr>
      <w:t>RAM Micro-</w:t>
    </w:r>
    <w:r w:rsidR="009348C4" w:rsidRPr="009B5907">
      <w:rPr>
        <w:szCs w:val="26"/>
      </w:rPr>
      <w:t>Architecture Specification</w:t>
    </w:r>
    <w:r w:rsidR="009348C4" w:rsidRPr="009B5907">
      <w:rPr>
        <w:szCs w:val="26"/>
      </w:rPr>
      <w:ptab w:relativeTo="margin" w:alignment="right" w:leader="none"/>
    </w:r>
    <w:r w:rsidR="009348C4" w:rsidRPr="009B5907">
      <w:rPr>
        <w:szCs w:val="26"/>
      </w:rPr>
      <w:t>V1.9</w:t>
    </w:r>
    <w:r>
      <w:rPr>
        <w:szCs w:val="26"/>
      </w:rPr>
      <w:t/>
    </w:r>
    <w:r w:rsidR="00DB5448" w:rsidRPr="009B5907">
      <w:rPr>
        <w:szCs w:val="26"/>
      </w:rPr>
      <w:t/>
    </w:r>
    <w:r>
      <w:rPr>
        <w:szCs w:val="26"/>
      </w:rPr>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C94F8D"/>
    <w:multiLevelType w:val="multilevel"/>
    <w:tmpl w:val="B2B443BE"/>
    <w:lvl w:ilvl="0">
      <w:start w:val="1"/>
      <w:numFmt w:val="bullet"/>
      <w:pStyle w:val="ListParagraph"/>
      <w:lvlText w:val=""/>
      <w:lvlJc w:val="left"/>
      <w:pPr>
        <w:ind w:hanging="360" w:left="720"/>
      </w:pPr>
      <w:rPr>
        <w:rFonts w:ascii="Symbol" w:hAnsi="Symbol" w:hint="default"/>
      </w:rPr>
    </w:lvl>
    <w:lvl w:ilvl="1">
      <w:start w:val="1"/>
      <w:numFmt w:val="bullet"/>
      <w:lvlText w:val="o"/>
      <w:lvlJc w:val="left"/>
      <w:pPr>
        <w:ind w:hanging="360" w:left="1152"/>
      </w:pPr>
      <w:rPr>
        <w:rFonts w:ascii="Courier New" w:hAnsi="Courier New" w:hint="default"/>
      </w:rPr>
    </w:lvl>
    <w:lvl w:ilvl="2">
      <w:start w:val="1"/>
      <w:numFmt w:val="bullet"/>
      <w:lvlText w:val=""/>
      <w:lvlJc w:val="left"/>
      <w:pPr>
        <w:ind w:hanging="360" w:left="1440"/>
      </w:pPr>
      <w:rPr>
        <w:rFonts w:ascii="Wingdings" w:hAnsi="Wingdings" w:hint="default"/>
      </w:rPr>
    </w:lvl>
    <w:lvl w:ilvl="3">
      <w:start w:val="1"/>
      <w:numFmt w:val="bullet"/>
      <w:lvlText w:val=""/>
      <w:lvlJc w:val="left"/>
      <w:pPr>
        <w:ind w:hanging="360" w:left="1728"/>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
    <w:nsid w:val="119709B2"/>
    <w:multiLevelType w:val="multilevel"/>
    <w:tmpl w:val="FEDCEB92"/>
    <w:styleLink w:val="Bulletlis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2">
    <w:nsid w:val="19C72C33"/>
    <w:multiLevelType w:val="multilevel"/>
    <w:tmpl w:val="FEDCEB92"/>
    <w:styleLink w:val="Listbuller"/>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3">
    <w:nsid w:val="1E1B2FE6"/>
    <w:multiLevelType w:val="multilevel"/>
    <w:tmpl w:val="FEDCEB92"/>
    <w:styleLink w:val="Danhsachbulle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4">
    <w:nsid w:val="23912172"/>
    <w:multiLevelType w:val="multilevel"/>
    <w:tmpl w:val="FEDCEB92"/>
    <w:styleLink w:val="fawegaweg"/>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5">
    <w:nsid w:val="27594501"/>
    <w:multiLevelType w:val="hybridMultilevel"/>
    <w:tmpl w:val="A8C04CEA"/>
    <w:lvl w:ilvl="0" w:tplc="0E846102">
      <w:start w:val="1"/>
      <w:numFmt w:val="decimal"/>
      <w:pStyle w:val="NumList"/>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DC35AAB"/>
    <w:multiLevelType w:val="multilevel"/>
    <w:tmpl w:val="5BB2511A"/>
    <w:lvl w:ilvl="0">
      <w:start w:val="1"/>
      <w:numFmt w:val="bullet"/>
      <w:pStyle w:val="List"/>
      <w:lvlText w:val=""/>
      <w:lvlJc w:val="left"/>
      <w:pPr>
        <w:ind w:hanging="360" w:left="360"/>
      </w:pPr>
      <w:rPr>
        <w:rFonts w:ascii="Symbol" w:hAnsi="Symbol" w:hint="default"/>
        <w:color w:val="auto"/>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Symbol" w:hAnsi="Symbol"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7">
    <w:nsid w:val="54231588"/>
    <w:multiLevelType w:val="multilevel"/>
    <w:tmpl w:val="8EA622A6"/>
    <w:lvl w:ilvl="0">
      <w:start w:val="1"/>
      <w:numFmt w:val="decimal"/>
      <w:pStyle w:val="Heading1"/>
      <w:lvlText w:val="%1."/>
      <w:lvlJc w:val="left"/>
      <w:pPr>
        <w:ind w:hanging="360" w:left="360"/>
      </w:pPr>
      <w:rPr>
        <w:rFonts w:ascii="Times New Roman Bold" w:hAnsi="Times New Roman Bold" w:hint="default"/>
        <w:b/>
        <w:bCs/>
        <w:i w:val="0"/>
        <w:iCs w:val="0"/>
        <w:caps w:val="0"/>
        <w:smallCaps w:val="0"/>
        <w:strike w:val="0"/>
        <w:dstrike w:val="0"/>
        <w:vanish w:val="0"/>
        <w:webHidden w:val="0"/>
        <w:color w:val="auto"/>
        <w:spacing w:val="0"/>
        <w:kern w:val="32"/>
        <w:position w:val="0"/>
        <w:sz w:val="32"/>
        <w:szCs w:val="120"/>
        <w:u w:val="none"/>
        <w:effect w:val="none"/>
        <w:vertAlign w:val="baseline"/>
        <w:em w:val="none"/>
        <w:specVanish w:val="0"/>
      </w:rPr>
    </w:lvl>
    <w:lvl w:ilvl="1">
      <w:start w:val="1"/>
      <w:numFmt w:val="decimal"/>
      <w:pStyle w:val="Heading2"/>
      <w:lvlText w:val="%1.%2."/>
      <w:lvlJc w:val="left"/>
      <w:pPr>
        <w:tabs>
          <w:tab w:pos="680" w:val="num"/>
        </w:tabs>
        <w:ind w:hanging="504" w:left="504"/>
      </w:pPr>
      <w:rPr>
        <w:rFonts w:ascii="Times New Roman Bold" w:cs="Times New Roman" w:hAnsi="Times New Roman Bold" w:hint="default"/>
        <w:b/>
        <w:i w:val="0"/>
        <w:iCs w:val="0"/>
        <w:caps w:val="0"/>
        <w:smallCaps w:val="0"/>
        <w:strike w:val="0"/>
        <w:dstrike w:val="0"/>
        <w:vanish w:val="0"/>
        <w:webHidden w:val="0"/>
        <w:color w:val="000000"/>
        <w:spacing w:val="0"/>
        <w:kern w:val="0"/>
        <w:position w:val="0"/>
        <w:sz w:val="26"/>
        <w:u w:val="none"/>
        <w:effect w:val="none"/>
        <w:vertAlign w:val="baseline"/>
        <w:em w:val="none"/>
        <w:specVanish w:val="0"/>
      </w:rPr>
    </w:lvl>
    <w:lvl w:ilvl="2">
      <w:start w:val="1"/>
      <w:numFmt w:val="decimal"/>
      <w:pStyle w:val="Heading3"/>
      <w:lvlText w:val="%1.%2.%3."/>
      <w:lvlJc w:val="left"/>
      <w:pPr>
        <w:ind w:hanging="648" w:left="648"/>
      </w:pPr>
      <w:rPr>
        <w:rFonts w:ascii="Times New Roman Bold" w:hAnsi="Times New Roman Bold"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Heading4"/>
      <w:lvlText w:val="%1.%2.%3.%4."/>
      <w:lvlJc w:val="left"/>
      <w:pPr>
        <w:tabs>
          <w:tab w:pos="851" w:val="num"/>
        </w:tabs>
        <w:ind w:hanging="936" w:left="936"/>
      </w:pPr>
      <w:rPr>
        <w:rFonts w:ascii="Times New Roman Bold" w:hAnsi="Times New Roman Bold" w:hint="default"/>
        <w:b/>
        <w:i w:val="0"/>
        <w:sz w:val="26"/>
        <w:szCs w:val="24"/>
      </w:rPr>
    </w:lvl>
    <w:lvl w:ilvl="4">
      <w:start w:val="1"/>
      <w:numFmt w:val="none"/>
      <w:pStyle w:val="Heading5"/>
      <w:lvlText w:val=""/>
      <w:lvlJc w:val="left"/>
      <w:pPr>
        <w:ind w:firstLine="0" w:left="0"/>
      </w:pPr>
      <w:rPr>
        <w:rFonts w:ascii="Times New Roman Bold" w:cs="Times New Roman" w:hAnsi="Times New Roman Bold"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0"/>
        <w:u w:color="000000" w:val="none"/>
        <w:effect w:val="none"/>
        <w:bdr w:color="000000" w:space="0" w:sz="0" w:val="none"/>
        <w:shd w:color="000000" w:fill="000000" w:val="clear"/>
        <w:vertAlign w:val="baseline"/>
        <w:em w:val="none"/>
        <w:lang w:bidi="x-none" w:eastAsia="x-none" w:val="x-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5">
      <w:start w:val="1"/>
      <w:numFmt w:val="none"/>
      <w:pStyle w:val="Heading6"/>
      <w:lvlText w:val=""/>
      <w:lvlJc w:val="left"/>
      <w:pPr>
        <w:tabs>
          <w:tab w:pos="0" w:val="num"/>
        </w:tabs>
        <w:ind w:firstLine="0" w:left="0"/>
      </w:pPr>
      <w:rPr>
        <w:rFonts w:ascii="Times New Roman Bold" w:hAnsi="Times New Roman Bold" w:hint="default"/>
        <w:b/>
        <w:i w:val="0"/>
        <w:caps w:val="0"/>
        <w:strike w:val="0"/>
        <w:dstrike w:val="0"/>
        <w:vanish w:val="0"/>
        <w:color w:val="auto"/>
        <w:sz w:val="26"/>
        <w:szCs w:val="28"/>
        <w:u w:val="single"/>
        <w:vertAlign w:val="baseline"/>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8">
    <w:nsid w:val="59DE5954"/>
    <w:multiLevelType w:val="multilevel"/>
    <w:tmpl w:val="B6FC5C8C"/>
    <w:styleLink w:val="Listhang025"/>
    <w:lvl w:ilvl="0">
      <w:start w:val="1"/>
      <w:numFmt w:val="bullet"/>
      <w:lvlText w:val=""/>
      <w:lvlJc w:val="left"/>
      <w:pPr>
        <w:tabs>
          <w:tab w:pos="720" w:val="num"/>
        </w:tabs>
        <w:ind w:hanging="360" w:left="720"/>
      </w:pPr>
      <w:rPr>
        <w:rFonts w:ascii="Symbol" w:hAnsi="Symbol"/>
        <w:sz w:val="24"/>
      </w:r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608F0BA4"/>
    <w:multiLevelType w:val="multilevel"/>
    <w:tmpl w:val="CFC68DA6"/>
    <w:lvl w:ilvl="0">
      <w:start w:val="1"/>
      <w:numFmt w:val="upperLetter"/>
      <w:pStyle w:val="BOSAppendix"/>
      <w:lvlText w:val="Appendix %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10">
    <w:nsid w:val="7388690C"/>
    <w:multiLevelType w:val="multilevel"/>
    <w:tmpl w:val="5802A018"/>
    <w:styleLink w:val="BulletedList"/>
    <w:lvl w:ilvl="0">
      <w:start w:val="1"/>
      <w:numFmt w:val="bullet"/>
      <w:lvlText w:val=""/>
      <w:lvlJc w:val="left"/>
      <w:pPr>
        <w:tabs>
          <w:tab w:pos="720" w:val="num"/>
        </w:tabs>
        <w:ind w:hanging="360" w:left="720"/>
      </w:pPr>
      <w:rPr>
        <w:rFonts w:ascii="Symbol" w:hAnsi="Symbol" w:hint="default"/>
      </w:rPr>
    </w:lvl>
    <w:lvl w:ilvl="1">
      <w:start w:val="1"/>
      <w:numFmt w:val="bullet"/>
      <w:lvlText w:val="o"/>
      <w:lvlJc w:val="left"/>
      <w:pPr>
        <w:tabs>
          <w:tab w:pos="1080" w:val="num"/>
        </w:tabs>
        <w:ind w:hanging="360" w:left="1080"/>
      </w:pPr>
      <w:rPr>
        <w:rFonts w:ascii="Courier New" w:cs="Times New Roman" w:hAnsi="Courier New" w:hint="default"/>
        <w:sz w:val="24"/>
      </w:rPr>
    </w:lvl>
    <w:lvl w:ilvl="2">
      <w:start w:val="1"/>
      <w:numFmt w:val="bullet"/>
      <w:lvlText w:val=""/>
      <w:lvlJc w:val="left"/>
      <w:pPr>
        <w:tabs>
          <w:tab w:pos="1440" w:val="num"/>
        </w:tabs>
        <w:ind w:hanging="360" w:left="1440"/>
      </w:pPr>
      <w:rPr>
        <w:rFonts w:ascii="Wingdings" w:hAnsi="Wingdings" w:hint="default"/>
      </w:rPr>
    </w:lvl>
    <w:lvl w:ilvl="3">
      <w:start w:val="1"/>
      <w:numFmt w:val="bullet"/>
      <w:lvlText w:val=""/>
      <w:lvlJc w:val="left"/>
      <w:pPr>
        <w:tabs>
          <w:tab w:pos="1800" w:val="num"/>
        </w:tabs>
        <w:ind w:hanging="360" w:left="1800"/>
      </w:pPr>
      <w:rPr>
        <w:rFonts w:ascii="Wingdings" w:hAnsi="Wingdings"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7E6539AB"/>
    <w:multiLevelType w:val="hybridMultilevel"/>
    <w:tmpl w:val="DB98DB1A"/>
    <w:lvl w:ilvl="0" w:tplc="0E7E36BE">
      <w:start w:val="1"/>
      <w:numFmt w:val="decimal"/>
      <w:pStyle w:val="Buoc123"/>
      <w:lvlText w:val="%1."/>
      <w:lvlJc w:val="left"/>
      <w:pPr>
        <w:ind w:hanging="360" w:left="360"/>
      </w:pPr>
      <w:rPr>
        <w:rFonts w:ascii="Times New Roman" w:hAnsi="Times New Roman" w:hint="default"/>
        <w:b w:val="0"/>
        <w:i w:val="0"/>
        <w:spacing w:val="0"/>
        <w:position w:val="0"/>
        <w:sz w:val="26"/>
        <w:szCs w:val="40"/>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83000355" w:numId="1">
    <w:abstractNumId w:val="8"/>
  </w:num>
  <w:num w16cid:durableId="623657380" w:numId="2">
    <w:abstractNumId w:val="10"/>
  </w:num>
  <w:num w16cid:durableId="544490989" w:numId="3">
    <w:abstractNumId w:val="3"/>
  </w:num>
  <w:num w16cid:durableId="1274701842" w:numId="4">
    <w:abstractNumId w:val="4"/>
  </w:num>
  <w:num w16cid:durableId="711197180" w:numId="5">
    <w:abstractNumId w:val="2"/>
  </w:num>
  <w:num w16cid:durableId="1660117043" w:numId="6">
    <w:abstractNumId w:val="1"/>
  </w:num>
  <w:num w16cid:durableId="1083143812" w:numId="7">
    <w:abstractNumId w:val="6"/>
  </w:num>
  <w:num w16cid:durableId="1955862278" w:numId="8">
    <w:abstractNumId w:val="11"/>
  </w:num>
  <w:num w16cid:durableId="1419255062" w:numId="9">
    <w:abstractNumId w:val="7"/>
  </w:num>
  <w:num w16cid:durableId="1176269235" w:numId="10">
    <w:abstractNumId w:val="9"/>
  </w:num>
  <w:num w16cid:durableId="1861775349" w:numId="11">
    <w:abstractNumId w:val="0"/>
  </w:num>
  <w:num w16cid:durableId="558513508" w:numId="12">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saveSubsetFonts/>
  <w:activeWritingStyle w:appName="MSWord" w:checkStyle="0" w:dllVersion="0"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120"/>
  <w:drawingGridVerticalSpacing w:val="360"/>
  <w:displayHorizontalDrawingGridEvery w:val="2"/>
  <w:displayVerticalDrawingGridEvery w:val="2"/>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26"/>
    <w:rsid w:val="00000052"/>
    <w:rsid w:val="0000065F"/>
    <w:rsid w:val="00000A15"/>
    <w:rsid w:val="000019C2"/>
    <w:rsid w:val="000019DD"/>
    <w:rsid w:val="00002460"/>
    <w:rsid w:val="00002571"/>
    <w:rsid w:val="00002896"/>
    <w:rsid w:val="00002A18"/>
    <w:rsid w:val="00002E59"/>
    <w:rsid w:val="0000338B"/>
    <w:rsid w:val="0000351B"/>
    <w:rsid w:val="000035A8"/>
    <w:rsid w:val="000037BE"/>
    <w:rsid w:val="000039CD"/>
    <w:rsid w:val="00003EBB"/>
    <w:rsid w:val="00004254"/>
    <w:rsid w:val="000053B3"/>
    <w:rsid w:val="00005C02"/>
    <w:rsid w:val="00005F69"/>
    <w:rsid w:val="00006A18"/>
    <w:rsid w:val="00006BF2"/>
    <w:rsid w:val="00006C4F"/>
    <w:rsid w:val="00006C67"/>
    <w:rsid w:val="00006F1C"/>
    <w:rsid w:val="00007016"/>
    <w:rsid w:val="0000709E"/>
    <w:rsid w:val="00007491"/>
    <w:rsid w:val="00007540"/>
    <w:rsid w:val="000075B6"/>
    <w:rsid w:val="000075D8"/>
    <w:rsid w:val="0000790D"/>
    <w:rsid w:val="00007D7E"/>
    <w:rsid w:val="0001047D"/>
    <w:rsid w:val="00010632"/>
    <w:rsid w:val="000107A1"/>
    <w:rsid w:val="00010BA8"/>
    <w:rsid w:val="00011DEF"/>
    <w:rsid w:val="00012138"/>
    <w:rsid w:val="000122BC"/>
    <w:rsid w:val="00012546"/>
    <w:rsid w:val="000132E8"/>
    <w:rsid w:val="00013507"/>
    <w:rsid w:val="0001374B"/>
    <w:rsid w:val="00013819"/>
    <w:rsid w:val="0001382D"/>
    <w:rsid w:val="00013A36"/>
    <w:rsid w:val="00013DA1"/>
    <w:rsid w:val="00013EFC"/>
    <w:rsid w:val="00014136"/>
    <w:rsid w:val="00014228"/>
    <w:rsid w:val="00014E58"/>
    <w:rsid w:val="00015B07"/>
    <w:rsid w:val="000166D7"/>
    <w:rsid w:val="000169E6"/>
    <w:rsid w:val="00016BD7"/>
    <w:rsid w:val="00016C8C"/>
    <w:rsid w:val="0001706C"/>
    <w:rsid w:val="000172B3"/>
    <w:rsid w:val="00017D6D"/>
    <w:rsid w:val="00020017"/>
    <w:rsid w:val="000206DB"/>
    <w:rsid w:val="00020E68"/>
    <w:rsid w:val="00021030"/>
    <w:rsid w:val="0002143C"/>
    <w:rsid w:val="0002156F"/>
    <w:rsid w:val="00021790"/>
    <w:rsid w:val="00022BA2"/>
    <w:rsid w:val="00023112"/>
    <w:rsid w:val="000233DF"/>
    <w:rsid w:val="000234D8"/>
    <w:rsid w:val="00023BBD"/>
    <w:rsid w:val="00023C7E"/>
    <w:rsid w:val="0002409F"/>
    <w:rsid w:val="000240B1"/>
    <w:rsid w:val="000240FB"/>
    <w:rsid w:val="00024117"/>
    <w:rsid w:val="000242E7"/>
    <w:rsid w:val="0002438A"/>
    <w:rsid w:val="00024705"/>
    <w:rsid w:val="000250E4"/>
    <w:rsid w:val="0002524F"/>
    <w:rsid w:val="00025276"/>
    <w:rsid w:val="000252D2"/>
    <w:rsid w:val="000256E2"/>
    <w:rsid w:val="000259C7"/>
    <w:rsid w:val="00025B4A"/>
    <w:rsid w:val="00025DA3"/>
    <w:rsid w:val="0002712C"/>
    <w:rsid w:val="00027424"/>
    <w:rsid w:val="000279CB"/>
    <w:rsid w:val="0003042B"/>
    <w:rsid w:val="0003049E"/>
    <w:rsid w:val="0003097F"/>
    <w:rsid w:val="00030997"/>
    <w:rsid w:val="00030D94"/>
    <w:rsid w:val="00030DA1"/>
    <w:rsid w:val="00031B9E"/>
    <w:rsid w:val="00031D69"/>
    <w:rsid w:val="00031E8A"/>
    <w:rsid w:val="00032A0A"/>
    <w:rsid w:val="00032C92"/>
    <w:rsid w:val="0003339B"/>
    <w:rsid w:val="00033432"/>
    <w:rsid w:val="00033585"/>
    <w:rsid w:val="0003359F"/>
    <w:rsid w:val="00033703"/>
    <w:rsid w:val="00033751"/>
    <w:rsid w:val="00033998"/>
    <w:rsid w:val="00033F3D"/>
    <w:rsid w:val="0003410E"/>
    <w:rsid w:val="00034641"/>
    <w:rsid w:val="00034A62"/>
    <w:rsid w:val="00034ECC"/>
    <w:rsid w:val="00035779"/>
    <w:rsid w:val="0003578F"/>
    <w:rsid w:val="00035913"/>
    <w:rsid w:val="00035AF9"/>
    <w:rsid w:val="00035C5B"/>
    <w:rsid w:val="00036171"/>
    <w:rsid w:val="000367B4"/>
    <w:rsid w:val="00037296"/>
    <w:rsid w:val="00037375"/>
    <w:rsid w:val="00037718"/>
    <w:rsid w:val="00037846"/>
    <w:rsid w:val="00037A90"/>
    <w:rsid w:val="00037FAC"/>
    <w:rsid w:val="0004016D"/>
    <w:rsid w:val="00040388"/>
    <w:rsid w:val="000407EE"/>
    <w:rsid w:val="000408AB"/>
    <w:rsid w:val="000409B4"/>
    <w:rsid w:val="00041045"/>
    <w:rsid w:val="00041C13"/>
    <w:rsid w:val="00041E1E"/>
    <w:rsid w:val="00041E3F"/>
    <w:rsid w:val="00042CA1"/>
    <w:rsid w:val="0004356B"/>
    <w:rsid w:val="000437A3"/>
    <w:rsid w:val="00043DBB"/>
    <w:rsid w:val="00044099"/>
    <w:rsid w:val="0004411D"/>
    <w:rsid w:val="000441D8"/>
    <w:rsid w:val="0004436B"/>
    <w:rsid w:val="000447C1"/>
    <w:rsid w:val="00046098"/>
    <w:rsid w:val="00046262"/>
    <w:rsid w:val="000462A8"/>
    <w:rsid w:val="0004679F"/>
    <w:rsid w:val="000469CB"/>
    <w:rsid w:val="00046AA8"/>
    <w:rsid w:val="00046ABD"/>
    <w:rsid w:val="00046D08"/>
    <w:rsid w:val="00047408"/>
    <w:rsid w:val="00047A19"/>
    <w:rsid w:val="00047B78"/>
    <w:rsid w:val="00047B8E"/>
    <w:rsid w:val="00047CF5"/>
    <w:rsid w:val="00047D2B"/>
    <w:rsid w:val="00050076"/>
    <w:rsid w:val="00050544"/>
    <w:rsid w:val="000505B9"/>
    <w:rsid w:val="0005071C"/>
    <w:rsid w:val="00050778"/>
    <w:rsid w:val="00050967"/>
    <w:rsid w:val="00050E25"/>
    <w:rsid w:val="000516AB"/>
    <w:rsid w:val="00051835"/>
    <w:rsid w:val="00051859"/>
    <w:rsid w:val="00051DB6"/>
    <w:rsid w:val="00051EDA"/>
    <w:rsid w:val="00052F5D"/>
    <w:rsid w:val="00053813"/>
    <w:rsid w:val="000548C2"/>
    <w:rsid w:val="00055166"/>
    <w:rsid w:val="000552A0"/>
    <w:rsid w:val="000554C9"/>
    <w:rsid w:val="00055FF5"/>
    <w:rsid w:val="00056594"/>
    <w:rsid w:val="00057477"/>
    <w:rsid w:val="00057597"/>
    <w:rsid w:val="00057B45"/>
    <w:rsid w:val="00057BC4"/>
    <w:rsid w:val="0006045F"/>
    <w:rsid w:val="00060605"/>
    <w:rsid w:val="000606A6"/>
    <w:rsid w:val="00060723"/>
    <w:rsid w:val="00060E37"/>
    <w:rsid w:val="00060E4E"/>
    <w:rsid w:val="00061285"/>
    <w:rsid w:val="00061989"/>
    <w:rsid w:val="0006199D"/>
    <w:rsid w:val="00062700"/>
    <w:rsid w:val="00062ADC"/>
    <w:rsid w:val="00062FBD"/>
    <w:rsid w:val="0006304F"/>
    <w:rsid w:val="000642BE"/>
    <w:rsid w:val="00064CD8"/>
    <w:rsid w:val="00064FE5"/>
    <w:rsid w:val="000658B2"/>
    <w:rsid w:val="00065F2A"/>
    <w:rsid w:val="000667C0"/>
    <w:rsid w:val="00066C03"/>
    <w:rsid w:val="000670F6"/>
    <w:rsid w:val="00067878"/>
    <w:rsid w:val="00067BD2"/>
    <w:rsid w:val="00067E7E"/>
    <w:rsid w:val="00070526"/>
    <w:rsid w:val="000705BA"/>
    <w:rsid w:val="0007089A"/>
    <w:rsid w:val="00070A27"/>
    <w:rsid w:val="00070BFE"/>
    <w:rsid w:val="00072067"/>
    <w:rsid w:val="00072B1D"/>
    <w:rsid w:val="00073090"/>
    <w:rsid w:val="000736B1"/>
    <w:rsid w:val="00073947"/>
    <w:rsid w:val="00074A6A"/>
    <w:rsid w:val="00075086"/>
    <w:rsid w:val="00075178"/>
    <w:rsid w:val="00075C8B"/>
    <w:rsid w:val="00076274"/>
    <w:rsid w:val="00076758"/>
    <w:rsid w:val="000767B3"/>
    <w:rsid w:val="000767BE"/>
    <w:rsid w:val="00076822"/>
    <w:rsid w:val="000768FB"/>
    <w:rsid w:val="0007696D"/>
    <w:rsid w:val="00076C79"/>
    <w:rsid w:val="0007725A"/>
    <w:rsid w:val="0007768C"/>
    <w:rsid w:val="000776BE"/>
    <w:rsid w:val="00077B28"/>
    <w:rsid w:val="00077F58"/>
    <w:rsid w:val="000801BC"/>
    <w:rsid w:val="000803EC"/>
    <w:rsid w:val="000807F3"/>
    <w:rsid w:val="00080A36"/>
    <w:rsid w:val="00080CD2"/>
    <w:rsid w:val="00081154"/>
    <w:rsid w:val="00081B89"/>
    <w:rsid w:val="0008233B"/>
    <w:rsid w:val="00082412"/>
    <w:rsid w:val="00082475"/>
    <w:rsid w:val="000825D3"/>
    <w:rsid w:val="0008266C"/>
    <w:rsid w:val="000827C9"/>
    <w:rsid w:val="00082B1F"/>
    <w:rsid w:val="000832A7"/>
    <w:rsid w:val="0008367E"/>
    <w:rsid w:val="000837CC"/>
    <w:rsid w:val="00083C61"/>
    <w:rsid w:val="0008439A"/>
    <w:rsid w:val="00084818"/>
    <w:rsid w:val="00084A45"/>
    <w:rsid w:val="00085F08"/>
    <w:rsid w:val="00085F4E"/>
    <w:rsid w:val="00086C51"/>
    <w:rsid w:val="00086EC9"/>
    <w:rsid w:val="00087F95"/>
    <w:rsid w:val="000902F8"/>
    <w:rsid w:val="00090322"/>
    <w:rsid w:val="0009111D"/>
    <w:rsid w:val="00091737"/>
    <w:rsid w:val="0009177F"/>
    <w:rsid w:val="00091A45"/>
    <w:rsid w:val="00091E7C"/>
    <w:rsid w:val="000921FC"/>
    <w:rsid w:val="0009224F"/>
    <w:rsid w:val="00092A01"/>
    <w:rsid w:val="00092BE6"/>
    <w:rsid w:val="0009312A"/>
    <w:rsid w:val="000934EB"/>
    <w:rsid w:val="0009381B"/>
    <w:rsid w:val="00093F53"/>
    <w:rsid w:val="00093F5F"/>
    <w:rsid w:val="00094027"/>
    <w:rsid w:val="000941C1"/>
    <w:rsid w:val="000949AD"/>
    <w:rsid w:val="00094C2E"/>
    <w:rsid w:val="00094F12"/>
    <w:rsid w:val="000963BA"/>
    <w:rsid w:val="00096A16"/>
    <w:rsid w:val="00097531"/>
    <w:rsid w:val="00097705"/>
    <w:rsid w:val="00097CFA"/>
    <w:rsid w:val="00097EFF"/>
    <w:rsid w:val="000A0488"/>
    <w:rsid w:val="000A097B"/>
    <w:rsid w:val="000A1AD6"/>
    <w:rsid w:val="000A1F7B"/>
    <w:rsid w:val="000A1FE9"/>
    <w:rsid w:val="000A270D"/>
    <w:rsid w:val="000A2997"/>
    <w:rsid w:val="000A3332"/>
    <w:rsid w:val="000A3940"/>
    <w:rsid w:val="000A3A92"/>
    <w:rsid w:val="000A3BAF"/>
    <w:rsid w:val="000A407A"/>
    <w:rsid w:val="000A40DD"/>
    <w:rsid w:val="000A4870"/>
    <w:rsid w:val="000A48EF"/>
    <w:rsid w:val="000A4D9D"/>
    <w:rsid w:val="000A4EFF"/>
    <w:rsid w:val="000A4F07"/>
    <w:rsid w:val="000A54A8"/>
    <w:rsid w:val="000A5526"/>
    <w:rsid w:val="000A59BA"/>
    <w:rsid w:val="000A5F74"/>
    <w:rsid w:val="000A675B"/>
    <w:rsid w:val="000A6981"/>
    <w:rsid w:val="000B0350"/>
    <w:rsid w:val="000B0655"/>
    <w:rsid w:val="000B0860"/>
    <w:rsid w:val="000B0893"/>
    <w:rsid w:val="000B10E3"/>
    <w:rsid w:val="000B1273"/>
    <w:rsid w:val="000B1625"/>
    <w:rsid w:val="000B25D5"/>
    <w:rsid w:val="000B2852"/>
    <w:rsid w:val="000B38CB"/>
    <w:rsid w:val="000B3FDB"/>
    <w:rsid w:val="000B4143"/>
    <w:rsid w:val="000B4735"/>
    <w:rsid w:val="000B4BA1"/>
    <w:rsid w:val="000B4E70"/>
    <w:rsid w:val="000B510A"/>
    <w:rsid w:val="000B512D"/>
    <w:rsid w:val="000B53FB"/>
    <w:rsid w:val="000B59BF"/>
    <w:rsid w:val="000B5EBF"/>
    <w:rsid w:val="000B65E3"/>
    <w:rsid w:val="000B7CE8"/>
    <w:rsid w:val="000B7D7C"/>
    <w:rsid w:val="000C0464"/>
    <w:rsid w:val="000C0A9D"/>
    <w:rsid w:val="000C0B4A"/>
    <w:rsid w:val="000C0C3E"/>
    <w:rsid w:val="000C0D5A"/>
    <w:rsid w:val="000C0F7F"/>
    <w:rsid w:val="000C111E"/>
    <w:rsid w:val="000C16D9"/>
    <w:rsid w:val="000C1924"/>
    <w:rsid w:val="000C193C"/>
    <w:rsid w:val="000C1BF7"/>
    <w:rsid w:val="000C2232"/>
    <w:rsid w:val="000C32B4"/>
    <w:rsid w:val="000C32EA"/>
    <w:rsid w:val="000C3ABE"/>
    <w:rsid w:val="000C3BEB"/>
    <w:rsid w:val="000C426D"/>
    <w:rsid w:val="000C42C3"/>
    <w:rsid w:val="000C4311"/>
    <w:rsid w:val="000C45D8"/>
    <w:rsid w:val="000C4965"/>
    <w:rsid w:val="000C4C76"/>
    <w:rsid w:val="000C4CEE"/>
    <w:rsid w:val="000C53BB"/>
    <w:rsid w:val="000C57EA"/>
    <w:rsid w:val="000C5D25"/>
    <w:rsid w:val="000C6A72"/>
    <w:rsid w:val="000C6BAE"/>
    <w:rsid w:val="000C6D45"/>
    <w:rsid w:val="000C71BA"/>
    <w:rsid w:val="000C75EE"/>
    <w:rsid w:val="000C788B"/>
    <w:rsid w:val="000C7DD8"/>
    <w:rsid w:val="000D0454"/>
    <w:rsid w:val="000D1199"/>
    <w:rsid w:val="000D15D3"/>
    <w:rsid w:val="000D2A5A"/>
    <w:rsid w:val="000D2AE8"/>
    <w:rsid w:val="000D2BE4"/>
    <w:rsid w:val="000D2D06"/>
    <w:rsid w:val="000D2F10"/>
    <w:rsid w:val="000D3336"/>
    <w:rsid w:val="000D36FC"/>
    <w:rsid w:val="000D3C62"/>
    <w:rsid w:val="000D3F6F"/>
    <w:rsid w:val="000D4506"/>
    <w:rsid w:val="000D492C"/>
    <w:rsid w:val="000D50EF"/>
    <w:rsid w:val="000D5113"/>
    <w:rsid w:val="000D624D"/>
    <w:rsid w:val="000D62E7"/>
    <w:rsid w:val="000D6323"/>
    <w:rsid w:val="000D6904"/>
    <w:rsid w:val="000D6DC8"/>
    <w:rsid w:val="000D6F05"/>
    <w:rsid w:val="000D70B2"/>
    <w:rsid w:val="000D7FBE"/>
    <w:rsid w:val="000E012E"/>
    <w:rsid w:val="000E02B6"/>
    <w:rsid w:val="000E0594"/>
    <w:rsid w:val="000E118E"/>
    <w:rsid w:val="000E1545"/>
    <w:rsid w:val="000E1585"/>
    <w:rsid w:val="000E1F1C"/>
    <w:rsid w:val="000E272E"/>
    <w:rsid w:val="000E282E"/>
    <w:rsid w:val="000E31CD"/>
    <w:rsid w:val="000E324F"/>
    <w:rsid w:val="000E3540"/>
    <w:rsid w:val="000E3D2C"/>
    <w:rsid w:val="000E45AA"/>
    <w:rsid w:val="000E4A61"/>
    <w:rsid w:val="000E54EE"/>
    <w:rsid w:val="000E582F"/>
    <w:rsid w:val="000E5A54"/>
    <w:rsid w:val="000E5B4C"/>
    <w:rsid w:val="000E5B81"/>
    <w:rsid w:val="000E5CD0"/>
    <w:rsid w:val="000E5DB0"/>
    <w:rsid w:val="000E5F53"/>
    <w:rsid w:val="000E61A7"/>
    <w:rsid w:val="000E6341"/>
    <w:rsid w:val="000E63CF"/>
    <w:rsid w:val="000E6540"/>
    <w:rsid w:val="000E666C"/>
    <w:rsid w:val="000E6716"/>
    <w:rsid w:val="000E6896"/>
    <w:rsid w:val="000E6F38"/>
    <w:rsid w:val="000E7047"/>
    <w:rsid w:val="000E7487"/>
    <w:rsid w:val="000E74B7"/>
    <w:rsid w:val="000E76D7"/>
    <w:rsid w:val="000E7BA1"/>
    <w:rsid w:val="000E7FEA"/>
    <w:rsid w:val="000F0386"/>
    <w:rsid w:val="000F0B87"/>
    <w:rsid w:val="000F12F8"/>
    <w:rsid w:val="000F1BC1"/>
    <w:rsid w:val="000F1C09"/>
    <w:rsid w:val="000F1CE9"/>
    <w:rsid w:val="000F1DF9"/>
    <w:rsid w:val="000F2008"/>
    <w:rsid w:val="000F219A"/>
    <w:rsid w:val="000F2225"/>
    <w:rsid w:val="000F2751"/>
    <w:rsid w:val="000F2DF7"/>
    <w:rsid w:val="000F3329"/>
    <w:rsid w:val="000F35CB"/>
    <w:rsid w:val="000F3622"/>
    <w:rsid w:val="000F3736"/>
    <w:rsid w:val="000F38AB"/>
    <w:rsid w:val="000F4B55"/>
    <w:rsid w:val="000F4C0C"/>
    <w:rsid w:val="000F4C77"/>
    <w:rsid w:val="000F4D1C"/>
    <w:rsid w:val="000F4FF7"/>
    <w:rsid w:val="000F528F"/>
    <w:rsid w:val="000F549C"/>
    <w:rsid w:val="000F571F"/>
    <w:rsid w:val="000F58FE"/>
    <w:rsid w:val="000F5C1B"/>
    <w:rsid w:val="000F5FE7"/>
    <w:rsid w:val="000F634C"/>
    <w:rsid w:val="000F64B0"/>
    <w:rsid w:val="000F6D26"/>
    <w:rsid w:val="000F6E53"/>
    <w:rsid w:val="000F71AE"/>
    <w:rsid w:val="000F71AF"/>
    <w:rsid w:val="000F729F"/>
    <w:rsid w:val="000F778C"/>
    <w:rsid w:val="000F7B46"/>
    <w:rsid w:val="000F7F94"/>
    <w:rsid w:val="00100306"/>
    <w:rsid w:val="00100585"/>
    <w:rsid w:val="001006ED"/>
    <w:rsid w:val="00100F8B"/>
    <w:rsid w:val="0010139A"/>
    <w:rsid w:val="00101767"/>
    <w:rsid w:val="0010200F"/>
    <w:rsid w:val="0010267C"/>
    <w:rsid w:val="00102BE7"/>
    <w:rsid w:val="00103007"/>
    <w:rsid w:val="0010365B"/>
    <w:rsid w:val="0010383E"/>
    <w:rsid w:val="0010427F"/>
    <w:rsid w:val="001045FE"/>
    <w:rsid w:val="0010481F"/>
    <w:rsid w:val="00104A8C"/>
    <w:rsid w:val="00104D6C"/>
    <w:rsid w:val="00104F1E"/>
    <w:rsid w:val="00105160"/>
    <w:rsid w:val="001054B0"/>
    <w:rsid w:val="00105AED"/>
    <w:rsid w:val="001067ED"/>
    <w:rsid w:val="001068E9"/>
    <w:rsid w:val="00106BD4"/>
    <w:rsid w:val="00106E4B"/>
    <w:rsid w:val="0010706F"/>
    <w:rsid w:val="0010799A"/>
    <w:rsid w:val="00107E42"/>
    <w:rsid w:val="00107F75"/>
    <w:rsid w:val="00107FA6"/>
    <w:rsid w:val="0011071B"/>
    <w:rsid w:val="00110729"/>
    <w:rsid w:val="00110B67"/>
    <w:rsid w:val="00111059"/>
    <w:rsid w:val="0011138D"/>
    <w:rsid w:val="0011159E"/>
    <w:rsid w:val="00111A48"/>
    <w:rsid w:val="00111C37"/>
    <w:rsid w:val="001123FF"/>
    <w:rsid w:val="001128A9"/>
    <w:rsid w:val="00112BC9"/>
    <w:rsid w:val="00112E6C"/>
    <w:rsid w:val="001132BF"/>
    <w:rsid w:val="00113665"/>
    <w:rsid w:val="001137B2"/>
    <w:rsid w:val="00113E51"/>
    <w:rsid w:val="00114F95"/>
    <w:rsid w:val="001152BA"/>
    <w:rsid w:val="0011533B"/>
    <w:rsid w:val="001164CB"/>
    <w:rsid w:val="0011680F"/>
    <w:rsid w:val="00116EEC"/>
    <w:rsid w:val="00116F59"/>
    <w:rsid w:val="00117189"/>
    <w:rsid w:val="0011776F"/>
    <w:rsid w:val="001178AF"/>
    <w:rsid w:val="00117C85"/>
    <w:rsid w:val="00117CCF"/>
    <w:rsid w:val="0012002C"/>
    <w:rsid w:val="00120ED0"/>
    <w:rsid w:val="00120FCA"/>
    <w:rsid w:val="001213BA"/>
    <w:rsid w:val="0012151B"/>
    <w:rsid w:val="00121C63"/>
    <w:rsid w:val="001221D4"/>
    <w:rsid w:val="00122292"/>
    <w:rsid w:val="0012288A"/>
    <w:rsid w:val="00122952"/>
    <w:rsid w:val="0012366E"/>
    <w:rsid w:val="00123846"/>
    <w:rsid w:val="00123B5C"/>
    <w:rsid w:val="00124573"/>
    <w:rsid w:val="00124A88"/>
    <w:rsid w:val="00124A8B"/>
    <w:rsid w:val="00124D4A"/>
    <w:rsid w:val="00124D57"/>
    <w:rsid w:val="00125252"/>
    <w:rsid w:val="001254D3"/>
    <w:rsid w:val="00125635"/>
    <w:rsid w:val="0012595C"/>
    <w:rsid w:val="00125C57"/>
    <w:rsid w:val="00125CCE"/>
    <w:rsid w:val="0012635A"/>
    <w:rsid w:val="001265B4"/>
    <w:rsid w:val="00127080"/>
    <w:rsid w:val="00127587"/>
    <w:rsid w:val="00127D4E"/>
    <w:rsid w:val="00127D9A"/>
    <w:rsid w:val="00127DBD"/>
    <w:rsid w:val="00130037"/>
    <w:rsid w:val="00130131"/>
    <w:rsid w:val="0013085C"/>
    <w:rsid w:val="00130CC4"/>
    <w:rsid w:val="001311BD"/>
    <w:rsid w:val="001314AD"/>
    <w:rsid w:val="00131573"/>
    <w:rsid w:val="00131889"/>
    <w:rsid w:val="00131EEE"/>
    <w:rsid w:val="00132107"/>
    <w:rsid w:val="0013231A"/>
    <w:rsid w:val="00132753"/>
    <w:rsid w:val="00132777"/>
    <w:rsid w:val="001328D6"/>
    <w:rsid w:val="00132B77"/>
    <w:rsid w:val="00133131"/>
    <w:rsid w:val="00133512"/>
    <w:rsid w:val="00133653"/>
    <w:rsid w:val="00133773"/>
    <w:rsid w:val="001341E8"/>
    <w:rsid w:val="00134523"/>
    <w:rsid w:val="00134734"/>
    <w:rsid w:val="00134A5B"/>
    <w:rsid w:val="0013543F"/>
    <w:rsid w:val="001356B7"/>
    <w:rsid w:val="00135938"/>
    <w:rsid w:val="00135C33"/>
    <w:rsid w:val="00135D49"/>
    <w:rsid w:val="00136217"/>
    <w:rsid w:val="0013655C"/>
    <w:rsid w:val="001367A8"/>
    <w:rsid w:val="00136C31"/>
    <w:rsid w:val="00137075"/>
    <w:rsid w:val="001372A6"/>
    <w:rsid w:val="00137A75"/>
    <w:rsid w:val="00137FAA"/>
    <w:rsid w:val="00140B20"/>
    <w:rsid w:val="001417B0"/>
    <w:rsid w:val="001420D7"/>
    <w:rsid w:val="00142535"/>
    <w:rsid w:val="00142A98"/>
    <w:rsid w:val="00142E70"/>
    <w:rsid w:val="001431D4"/>
    <w:rsid w:val="00143361"/>
    <w:rsid w:val="0014345D"/>
    <w:rsid w:val="001436ED"/>
    <w:rsid w:val="00143B21"/>
    <w:rsid w:val="00144848"/>
    <w:rsid w:val="00144851"/>
    <w:rsid w:val="001449E1"/>
    <w:rsid w:val="00144BAF"/>
    <w:rsid w:val="00144D01"/>
    <w:rsid w:val="001453B5"/>
    <w:rsid w:val="001465F8"/>
    <w:rsid w:val="001467F4"/>
    <w:rsid w:val="00146CB6"/>
    <w:rsid w:val="001476D2"/>
    <w:rsid w:val="0014776D"/>
    <w:rsid w:val="001504B1"/>
    <w:rsid w:val="001508C5"/>
    <w:rsid w:val="001509D5"/>
    <w:rsid w:val="00151EB3"/>
    <w:rsid w:val="00152421"/>
    <w:rsid w:val="00152E61"/>
    <w:rsid w:val="00152F16"/>
    <w:rsid w:val="0015308B"/>
    <w:rsid w:val="00153C5A"/>
    <w:rsid w:val="00153E26"/>
    <w:rsid w:val="001540E1"/>
    <w:rsid w:val="00154CCB"/>
    <w:rsid w:val="00154F6B"/>
    <w:rsid w:val="001550DB"/>
    <w:rsid w:val="0015577B"/>
    <w:rsid w:val="001564A6"/>
    <w:rsid w:val="001573F9"/>
    <w:rsid w:val="00157941"/>
    <w:rsid w:val="00157BCF"/>
    <w:rsid w:val="00157E38"/>
    <w:rsid w:val="00160394"/>
    <w:rsid w:val="00160891"/>
    <w:rsid w:val="00160B99"/>
    <w:rsid w:val="00160DA5"/>
    <w:rsid w:val="00161AB6"/>
    <w:rsid w:val="00162253"/>
    <w:rsid w:val="0016276C"/>
    <w:rsid w:val="00162C0B"/>
    <w:rsid w:val="00162C17"/>
    <w:rsid w:val="0016314A"/>
    <w:rsid w:val="001631DD"/>
    <w:rsid w:val="00163B82"/>
    <w:rsid w:val="001641D2"/>
    <w:rsid w:val="001642D9"/>
    <w:rsid w:val="001645FF"/>
    <w:rsid w:val="00164FC0"/>
    <w:rsid w:val="001650D6"/>
    <w:rsid w:val="00165190"/>
    <w:rsid w:val="00165BE0"/>
    <w:rsid w:val="001666A5"/>
    <w:rsid w:val="00166A3E"/>
    <w:rsid w:val="00166B59"/>
    <w:rsid w:val="0016700B"/>
    <w:rsid w:val="00167182"/>
    <w:rsid w:val="001675C4"/>
    <w:rsid w:val="001678FD"/>
    <w:rsid w:val="001703A3"/>
    <w:rsid w:val="0017079D"/>
    <w:rsid w:val="00170C4F"/>
    <w:rsid w:val="001713CA"/>
    <w:rsid w:val="00171608"/>
    <w:rsid w:val="001717D3"/>
    <w:rsid w:val="00171E56"/>
    <w:rsid w:val="0017211C"/>
    <w:rsid w:val="00172206"/>
    <w:rsid w:val="00172EBB"/>
    <w:rsid w:val="001730F1"/>
    <w:rsid w:val="001735F7"/>
    <w:rsid w:val="00173755"/>
    <w:rsid w:val="00173C3F"/>
    <w:rsid w:val="00173EA4"/>
    <w:rsid w:val="0017402E"/>
    <w:rsid w:val="00174D6B"/>
    <w:rsid w:val="001750CB"/>
    <w:rsid w:val="00175173"/>
    <w:rsid w:val="001752CA"/>
    <w:rsid w:val="0017552B"/>
    <w:rsid w:val="001758DC"/>
    <w:rsid w:val="001759D5"/>
    <w:rsid w:val="00175A9B"/>
    <w:rsid w:val="00175BDC"/>
    <w:rsid w:val="00176E03"/>
    <w:rsid w:val="00177266"/>
    <w:rsid w:val="001774BA"/>
    <w:rsid w:val="00177AE9"/>
    <w:rsid w:val="00177B65"/>
    <w:rsid w:val="00177F78"/>
    <w:rsid w:val="00180366"/>
    <w:rsid w:val="0018040C"/>
    <w:rsid w:val="00180601"/>
    <w:rsid w:val="00180C3E"/>
    <w:rsid w:val="001812A5"/>
    <w:rsid w:val="00181601"/>
    <w:rsid w:val="00181C1F"/>
    <w:rsid w:val="00182105"/>
    <w:rsid w:val="00182D46"/>
    <w:rsid w:val="00182FEE"/>
    <w:rsid w:val="00183975"/>
    <w:rsid w:val="00183E4B"/>
    <w:rsid w:val="00184086"/>
    <w:rsid w:val="0018463B"/>
    <w:rsid w:val="00185618"/>
    <w:rsid w:val="0018672C"/>
    <w:rsid w:val="0018792A"/>
    <w:rsid w:val="0019060E"/>
    <w:rsid w:val="00190A29"/>
    <w:rsid w:val="00190AB5"/>
    <w:rsid w:val="00190D40"/>
    <w:rsid w:val="001910B6"/>
    <w:rsid w:val="001917EC"/>
    <w:rsid w:val="00191896"/>
    <w:rsid w:val="001922EE"/>
    <w:rsid w:val="001927EF"/>
    <w:rsid w:val="00193476"/>
    <w:rsid w:val="0019368C"/>
    <w:rsid w:val="001938E4"/>
    <w:rsid w:val="0019445D"/>
    <w:rsid w:val="00194641"/>
    <w:rsid w:val="001946D5"/>
    <w:rsid w:val="00194778"/>
    <w:rsid w:val="00194ED5"/>
    <w:rsid w:val="00195387"/>
    <w:rsid w:val="00195402"/>
    <w:rsid w:val="001964A2"/>
    <w:rsid w:val="00196940"/>
    <w:rsid w:val="00196A58"/>
    <w:rsid w:val="00196C52"/>
    <w:rsid w:val="00196CFE"/>
    <w:rsid w:val="00196DAE"/>
    <w:rsid w:val="00197196"/>
    <w:rsid w:val="001A002F"/>
    <w:rsid w:val="001A06D8"/>
    <w:rsid w:val="001A0721"/>
    <w:rsid w:val="001A0918"/>
    <w:rsid w:val="001A0EBD"/>
    <w:rsid w:val="001A106E"/>
    <w:rsid w:val="001A17B9"/>
    <w:rsid w:val="001A17D4"/>
    <w:rsid w:val="001A181B"/>
    <w:rsid w:val="001A1886"/>
    <w:rsid w:val="001A1891"/>
    <w:rsid w:val="001A1B5D"/>
    <w:rsid w:val="001A2A5C"/>
    <w:rsid w:val="001A30B1"/>
    <w:rsid w:val="001A319D"/>
    <w:rsid w:val="001A31B3"/>
    <w:rsid w:val="001A34F0"/>
    <w:rsid w:val="001A38E7"/>
    <w:rsid w:val="001A3A00"/>
    <w:rsid w:val="001A493C"/>
    <w:rsid w:val="001A4A72"/>
    <w:rsid w:val="001A4B6F"/>
    <w:rsid w:val="001A4CAF"/>
    <w:rsid w:val="001A4E83"/>
    <w:rsid w:val="001A4F70"/>
    <w:rsid w:val="001A520D"/>
    <w:rsid w:val="001A52A6"/>
    <w:rsid w:val="001A5A5F"/>
    <w:rsid w:val="001A5ED5"/>
    <w:rsid w:val="001A6A6A"/>
    <w:rsid w:val="001A6EE0"/>
    <w:rsid w:val="001A73C9"/>
    <w:rsid w:val="001A7ACC"/>
    <w:rsid w:val="001A7CD1"/>
    <w:rsid w:val="001B018A"/>
    <w:rsid w:val="001B03EC"/>
    <w:rsid w:val="001B043E"/>
    <w:rsid w:val="001B069E"/>
    <w:rsid w:val="001B2C85"/>
    <w:rsid w:val="001B38C9"/>
    <w:rsid w:val="001B435D"/>
    <w:rsid w:val="001B43B3"/>
    <w:rsid w:val="001B47FF"/>
    <w:rsid w:val="001B4F9D"/>
    <w:rsid w:val="001B5111"/>
    <w:rsid w:val="001B5711"/>
    <w:rsid w:val="001B61BD"/>
    <w:rsid w:val="001B6224"/>
    <w:rsid w:val="001B6FA6"/>
    <w:rsid w:val="001B729A"/>
    <w:rsid w:val="001B72FC"/>
    <w:rsid w:val="001B73D4"/>
    <w:rsid w:val="001B7407"/>
    <w:rsid w:val="001B753B"/>
    <w:rsid w:val="001B7604"/>
    <w:rsid w:val="001B77A4"/>
    <w:rsid w:val="001B794A"/>
    <w:rsid w:val="001B7993"/>
    <w:rsid w:val="001C02AB"/>
    <w:rsid w:val="001C0C8E"/>
    <w:rsid w:val="001C0CEF"/>
    <w:rsid w:val="001C0E23"/>
    <w:rsid w:val="001C1359"/>
    <w:rsid w:val="001C1662"/>
    <w:rsid w:val="001C16FF"/>
    <w:rsid w:val="001C1C08"/>
    <w:rsid w:val="001C1E72"/>
    <w:rsid w:val="001C22DB"/>
    <w:rsid w:val="001C238B"/>
    <w:rsid w:val="001C2883"/>
    <w:rsid w:val="001C29B4"/>
    <w:rsid w:val="001C4B92"/>
    <w:rsid w:val="001C4CF4"/>
    <w:rsid w:val="001C5112"/>
    <w:rsid w:val="001C51D4"/>
    <w:rsid w:val="001C529F"/>
    <w:rsid w:val="001C5351"/>
    <w:rsid w:val="001C54CD"/>
    <w:rsid w:val="001C6181"/>
    <w:rsid w:val="001C6FA3"/>
    <w:rsid w:val="001D08E3"/>
    <w:rsid w:val="001D12D2"/>
    <w:rsid w:val="001D15A7"/>
    <w:rsid w:val="001D1B27"/>
    <w:rsid w:val="001D25ED"/>
    <w:rsid w:val="001D28E0"/>
    <w:rsid w:val="001D2A27"/>
    <w:rsid w:val="001D3311"/>
    <w:rsid w:val="001D3779"/>
    <w:rsid w:val="001D37B7"/>
    <w:rsid w:val="001D3811"/>
    <w:rsid w:val="001D3F26"/>
    <w:rsid w:val="001D46A9"/>
    <w:rsid w:val="001D46C8"/>
    <w:rsid w:val="001D4A2D"/>
    <w:rsid w:val="001D519A"/>
    <w:rsid w:val="001D5241"/>
    <w:rsid w:val="001D5E70"/>
    <w:rsid w:val="001D6049"/>
    <w:rsid w:val="001D6092"/>
    <w:rsid w:val="001D650C"/>
    <w:rsid w:val="001D6604"/>
    <w:rsid w:val="001D6637"/>
    <w:rsid w:val="001D714C"/>
    <w:rsid w:val="001D7B13"/>
    <w:rsid w:val="001E0594"/>
    <w:rsid w:val="001E09AF"/>
    <w:rsid w:val="001E0AC1"/>
    <w:rsid w:val="001E0D1C"/>
    <w:rsid w:val="001E0DAE"/>
    <w:rsid w:val="001E0E4B"/>
    <w:rsid w:val="001E1087"/>
    <w:rsid w:val="001E11BD"/>
    <w:rsid w:val="001E1AEE"/>
    <w:rsid w:val="001E271A"/>
    <w:rsid w:val="001E30BC"/>
    <w:rsid w:val="001E30E4"/>
    <w:rsid w:val="001E31A4"/>
    <w:rsid w:val="001E3E8B"/>
    <w:rsid w:val="001E40AE"/>
    <w:rsid w:val="001E424D"/>
    <w:rsid w:val="001E468E"/>
    <w:rsid w:val="001E49C8"/>
    <w:rsid w:val="001E50B1"/>
    <w:rsid w:val="001E51CA"/>
    <w:rsid w:val="001E593C"/>
    <w:rsid w:val="001E59F7"/>
    <w:rsid w:val="001E5F9F"/>
    <w:rsid w:val="001E60D9"/>
    <w:rsid w:val="001E6A9E"/>
    <w:rsid w:val="001E6EC1"/>
    <w:rsid w:val="001E76CD"/>
    <w:rsid w:val="001E786A"/>
    <w:rsid w:val="001E7A2D"/>
    <w:rsid w:val="001E7C1B"/>
    <w:rsid w:val="001E7DBE"/>
    <w:rsid w:val="001E7E73"/>
    <w:rsid w:val="001E7F9D"/>
    <w:rsid w:val="001F06B7"/>
    <w:rsid w:val="001F07E7"/>
    <w:rsid w:val="001F114C"/>
    <w:rsid w:val="001F1D82"/>
    <w:rsid w:val="001F2047"/>
    <w:rsid w:val="001F262F"/>
    <w:rsid w:val="001F28C3"/>
    <w:rsid w:val="001F2BE2"/>
    <w:rsid w:val="001F2BF7"/>
    <w:rsid w:val="001F5CA9"/>
    <w:rsid w:val="001F606F"/>
    <w:rsid w:val="001F62E8"/>
    <w:rsid w:val="001F69B1"/>
    <w:rsid w:val="001F7C3C"/>
    <w:rsid w:val="001F7D2B"/>
    <w:rsid w:val="001F7D71"/>
    <w:rsid w:val="001F7FF9"/>
    <w:rsid w:val="0020074C"/>
    <w:rsid w:val="002009CA"/>
    <w:rsid w:val="00200BF5"/>
    <w:rsid w:val="00201027"/>
    <w:rsid w:val="00201355"/>
    <w:rsid w:val="002018A9"/>
    <w:rsid w:val="002018F3"/>
    <w:rsid w:val="00201B1C"/>
    <w:rsid w:val="00202430"/>
    <w:rsid w:val="002029E8"/>
    <w:rsid w:val="00203346"/>
    <w:rsid w:val="00203384"/>
    <w:rsid w:val="00203CE3"/>
    <w:rsid w:val="00203E50"/>
    <w:rsid w:val="0020421E"/>
    <w:rsid w:val="00204264"/>
    <w:rsid w:val="002045FF"/>
    <w:rsid w:val="00204FF5"/>
    <w:rsid w:val="00205BE2"/>
    <w:rsid w:val="00205D4D"/>
    <w:rsid w:val="00206B90"/>
    <w:rsid w:val="00206F9A"/>
    <w:rsid w:val="00207883"/>
    <w:rsid w:val="00207D31"/>
    <w:rsid w:val="002105B5"/>
    <w:rsid w:val="00210A29"/>
    <w:rsid w:val="00210D68"/>
    <w:rsid w:val="00210F50"/>
    <w:rsid w:val="0021160C"/>
    <w:rsid w:val="00211D8E"/>
    <w:rsid w:val="00211DE0"/>
    <w:rsid w:val="00212D34"/>
    <w:rsid w:val="0021310C"/>
    <w:rsid w:val="00213D83"/>
    <w:rsid w:val="0021406E"/>
    <w:rsid w:val="0021484B"/>
    <w:rsid w:val="00214EBC"/>
    <w:rsid w:val="002155B1"/>
    <w:rsid w:val="00215752"/>
    <w:rsid w:val="00215A9D"/>
    <w:rsid w:val="002160CD"/>
    <w:rsid w:val="002165D3"/>
    <w:rsid w:val="00216697"/>
    <w:rsid w:val="0021689D"/>
    <w:rsid w:val="002169AD"/>
    <w:rsid w:val="00216CD0"/>
    <w:rsid w:val="0021767E"/>
    <w:rsid w:val="00217D7A"/>
    <w:rsid w:val="002203A9"/>
    <w:rsid w:val="002203D4"/>
    <w:rsid w:val="00220BC1"/>
    <w:rsid w:val="00221A8B"/>
    <w:rsid w:val="00221FD5"/>
    <w:rsid w:val="002228D2"/>
    <w:rsid w:val="00223A26"/>
    <w:rsid w:val="00223C1C"/>
    <w:rsid w:val="00223EEA"/>
    <w:rsid w:val="00224889"/>
    <w:rsid w:val="00224B9A"/>
    <w:rsid w:val="00224DAD"/>
    <w:rsid w:val="00225BEE"/>
    <w:rsid w:val="00226A02"/>
    <w:rsid w:val="002272E2"/>
    <w:rsid w:val="00227513"/>
    <w:rsid w:val="0022787C"/>
    <w:rsid w:val="002302C4"/>
    <w:rsid w:val="002306EC"/>
    <w:rsid w:val="00230913"/>
    <w:rsid w:val="00232905"/>
    <w:rsid w:val="00232D6F"/>
    <w:rsid w:val="0023304A"/>
    <w:rsid w:val="00233389"/>
    <w:rsid w:val="00233421"/>
    <w:rsid w:val="00233987"/>
    <w:rsid w:val="0023438B"/>
    <w:rsid w:val="0023441D"/>
    <w:rsid w:val="0023468D"/>
    <w:rsid w:val="00234A01"/>
    <w:rsid w:val="00234F91"/>
    <w:rsid w:val="002357EA"/>
    <w:rsid w:val="00235962"/>
    <w:rsid w:val="00235D95"/>
    <w:rsid w:val="002360AF"/>
    <w:rsid w:val="00236652"/>
    <w:rsid w:val="002367C1"/>
    <w:rsid w:val="002375AC"/>
    <w:rsid w:val="0023778A"/>
    <w:rsid w:val="002419BA"/>
    <w:rsid w:val="00241AE2"/>
    <w:rsid w:val="00241C93"/>
    <w:rsid w:val="00242272"/>
    <w:rsid w:val="00242604"/>
    <w:rsid w:val="00242B89"/>
    <w:rsid w:val="002431D0"/>
    <w:rsid w:val="002434DE"/>
    <w:rsid w:val="00243D93"/>
    <w:rsid w:val="00244570"/>
    <w:rsid w:val="00244852"/>
    <w:rsid w:val="00244CA4"/>
    <w:rsid w:val="0024501E"/>
    <w:rsid w:val="002454D2"/>
    <w:rsid w:val="002455A1"/>
    <w:rsid w:val="0024563D"/>
    <w:rsid w:val="00245E9D"/>
    <w:rsid w:val="00246048"/>
    <w:rsid w:val="0024612F"/>
    <w:rsid w:val="00246226"/>
    <w:rsid w:val="0024677E"/>
    <w:rsid w:val="0024683B"/>
    <w:rsid w:val="00246C52"/>
    <w:rsid w:val="0024717E"/>
    <w:rsid w:val="002471DC"/>
    <w:rsid w:val="002479EE"/>
    <w:rsid w:val="002506CD"/>
    <w:rsid w:val="00251256"/>
    <w:rsid w:val="0025148B"/>
    <w:rsid w:val="0025162D"/>
    <w:rsid w:val="0025178F"/>
    <w:rsid w:val="00251BD6"/>
    <w:rsid w:val="00251D90"/>
    <w:rsid w:val="002523D4"/>
    <w:rsid w:val="00252B0D"/>
    <w:rsid w:val="00252C55"/>
    <w:rsid w:val="00252E42"/>
    <w:rsid w:val="00252EDF"/>
    <w:rsid w:val="00253416"/>
    <w:rsid w:val="002536BA"/>
    <w:rsid w:val="002536DE"/>
    <w:rsid w:val="00253D79"/>
    <w:rsid w:val="00254414"/>
    <w:rsid w:val="00254BCA"/>
    <w:rsid w:val="00254E6B"/>
    <w:rsid w:val="00255055"/>
    <w:rsid w:val="0025592E"/>
    <w:rsid w:val="00255C95"/>
    <w:rsid w:val="00255DE6"/>
    <w:rsid w:val="00256258"/>
    <w:rsid w:val="0025658A"/>
    <w:rsid w:val="002568E4"/>
    <w:rsid w:val="002569C1"/>
    <w:rsid w:val="00256AEE"/>
    <w:rsid w:val="00256C3F"/>
    <w:rsid w:val="002572A0"/>
    <w:rsid w:val="0025772B"/>
    <w:rsid w:val="00257D76"/>
    <w:rsid w:val="0026034D"/>
    <w:rsid w:val="00260566"/>
    <w:rsid w:val="002609BD"/>
    <w:rsid w:val="00260B38"/>
    <w:rsid w:val="00260F0E"/>
    <w:rsid w:val="002614C3"/>
    <w:rsid w:val="0026173C"/>
    <w:rsid w:val="002618DF"/>
    <w:rsid w:val="00262440"/>
    <w:rsid w:val="00262852"/>
    <w:rsid w:val="00262A47"/>
    <w:rsid w:val="00263126"/>
    <w:rsid w:val="002631E1"/>
    <w:rsid w:val="002635C0"/>
    <w:rsid w:val="0026361E"/>
    <w:rsid w:val="00263A3D"/>
    <w:rsid w:val="00264092"/>
    <w:rsid w:val="00265278"/>
    <w:rsid w:val="00265369"/>
    <w:rsid w:val="00265415"/>
    <w:rsid w:val="00265E19"/>
    <w:rsid w:val="00265ED9"/>
    <w:rsid w:val="002666B1"/>
    <w:rsid w:val="00266840"/>
    <w:rsid w:val="0026696C"/>
    <w:rsid w:val="002671B7"/>
    <w:rsid w:val="002673A9"/>
    <w:rsid w:val="0026754D"/>
    <w:rsid w:val="00267906"/>
    <w:rsid w:val="002679B5"/>
    <w:rsid w:val="00267C7C"/>
    <w:rsid w:val="002702CA"/>
    <w:rsid w:val="00270498"/>
    <w:rsid w:val="00270546"/>
    <w:rsid w:val="00270826"/>
    <w:rsid w:val="00270AC2"/>
    <w:rsid w:val="00271003"/>
    <w:rsid w:val="0027103D"/>
    <w:rsid w:val="002719D3"/>
    <w:rsid w:val="00271AAE"/>
    <w:rsid w:val="00271BDD"/>
    <w:rsid w:val="00271E91"/>
    <w:rsid w:val="00272076"/>
    <w:rsid w:val="00272307"/>
    <w:rsid w:val="00272D80"/>
    <w:rsid w:val="002731FB"/>
    <w:rsid w:val="00273644"/>
    <w:rsid w:val="00273F53"/>
    <w:rsid w:val="00274375"/>
    <w:rsid w:val="00274C05"/>
    <w:rsid w:val="0027578F"/>
    <w:rsid w:val="002758E8"/>
    <w:rsid w:val="00275C35"/>
    <w:rsid w:val="00276307"/>
    <w:rsid w:val="00276463"/>
    <w:rsid w:val="00276634"/>
    <w:rsid w:val="002766CD"/>
    <w:rsid w:val="00276B7E"/>
    <w:rsid w:val="00276DFC"/>
    <w:rsid w:val="00276E6B"/>
    <w:rsid w:val="00276EFC"/>
    <w:rsid w:val="0027702E"/>
    <w:rsid w:val="002776C7"/>
    <w:rsid w:val="00277C1A"/>
    <w:rsid w:val="00277DF9"/>
    <w:rsid w:val="00277ECC"/>
    <w:rsid w:val="0028027D"/>
    <w:rsid w:val="002805B3"/>
    <w:rsid w:val="0028062C"/>
    <w:rsid w:val="00280A70"/>
    <w:rsid w:val="0028139E"/>
    <w:rsid w:val="002819CD"/>
    <w:rsid w:val="002819F3"/>
    <w:rsid w:val="00281ABA"/>
    <w:rsid w:val="00282287"/>
    <w:rsid w:val="00282419"/>
    <w:rsid w:val="002835E0"/>
    <w:rsid w:val="00283B4D"/>
    <w:rsid w:val="00283CF8"/>
    <w:rsid w:val="00284089"/>
    <w:rsid w:val="00284A29"/>
    <w:rsid w:val="002850F1"/>
    <w:rsid w:val="00285298"/>
    <w:rsid w:val="002852F2"/>
    <w:rsid w:val="0028573C"/>
    <w:rsid w:val="00285D2B"/>
    <w:rsid w:val="0028618C"/>
    <w:rsid w:val="0028647C"/>
    <w:rsid w:val="002866BC"/>
    <w:rsid w:val="00286870"/>
    <w:rsid w:val="00286E1A"/>
    <w:rsid w:val="00286F24"/>
    <w:rsid w:val="00287890"/>
    <w:rsid w:val="00287897"/>
    <w:rsid w:val="00287931"/>
    <w:rsid w:val="00287A73"/>
    <w:rsid w:val="00287B20"/>
    <w:rsid w:val="00287D32"/>
    <w:rsid w:val="00287F41"/>
    <w:rsid w:val="0029029C"/>
    <w:rsid w:val="002906A2"/>
    <w:rsid w:val="00290835"/>
    <w:rsid w:val="00290903"/>
    <w:rsid w:val="00290A3B"/>
    <w:rsid w:val="00291321"/>
    <w:rsid w:val="0029153E"/>
    <w:rsid w:val="00291986"/>
    <w:rsid w:val="00291C19"/>
    <w:rsid w:val="0029207F"/>
    <w:rsid w:val="00292676"/>
    <w:rsid w:val="00293075"/>
    <w:rsid w:val="00293416"/>
    <w:rsid w:val="002939D0"/>
    <w:rsid w:val="00293D7E"/>
    <w:rsid w:val="0029434A"/>
    <w:rsid w:val="002943D0"/>
    <w:rsid w:val="002956BF"/>
    <w:rsid w:val="00295B0D"/>
    <w:rsid w:val="00295B54"/>
    <w:rsid w:val="00295B5F"/>
    <w:rsid w:val="002962D9"/>
    <w:rsid w:val="002965E3"/>
    <w:rsid w:val="00296649"/>
    <w:rsid w:val="00296BA0"/>
    <w:rsid w:val="00297E4F"/>
    <w:rsid w:val="002A034A"/>
    <w:rsid w:val="002A0693"/>
    <w:rsid w:val="002A0925"/>
    <w:rsid w:val="002A1AF5"/>
    <w:rsid w:val="002A1EF2"/>
    <w:rsid w:val="002A24EA"/>
    <w:rsid w:val="002A2548"/>
    <w:rsid w:val="002A2F49"/>
    <w:rsid w:val="002A304D"/>
    <w:rsid w:val="002A3B60"/>
    <w:rsid w:val="002A3BCA"/>
    <w:rsid w:val="002A3DC5"/>
    <w:rsid w:val="002A43FD"/>
    <w:rsid w:val="002A4525"/>
    <w:rsid w:val="002A4549"/>
    <w:rsid w:val="002A458A"/>
    <w:rsid w:val="002A465A"/>
    <w:rsid w:val="002A4875"/>
    <w:rsid w:val="002A489A"/>
    <w:rsid w:val="002A48AC"/>
    <w:rsid w:val="002A4E78"/>
    <w:rsid w:val="002A5959"/>
    <w:rsid w:val="002A5C83"/>
    <w:rsid w:val="002A5EC5"/>
    <w:rsid w:val="002A6229"/>
    <w:rsid w:val="002A669E"/>
    <w:rsid w:val="002A6AA1"/>
    <w:rsid w:val="002A713C"/>
    <w:rsid w:val="002A72B1"/>
    <w:rsid w:val="002A753A"/>
    <w:rsid w:val="002A7842"/>
    <w:rsid w:val="002B03AE"/>
    <w:rsid w:val="002B0420"/>
    <w:rsid w:val="002B1575"/>
    <w:rsid w:val="002B164C"/>
    <w:rsid w:val="002B1EBA"/>
    <w:rsid w:val="002B2357"/>
    <w:rsid w:val="002B2AAB"/>
    <w:rsid w:val="002B2C02"/>
    <w:rsid w:val="002B2C2E"/>
    <w:rsid w:val="002B39B0"/>
    <w:rsid w:val="002B3CDD"/>
    <w:rsid w:val="002B3FDC"/>
    <w:rsid w:val="002B4000"/>
    <w:rsid w:val="002B43BA"/>
    <w:rsid w:val="002B487C"/>
    <w:rsid w:val="002B489F"/>
    <w:rsid w:val="002B4D1C"/>
    <w:rsid w:val="002B4E44"/>
    <w:rsid w:val="002B4EB2"/>
    <w:rsid w:val="002B5AA0"/>
    <w:rsid w:val="002B5F3E"/>
    <w:rsid w:val="002B6928"/>
    <w:rsid w:val="002B6AA0"/>
    <w:rsid w:val="002B6D91"/>
    <w:rsid w:val="002B71F2"/>
    <w:rsid w:val="002C0148"/>
    <w:rsid w:val="002C08F6"/>
    <w:rsid w:val="002C0F7F"/>
    <w:rsid w:val="002C10FA"/>
    <w:rsid w:val="002C14D3"/>
    <w:rsid w:val="002C1FC9"/>
    <w:rsid w:val="002C2362"/>
    <w:rsid w:val="002C2853"/>
    <w:rsid w:val="002C2936"/>
    <w:rsid w:val="002C2A34"/>
    <w:rsid w:val="002C3A82"/>
    <w:rsid w:val="002C3DE6"/>
    <w:rsid w:val="002C3F17"/>
    <w:rsid w:val="002C411C"/>
    <w:rsid w:val="002C41D2"/>
    <w:rsid w:val="002C44A7"/>
    <w:rsid w:val="002C45F8"/>
    <w:rsid w:val="002C5196"/>
    <w:rsid w:val="002C548F"/>
    <w:rsid w:val="002C573C"/>
    <w:rsid w:val="002C5BB1"/>
    <w:rsid w:val="002C5D78"/>
    <w:rsid w:val="002C5EF6"/>
    <w:rsid w:val="002C63F9"/>
    <w:rsid w:val="002C6E08"/>
    <w:rsid w:val="002C6F6B"/>
    <w:rsid w:val="002C737C"/>
    <w:rsid w:val="002C770F"/>
    <w:rsid w:val="002C7874"/>
    <w:rsid w:val="002C78A0"/>
    <w:rsid w:val="002D0943"/>
    <w:rsid w:val="002D0B7E"/>
    <w:rsid w:val="002D0C5F"/>
    <w:rsid w:val="002D0D2F"/>
    <w:rsid w:val="002D0F3B"/>
    <w:rsid w:val="002D101B"/>
    <w:rsid w:val="002D1374"/>
    <w:rsid w:val="002D1408"/>
    <w:rsid w:val="002D2238"/>
    <w:rsid w:val="002D2265"/>
    <w:rsid w:val="002D2B08"/>
    <w:rsid w:val="002D3630"/>
    <w:rsid w:val="002D3CD5"/>
    <w:rsid w:val="002D4124"/>
    <w:rsid w:val="002D43E6"/>
    <w:rsid w:val="002D549F"/>
    <w:rsid w:val="002D5AE9"/>
    <w:rsid w:val="002D5B2E"/>
    <w:rsid w:val="002D60FC"/>
    <w:rsid w:val="002D6D35"/>
    <w:rsid w:val="002D6E55"/>
    <w:rsid w:val="002D72DF"/>
    <w:rsid w:val="002D7444"/>
    <w:rsid w:val="002D7581"/>
    <w:rsid w:val="002D7A8A"/>
    <w:rsid w:val="002D7CE5"/>
    <w:rsid w:val="002D7E79"/>
    <w:rsid w:val="002D7F79"/>
    <w:rsid w:val="002E01BA"/>
    <w:rsid w:val="002E0231"/>
    <w:rsid w:val="002E1D87"/>
    <w:rsid w:val="002E1E5E"/>
    <w:rsid w:val="002E2B7B"/>
    <w:rsid w:val="002E2F68"/>
    <w:rsid w:val="002E333F"/>
    <w:rsid w:val="002E3949"/>
    <w:rsid w:val="002E3DFE"/>
    <w:rsid w:val="002E41A8"/>
    <w:rsid w:val="002E4680"/>
    <w:rsid w:val="002E4870"/>
    <w:rsid w:val="002E48D1"/>
    <w:rsid w:val="002E4BD7"/>
    <w:rsid w:val="002E501C"/>
    <w:rsid w:val="002E51D3"/>
    <w:rsid w:val="002E59A3"/>
    <w:rsid w:val="002E6247"/>
    <w:rsid w:val="002E688E"/>
    <w:rsid w:val="002E6E9C"/>
    <w:rsid w:val="002E7862"/>
    <w:rsid w:val="002E7A5F"/>
    <w:rsid w:val="002E7D60"/>
    <w:rsid w:val="002E7FFE"/>
    <w:rsid w:val="002F0131"/>
    <w:rsid w:val="002F103F"/>
    <w:rsid w:val="002F13F2"/>
    <w:rsid w:val="002F2793"/>
    <w:rsid w:val="002F298A"/>
    <w:rsid w:val="002F2E3A"/>
    <w:rsid w:val="002F3165"/>
    <w:rsid w:val="002F3213"/>
    <w:rsid w:val="002F375F"/>
    <w:rsid w:val="002F3E23"/>
    <w:rsid w:val="002F4144"/>
    <w:rsid w:val="002F4723"/>
    <w:rsid w:val="002F49C1"/>
    <w:rsid w:val="002F4A12"/>
    <w:rsid w:val="002F4D9E"/>
    <w:rsid w:val="002F4FED"/>
    <w:rsid w:val="002F579D"/>
    <w:rsid w:val="002F5A78"/>
    <w:rsid w:val="002F5FA9"/>
    <w:rsid w:val="002F6850"/>
    <w:rsid w:val="002F6951"/>
    <w:rsid w:val="002F6AE4"/>
    <w:rsid w:val="002F70FD"/>
    <w:rsid w:val="0030007B"/>
    <w:rsid w:val="003008B6"/>
    <w:rsid w:val="00301480"/>
    <w:rsid w:val="003016E8"/>
    <w:rsid w:val="003017DC"/>
    <w:rsid w:val="00301E8C"/>
    <w:rsid w:val="00302169"/>
    <w:rsid w:val="00302373"/>
    <w:rsid w:val="00302461"/>
    <w:rsid w:val="003026A6"/>
    <w:rsid w:val="003031A0"/>
    <w:rsid w:val="003031C3"/>
    <w:rsid w:val="003033CB"/>
    <w:rsid w:val="003035B3"/>
    <w:rsid w:val="003038AD"/>
    <w:rsid w:val="0030399D"/>
    <w:rsid w:val="00303CC4"/>
    <w:rsid w:val="0030414A"/>
    <w:rsid w:val="00304311"/>
    <w:rsid w:val="003045B8"/>
    <w:rsid w:val="003047A5"/>
    <w:rsid w:val="00304FAB"/>
    <w:rsid w:val="00305773"/>
    <w:rsid w:val="00305E71"/>
    <w:rsid w:val="00305E88"/>
    <w:rsid w:val="00306703"/>
    <w:rsid w:val="0030695A"/>
    <w:rsid w:val="00306C43"/>
    <w:rsid w:val="00307CB4"/>
    <w:rsid w:val="00307D26"/>
    <w:rsid w:val="0031024A"/>
    <w:rsid w:val="00311186"/>
    <w:rsid w:val="003118BD"/>
    <w:rsid w:val="00311A05"/>
    <w:rsid w:val="00311FFB"/>
    <w:rsid w:val="00312673"/>
    <w:rsid w:val="003126F2"/>
    <w:rsid w:val="00313291"/>
    <w:rsid w:val="003132F1"/>
    <w:rsid w:val="0031331E"/>
    <w:rsid w:val="00313440"/>
    <w:rsid w:val="0031387C"/>
    <w:rsid w:val="003138D4"/>
    <w:rsid w:val="00313B3A"/>
    <w:rsid w:val="00313BBE"/>
    <w:rsid w:val="00313C09"/>
    <w:rsid w:val="00313DF9"/>
    <w:rsid w:val="00313E3C"/>
    <w:rsid w:val="0031416D"/>
    <w:rsid w:val="00314D55"/>
    <w:rsid w:val="00314E68"/>
    <w:rsid w:val="003156F6"/>
    <w:rsid w:val="003158BE"/>
    <w:rsid w:val="00315E10"/>
    <w:rsid w:val="00316856"/>
    <w:rsid w:val="0031694C"/>
    <w:rsid w:val="00316995"/>
    <w:rsid w:val="00316DAF"/>
    <w:rsid w:val="00317041"/>
    <w:rsid w:val="00317AAF"/>
    <w:rsid w:val="00317C4F"/>
    <w:rsid w:val="00320140"/>
    <w:rsid w:val="0032047B"/>
    <w:rsid w:val="003211D2"/>
    <w:rsid w:val="003218A3"/>
    <w:rsid w:val="00321BB3"/>
    <w:rsid w:val="00321CCA"/>
    <w:rsid w:val="00322082"/>
    <w:rsid w:val="00322976"/>
    <w:rsid w:val="00322A8C"/>
    <w:rsid w:val="00322C67"/>
    <w:rsid w:val="00323096"/>
    <w:rsid w:val="0032312E"/>
    <w:rsid w:val="003234B5"/>
    <w:rsid w:val="00323758"/>
    <w:rsid w:val="003237BE"/>
    <w:rsid w:val="0032417A"/>
    <w:rsid w:val="0032437E"/>
    <w:rsid w:val="0032496A"/>
    <w:rsid w:val="00324A8D"/>
    <w:rsid w:val="00324D3F"/>
    <w:rsid w:val="003252FD"/>
    <w:rsid w:val="003253F8"/>
    <w:rsid w:val="0032564F"/>
    <w:rsid w:val="00325773"/>
    <w:rsid w:val="00325D79"/>
    <w:rsid w:val="00326B31"/>
    <w:rsid w:val="00326F81"/>
    <w:rsid w:val="003274EE"/>
    <w:rsid w:val="00327896"/>
    <w:rsid w:val="00330415"/>
    <w:rsid w:val="003307F3"/>
    <w:rsid w:val="00330910"/>
    <w:rsid w:val="00330D87"/>
    <w:rsid w:val="00330FBB"/>
    <w:rsid w:val="003311BE"/>
    <w:rsid w:val="003312A4"/>
    <w:rsid w:val="00331580"/>
    <w:rsid w:val="0033174D"/>
    <w:rsid w:val="00331912"/>
    <w:rsid w:val="00331BAE"/>
    <w:rsid w:val="00331BB4"/>
    <w:rsid w:val="00331E36"/>
    <w:rsid w:val="00331F17"/>
    <w:rsid w:val="00332025"/>
    <w:rsid w:val="00332CD7"/>
    <w:rsid w:val="003334DD"/>
    <w:rsid w:val="0033352B"/>
    <w:rsid w:val="00333887"/>
    <w:rsid w:val="00333F64"/>
    <w:rsid w:val="00333F92"/>
    <w:rsid w:val="003342CC"/>
    <w:rsid w:val="003342E4"/>
    <w:rsid w:val="0033459F"/>
    <w:rsid w:val="003348FB"/>
    <w:rsid w:val="00334A0F"/>
    <w:rsid w:val="00334ADC"/>
    <w:rsid w:val="00334D91"/>
    <w:rsid w:val="003353AB"/>
    <w:rsid w:val="003355FC"/>
    <w:rsid w:val="00335B80"/>
    <w:rsid w:val="00335DF3"/>
    <w:rsid w:val="00335EA3"/>
    <w:rsid w:val="003361CF"/>
    <w:rsid w:val="003365D5"/>
    <w:rsid w:val="003367C9"/>
    <w:rsid w:val="00336A95"/>
    <w:rsid w:val="00336BEC"/>
    <w:rsid w:val="00336F9C"/>
    <w:rsid w:val="00336FCC"/>
    <w:rsid w:val="0033749E"/>
    <w:rsid w:val="003376A9"/>
    <w:rsid w:val="00337E68"/>
    <w:rsid w:val="00340A43"/>
    <w:rsid w:val="00341295"/>
    <w:rsid w:val="0034154F"/>
    <w:rsid w:val="003418B0"/>
    <w:rsid w:val="00341C17"/>
    <w:rsid w:val="00341D28"/>
    <w:rsid w:val="00341EA2"/>
    <w:rsid w:val="003421CF"/>
    <w:rsid w:val="003427BC"/>
    <w:rsid w:val="00342838"/>
    <w:rsid w:val="00342F33"/>
    <w:rsid w:val="0034353F"/>
    <w:rsid w:val="003439B3"/>
    <w:rsid w:val="00343B44"/>
    <w:rsid w:val="00343C40"/>
    <w:rsid w:val="00343C93"/>
    <w:rsid w:val="003448CB"/>
    <w:rsid w:val="00344910"/>
    <w:rsid w:val="00344B8C"/>
    <w:rsid w:val="00344E29"/>
    <w:rsid w:val="00344ED7"/>
    <w:rsid w:val="0034508E"/>
    <w:rsid w:val="003455C2"/>
    <w:rsid w:val="00345EC5"/>
    <w:rsid w:val="0034660A"/>
    <w:rsid w:val="00346804"/>
    <w:rsid w:val="00346C1F"/>
    <w:rsid w:val="00346D48"/>
    <w:rsid w:val="00347115"/>
    <w:rsid w:val="00347DEB"/>
    <w:rsid w:val="00350845"/>
    <w:rsid w:val="0035096B"/>
    <w:rsid w:val="003513D4"/>
    <w:rsid w:val="00351C52"/>
    <w:rsid w:val="00351D9E"/>
    <w:rsid w:val="0035212B"/>
    <w:rsid w:val="00352753"/>
    <w:rsid w:val="00352A2F"/>
    <w:rsid w:val="00352CA9"/>
    <w:rsid w:val="00352E3B"/>
    <w:rsid w:val="00352EBD"/>
    <w:rsid w:val="00353481"/>
    <w:rsid w:val="003534FE"/>
    <w:rsid w:val="003536E4"/>
    <w:rsid w:val="0035447A"/>
    <w:rsid w:val="00354AEF"/>
    <w:rsid w:val="00355B70"/>
    <w:rsid w:val="00356490"/>
    <w:rsid w:val="00356661"/>
    <w:rsid w:val="003567B8"/>
    <w:rsid w:val="00356862"/>
    <w:rsid w:val="003574B4"/>
    <w:rsid w:val="00357764"/>
    <w:rsid w:val="003578C0"/>
    <w:rsid w:val="003579F4"/>
    <w:rsid w:val="00357DFA"/>
    <w:rsid w:val="00357F0A"/>
    <w:rsid w:val="00360333"/>
    <w:rsid w:val="00360634"/>
    <w:rsid w:val="00361312"/>
    <w:rsid w:val="00361503"/>
    <w:rsid w:val="003617A2"/>
    <w:rsid w:val="00361926"/>
    <w:rsid w:val="00361A44"/>
    <w:rsid w:val="00362180"/>
    <w:rsid w:val="00362436"/>
    <w:rsid w:val="003627C3"/>
    <w:rsid w:val="0036289B"/>
    <w:rsid w:val="0036298C"/>
    <w:rsid w:val="003631A3"/>
    <w:rsid w:val="00363588"/>
    <w:rsid w:val="00363EA2"/>
    <w:rsid w:val="0036400A"/>
    <w:rsid w:val="003646E2"/>
    <w:rsid w:val="00364938"/>
    <w:rsid w:val="0036534B"/>
    <w:rsid w:val="003654B6"/>
    <w:rsid w:val="003659D7"/>
    <w:rsid w:val="00365B79"/>
    <w:rsid w:val="00365D55"/>
    <w:rsid w:val="00365F24"/>
    <w:rsid w:val="00366365"/>
    <w:rsid w:val="00366833"/>
    <w:rsid w:val="00367669"/>
    <w:rsid w:val="00367A1E"/>
    <w:rsid w:val="00370636"/>
    <w:rsid w:val="00370671"/>
    <w:rsid w:val="00370E4E"/>
    <w:rsid w:val="00371534"/>
    <w:rsid w:val="00371581"/>
    <w:rsid w:val="00371C6E"/>
    <w:rsid w:val="00372060"/>
    <w:rsid w:val="003722C6"/>
    <w:rsid w:val="00372D99"/>
    <w:rsid w:val="00372FAD"/>
    <w:rsid w:val="00375884"/>
    <w:rsid w:val="00375C5B"/>
    <w:rsid w:val="00375E7E"/>
    <w:rsid w:val="00376590"/>
    <w:rsid w:val="00376A89"/>
    <w:rsid w:val="00376E4D"/>
    <w:rsid w:val="00376EBD"/>
    <w:rsid w:val="00376EBE"/>
    <w:rsid w:val="00377252"/>
    <w:rsid w:val="00377461"/>
    <w:rsid w:val="003774F7"/>
    <w:rsid w:val="00380802"/>
    <w:rsid w:val="00380C3F"/>
    <w:rsid w:val="00381295"/>
    <w:rsid w:val="00381314"/>
    <w:rsid w:val="00381820"/>
    <w:rsid w:val="00381878"/>
    <w:rsid w:val="003824F1"/>
    <w:rsid w:val="00382A5A"/>
    <w:rsid w:val="00384479"/>
    <w:rsid w:val="003851B4"/>
    <w:rsid w:val="00385208"/>
    <w:rsid w:val="003853E2"/>
    <w:rsid w:val="003858C3"/>
    <w:rsid w:val="00385C1A"/>
    <w:rsid w:val="00385CFA"/>
    <w:rsid w:val="00386009"/>
    <w:rsid w:val="00386090"/>
    <w:rsid w:val="0038659D"/>
    <w:rsid w:val="003867FD"/>
    <w:rsid w:val="00386BA0"/>
    <w:rsid w:val="00387DBA"/>
    <w:rsid w:val="0039025D"/>
    <w:rsid w:val="00390BA4"/>
    <w:rsid w:val="00390D14"/>
    <w:rsid w:val="0039156E"/>
    <w:rsid w:val="0039156F"/>
    <w:rsid w:val="00391D11"/>
    <w:rsid w:val="00392469"/>
    <w:rsid w:val="0039364C"/>
    <w:rsid w:val="00393E23"/>
    <w:rsid w:val="00394004"/>
    <w:rsid w:val="003945F1"/>
    <w:rsid w:val="0039485F"/>
    <w:rsid w:val="003948DA"/>
    <w:rsid w:val="003952B1"/>
    <w:rsid w:val="003955EB"/>
    <w:rsid w:val="00395697"/>
    <w:rsid w:val="00395D94"/>
    <w:rsid w:val="00395F64"/>
    <w:rsid w:val="00396549"/>
    <w:rsid w:val="0039661B"/>
    <w:rsid w:val="0039667D"/>
    <w:rsid w:val="0039739E"/>
    <w:rsid w:val="00397BBE"/>
    <w:rsid w:val="003A01D2"/>
    <w:rsid w:val="003A0A81"/>
    <w:rsid w:val="003A0D1F"/>
    <w:rsid w:val="003A0D61"/>
    <w:rsid w:val="003A0D9E"/>
    <w:rsid w:val="003A1680"/>
    <w:rsid w:val="003A1C15"/>
    <w:rsid w:val="003A214B"/>
    <w:rsid w:val="003A2982"/>
    <w:rsid w:val="003A2A1A"/>
    <w:rsid w:val="003A30A6"/>
    <w:rsid w:val="003A33FD"/>
    <w:rsid w:val="003A363A"/>
    <w:rsid w:val="003A39DB"/>
    <w:rsid w:val="003A3D9E"/>
    <w:rsid w:val="003A4151"/>
    <w:rsid w:val="003A4175"/>
    <w:rsid w:val="003A4187"/>
    <w:rsid w:val="003A44B7"/>
    <w:rsid w:val="003A49C8"/>
    <w:rsid w:val="003A4CA7"/>
    <w:rsid w:val="003A4CEC"/>
    <w:rsid w:val="003A4DA3"/>
    <w:rsid w:val="003A51F3"/>
    <w:rsid w:val="003A59D2"/>
    <w:rsid w:val="003A5A56"/>
    <w:rsid w:val="003A5F24"/>
    <w:rsid w:val="003A5FA9"/>
    <w:rsid w:val="003A65F0"/>
    <w:rsid w:val="003A6668"/>
    <w:rsid w:val="003A6A61"/>
    <w:rsid w:val="003A72C1"/>
    <w:rsid w:val="003A7519"/>
    <w:rsid w:val="003B091E"/>
    <w:rsid w:val="003B0D1F"/>
    <w:rsid w:val="003B0FC3"/>
    <w:rsid w:val="003B1906"/>
    <w:rsid w:val="003B1ADF"/>
    <w:rsid w:val="003B1DE3"/>
    <w:rsid w:val="003B1F53"/>
    <w:rsid w:val="003B2235"/>
    <w:rsid w:val="003B2579"/>
    <w:rsid w:val="003B2B87"/>
    <w:rsid w:val="003B39F9"/>
    <w:rsid w:val="003B3B56"/>
    <w:rsid w:val="003B3CCF"/>
    <w:rsid w:val="003B40CF"/>
    <w:rsid w:val="003B455B"/>
    <w:rsid w:val="003B46C5"/>
    <w:rsid w:val="003B4F34"/>
    <w:rsid w:val="003B5429"/>
    <w:rsid w:val="003B54D0"/>
    <w:rsid w:val="003B64E3"/>
    <w:rsid w:val="003B6636"/>
    <w:rsid w:val="003B6774"/>
    <w:rsid w:val="003B681A"/>
    <w:rsid w:val="003B6E57"/>
    <w:rsid w:val="003B7730"/>
    <w:rsid w:val="003B783C"/>
    <w:rsid w:val="003B7FCD"/>
    <w:rsid w:val="003C0016"/>
    <w:rsid w:val="003C04F2"/>
    <w:rsid w:val="003C0530"/>
    <w:rsid w:val="003C0C4F"/>
    <w:rsid w:val="003C0FB4"/>
    <w:rsid w:val="003C1340"/>
    <w:rsid w:val="003C1397"/>
    <w:rsid w:val="003C1501"/>
    <w:rsid w:val="003C150B"/>
    <w:rsid w:val="003C29F8"/>
    <w:rsid w:val="003C2A21"/>
    <w:rsid w:val="003C2ABD"/>
    <w:rsid w:val="003C3147"/>
    <w:rsid w:val="003C3498"/>
    <w:rsid w:val="003C38D6"/>
    <w:rsid w:val="003C3935"/>
    <w:rsid w:val="003C3F87"/>
    <w:rsid w:val="003C4279"/>
    <w:rsid w:val="003C441A"/>
    <w:rsid w:val="003C4B93"/>
    <w:rsid w:val="003C5740"/>
    <w:rsid w:val="003C57D4"/>
    <w:rsid w:val="003C59A4"/>
    <w:rsid w:val="003C5DA7"/>
    <w:rsid w:val="003C638D"/>
    <w:rsid w:val="003C6829"/>
    <w:rsid w:val="003C7084"/>
    <w:rsid w:val="003C74F0"/>
    <w:rsid w:val="003C7867"/>
    <w:rsid w:val="003C7A14"/>
    <w:rsid w:val="003C7A2E"/>
    <w:rsid w:val="003C7A5F"/>
    <w:rsid w:val="003C7C30"/>
    <w:rsid w:val="003D0687"/>
    <w:rsid w:val="003D0830"/>
    <w:rsid w:val="003D0B8E"/>
    <w:rsid w:val="003D0DC6"/>
    <w:rsid w:val="003D1775"/>
    <w:rsid w:val="003D17B6"/>
    <w:rsid w:val="003D1939"/>
    <w:rsid w:val="003D1B69"/>
    <w:rsid w:val="003D1D01"/>
    <w:rsid w:val="003D284B"/>
    <w:rsid w:val="003D3F50"/>
    <w:rsid w:val="003D5C8B"/>
    <w:rsid w:val="003D671C"/>
    <w:rsid w:val="003D6D0D"/>
    <w:rsid w:val="003D6E28"/>
    <w:rsid w:val="003D758C"/>
    <w:rsid w:val="003D767E"/>
    <w:rsid w:val="003D76FA"/>
    <w:rsid w:val="003D7AB0"/>
    <w:rsid w:val="003D7C4A"/>
    <w:rsid w:val="003D7E89"/>
    <w:rsid w:val="003E1137"/>
    <w:rsid w:val="003E118A"/>
    <w:rsid w:val="003E1EFE"/>
    <w:rsid w:val="003E2089"/>
    <w:rsid w:val="003E22C8"/>
    <w:rsid w:val="003E2353"/>
    <w:rsid w:val="003E2EEB"/>
    <w:rsid w:val="003E3C4F"/>
    <w:rsid w:val="003E4251"/>
    <w:rsid w:val="003E46E0"/>
    <w:rsid w:val="003E4C14"/>
    <w:rsid w:val="003E4C50"/>
    <w:rsid w:val="003E513B"/>
    <w:rsid w:val="003E5668"/>
    <w:rsid w:val="003E599C"/>
    <w:rsid w:val="003E5D00"/>
    <w:rsid w:val="003E5E62"/>
    <w:rsid w:val="003E63CA"/>
    <w:rsid w:val="003E661E"/>
    <w:rsid w:val="003E674F"/>
    <w:rsid w:val="003E690F"/>
    <w:rsid w:val="003E72DA"/>
    <w:rsid w:val="003E77EE"/>
    <w:rsid w:val="003E78BA"/>
    <w:rsid w:val="003E78CC"/>
    <w:rsid w:val="003F00BB"/>
    <w:rsid w:val="003F054C"/>
    <w:rsid w:val="003F0594"/>
    <w:rsid w:val="003F0881"/>
    <w:rsid w:val="003F0A01"/>
    <w:rsid w:val="003F0BE8"/>
    <w:rsid w:val="003F1402"/>
    <w:rsid w:val="003F149F"/>
    <w:rsid w:val="003F2045"/>
    <w:rsid w:val="003F37F2"/>
    <w:rsid w:val="003F3948"/>
    <w:rsid w:val="003F42C5"/>
    <w:rsid w:val="003F42F6"/>
    <w:rsid w:val="003F4AFF"/>
    <w:rsid w:val="003F4C3D"/>
    <w:rsid w:val="003F5997"/>
    <w:rsid w:val="003F5ADC"/>
    <w:rsid w:val="003F6091"/>
    <w:rsid w:val="003F662A"/>
    <w:rsid w:val="003F678D"/>
    <w:rsid w:val="003F6805"/>
    <w:rsid w:val="003F68FE"/>
    <w:rsid w:val="003F69E6"/>
    <w:rsid w:val="003F6BAE"/>
    <w:rsid w:val="003F6D48"/>
    <w:rsid w:val="003F71EC"/>
    <w:rsid w:val="003F7219"/>
    <w:rsid w:val="003F7690"/>
    <w:rsid w:val="00400058"/>
    <w:rsid w:val="00400539"/>
    <w:rsid w:val="00400A0E"/>
    <w:rsid w:val="00400CE6"/>
    <w:rsid w:val="00400E80"/>
    <w:rsid w:val="004010C6"/>
    <w:rsid w:val="004016F6"/>
    <w:rsid w:val="00401E29"/>
    <w:rsid w:val="00401EF8"/>
    <w:rsid w:val="00402121"/>
    <w:rsid w:val="0040267D"/>
    <w:rsid w:val="00402DC1"/>
    <w:rsid w:val="00403971"/>
    <w:rsid w:val="00403E5D"/>
    <w:rsid w:val="00404685"/>
    <w:rsid w:val="00404B98"/>
    <w:rsid w:val="004054C2"/>
    <w:rsid w:val="00405586"/>
    <w:rsid w:val="00405CF1"/>
    <w:rsid w:val="00405EDC"/>
    <w:rsid w:val="00406499"/>
    <w:rsid w:val="00406CFF"/>
    <w:rsid w:val="00406E0A"/>
    <w:rsid w:val="0040744A"/>
    <w:rsid w:val="00407764"/>
    <w:rsid w:val="00407C24"/>
    <w:rsid w:val="00407F45"/>
    <w:rsid w:val="00410821"/>
    <w:rsid w:val="00410983"/>
    <w:rsid w:val="004109DA"/>
    <w:rsid w:val="00410E04"/>
    <w:rsid w:val="00411691"/>
    <w:rsid w:val="00411BE6"/>
    <w:rsid w:val="00411C35"/>
    <w:rsid w:val="0041222E"/>
    <w:rsid w:val="00412280"/>
    <w:rsid w:val="0041230B"/>
    <w:rsid w:val="004129F6"/>
    <w:rsid w:val="00412C4F"/>
    <w:rsid w:val="00412DCE"/>
    <w:rsid w:val="00413638"/>
    <w:rsid w:val="00413C3F"/>
    <w:rsid w:val="00413F3A"/>
    <w:rsid w:val="004140CB"/>
    <w:rsid w:val="004147A6"/>
    <w:rsid w:val="00414C1F"/>
    <w:rsid w:val="00414C9A"/>
    <w:rsid w:val="004151FE"/>
    <w:rsid w:val="00415889"/>
    <w:rsid w:val="0041594B"/>
    <w:rsid w:val="00415AB3"/>
    <w:rsid w:val="00416072"/>
    <w:rsid w:val="00416142"/>
    <w:rsid w:val="004164BF"/>
    <w:rsid w:val="004166C0"/>
    <w:rsid w:val="00416C7C"/>
    <w:rsid w:val="00416E84"/>
    <w:rsid w:val="00417977"/>
    <w:rsid w:val="00417E0F"/>
    <w:rsid w:val="00420A04"/>
    <w:rsid w:val="00420DAB"/>
    <w:rsid w:val="00420E60"/>
    <w:rsid w:val="004211BA"/>
    <w:rsid w:val="0042132E"/>
    <w:rsid w:val="00421389"/>
    <w:rsid w:val="0042171F"/>
    <w:rsid w:val="00421791"/>
    <w:rsid w:val="00421F1E"/>
    <w:rsid w:val="00422251"/>
    <w:rsid w:val="004223B5"/>
    <w:rsid w:val="0042250F"/>
    <w:rsid w:val="004225F0"/>
    <w:rsid w:val="004227B5"/>
    <w:rsid w:val="00422A96"/>
    <w:rsid w:val="00422A9A"/>
    <w:rsid w:val="00422FBA"/>
    <w:rsid w:val="00423155"/>
    <w:rsid w:val="00423345"/>
    <w:rsid w:val="004237BB"/>
    <w:rsid w:val="00423C0E"/>
    <w:rsid w:val="0042428D"/>
    <w:rsid w:val="0042469D"/>
    <w:rsid w:val="00424AB4"/>
    <w:rsid w:val="00424E02"/>
    <w:rsid w:val="00425158"/>
    <w:rsid w:val="0042518B"/>
    <w:rsid w:val="00425527"/>
    <w:rsid w:val="00425558"/>
    <w:rsid w:val="00425CA2"/>
    <w:rsid w:val="004263B9"/>
    <w:rsid w:val="0042643B"/>
    <w:rsid w:val="0042695A"/>
    <w:rsid w:val="00426C3C"/>
    <w:rsid w:val="00426E77"/>
    <w:rsid w:val="004270A4"/>
    <w:rsid w:val="004271D4"/>
    <w:rsid w:val="00427350"/>
    <w:rsid w:val="004273EA"/>
    <w:rsid w:val="00427993"/>
    <w:rsid w:val="00427D0F"/>
    <w:rsid w:val="00430696"/>
    <w:rsid w:val="004306D4"/>
    <w:rsid w:val="0043147C"/>
    <w:rsid w:val="00431683"/>
    <w:rsid w:val="00431D71"/>
    <w:rsid w:val="0043208B"/>
    <w:rsid w:val="0043268B"/>
    <w:rsid w:val="00432E32"/>
    <w:rsid w:val="00432ED7"/>
    <w:rsid w:val="00433172"/>
    <w:rsid w:val="004337DF"/>
    <w:rsid w:val="00433952"/>
    <w:rsid w:val="0043436C"/>
    <w:rsid w:val="004345E6"/>
    <w:rsid w:val="004347FC"/>
    <w:rsid w:val="004349AE"/>
    <w:rsid w:val="00434ECC"/>
    <w:rsid w:val="00434FCF"/>
    <w:rsid w:val="004353C5"/>
    <w:rsid w:val="00435992"/>
    <w:rsid w:val="00436252"/>
    <w:rsid w:val="0043686B"/>
    <w:rsid w:val="004369A7"/>
    <w:rsid w:val="00436F80"/>
    <w:rsid w:val="0043720D"/>
    <w:rsid w:val="00437268"/>
    <w:rsid w:val="00437496"/>
    <w:rsid w:val="00437ADB"/>
    <w:rsid w:val="0044046D"/>
    <w:rsid w:val="00440A3B"/>
    <w:rsid w:val="00440A68"/>
    <w:rsid w:val="00440E7E"/>
    <w:rsid w:val="004412A0"/>
    <w:rsid w:val="00441688"/>
    <w:rsid w:val="004420AB"/>
    <w:rsid w:val="00442254"/>
    <w:rsid w:val="00442393"/>
    <w:rsid w:val="00442AD1"/>
    <w:rsid w:val="00442C57"/>
    <w:rsid w:val="00442E79"/>
    <w:rsid w:val="0044427A"/>
    <w:rsid w:val="00444E13"/>
    <w:rsid w:val="00444ECC"/>
    <w:rsid w:val="004450F7"/>
    <w:rsid w:val="004457E5"/>
    <w:rsid w:val="004460C4"/>
    <w:rsid w:val="0044638B"/>
    <w:rsid w:val="0044747B"/>
    <w:rsid w:val="004478A1"/>
    <w:rsid w:val="00447A0C"/>
    <w:rsid w:val="00447F31"/>
    <w:rsid w:val="00450252"/>
    <w:rsid w:val="004502BB"/>
    <w:rsid w:val="00450C14"/>
    <w:rsid w:val="004518F6"/>
    <w:rsid w:val="00452057"/>
    <w:rsid w:val="0045265A"/>
    <w:rsid w:val="00452C1C"/>
    <w:rsid w:val="00452C69"/>
    <w:rsid w:val="00452DA6"/>
    <w:rsid w:val="00452DDF"/>
    <w:rsid w:val="00452F90"/>
    <w:rsid w:val="004532E1"/>
    <w:rsid w:val="00453537"/>
    <w:rsid w:val="004536FE"/>
    <w:rsid w:val="004537B2"/>
    <w:rsid w:val="00453E3A"/>
    <w:rsid w:val="00453ECD"/>
    <w:rsid w:val="00454038"/>
    <w:rsid w:val="00454052"/>
    <w:rsid w:val="00454B34"/>
    <w:rsid w:val="00454DC7"/>
    <w:rsid w:val="004557B5"/>
    <w:rsid w:val="00455958"/>
    <w:rsid w:val="00455F15"/>
    <w:rsid w:val="004563AB"/>
    <w:rsid w:val="00456481"/>
    <w:rsid w:val="00456864"/>
    <w:rsid w:val="00456B5D"/>
    <w:rsid w:val="00456BF2"/>
    <w:rsid w:val="00457249"/>
    <w:rsid w:val="004573C3"/>
    <w:rsid w:val="004573F4"/>
    <w:rsid w:val="00457B55"/>
    <w:rsid w:val="00457C88"/>
    <w:rsid w:val="00460946"/>
    <w:rsid w:val="0046123C"/>
    <w:rsid w:val="00461716"/>
    <w:rsid w:val="004619CC"/>
    <w:rsid w:val="004622CC"/>
    <w:rsid w:val="00462545"/>
    <w:rsid w:val="00462D5F"/>
    <w:rsid w:val="00462E82"/>
    <w:rsid w:val="00462F04"/>
    <w:rsid w:val="00463235"/>
    <w:rsid w:val="00463373"/>
    <w:rsid w:val="004639AB"/>
    <w:rsid w:val="004639E5"/>
    <w:rsid w:val="00463BF8"/>
    <w:rsid w:val="00463CBB"/>
    <w:rsid w:val="00464001"/>
    <w:rsid w:val="00464286"/>
    <w:rsid w:val="0046433A"/>
    <w:rsid w:val="00464810"/>
    <w:rsid w:val="004648FF"/>
    <w:rsid w:val="00464C1E"/>
    <w:rsid w:val="00464CA6"/>
    <w:rsid w:val="00464D22"/>
    <w:rsid w:val="00465732"/>
    <w:rsid w:val="00465F47"/>
    <w:rsid w:val="00466012"/>
    <w:rsid w:val="00466A4E"/>
    <w:rsid w:val="00466E75"/>
    <w:rsid w:val="00466F85"/>
    <w:rsid w:val="004672EF"/>
    <w:rsid w:val="00467D77"/>
    <w:rsid w:val="0047031A"/>
    <w:rsid w:val="00470349"/>
    <w:rsid w:val="004708F1"/>
    <w:rsid w:val="004714EF"/>
    <w:rsid w:val="004716BC"/>
    <w:rsid w:val="004717AE"/>
    <w:rsid w:val="00471CB8"/>
    <w:rsid w:val="00471EE2"/>
    <w:rsid w:val="004729F2"/>
    <w:rsid w:val="00472BFE"/>
    <w:rsid w:val="00472F77"/>
    <w:rsid w:val="0047405C"/>
    <w:rsid w:val="004743B6"/>
    <w:rsid w:val="0047461D"/>
    <w:rsid w:val="0047466C"/>
    <w:rsid w:val="004749D0"/>
    <w:rsid w:val="004750EC"/>
    <w:rsid w:val="0047547C"/>
    <w:rsid w:val="00475860"/>
    <w:rsid w:val="0047645D"/>
    <w:rsid w:val="004767FD"/>
    <w:rsid w:val="00476DCA"/>
    <w:rsid w:val="004770CC"/>
    <w:rsid w:val="004775C1"/>
    <w:rsid w:val="00477888"/>
    <w:rsid w:val="00477C3D"/>
    <w:rsid w:val="00480196"/>
    <w:rsid w:val="004805C7"/>
    <w:rsid w:val="00480A4E"/>
    <w:rsid w:val="00480C91"/>
    <w:rsid w:val="0048137E"/>
    <w:rsid w:val="004814B1"/>
    <w:rsid w:val="004818CB"/>
    <w:rsid w:val="00481FD4"/>
    <w:rsid w:val="0048254B"/>
    <w:rsid w:val="004826C1"/>
    <w:rsid w:val="00482819"/>
    <w:rsid w:val="0048297E"/>
    <w:rsid w:val="00482DFF"/>
    <w:rsid w:val="00482ED0"/>
    <w:rsid w:val="00483994"/>
    <w:rsid w:val="00483A01"/>
    <w:rsid w:val="0048407B"/>
    <w:rsid w:val="0048489F"/>
    <w:rsid w:val="004849AD"/>
    <w:rsid w:val="00484CDF"/>
    <w:rsid w:val="00484D9F"/>
    <w:rsid w:val="00484FCB"/>
    <w:rsid w:val="004851D4"/>
    <w:rsid w:val="00485D31"/>
    <w:rsid w:val="00486532"/>
    <w:rsid w:val="004867F0"/>
    <w:rsid w:val="00486934"/>
    <w:rsid w:val="00486B95"/>
    <w:rsid w:val="00487C49"/>
    <w:rsid w:val="00487C76"/>
    <w:rsid w:val="00487E3C"/>
    <w:rsid w:val="00487FC5"/>
    <w:rsid w:val="004901AB"/>
    <w:rsid w:val="004915F2"/>
    <w:rsid w:val="00491E08"/>
    <w:rsid w:val="004922B9"/>
    <w:rsid w:val="0049245C"/>
    <w:rsid w:val="00492472"/>
    <w:rsid w:val="004924BC"/>
    <w:rsid w:val="004928AE"/>
    <w:rsid w:val="004931E9"/>
    <w:rsid w:val="004934EC"/>
    <w:rsid w:val="00493865"/>
    <w:rsid w:val="00493C03"/>
    <w:rsid w:val="00493FFB"/>
    <w:rsid w:val="00494363"/>
    <w:rsid w:val="004943EE"/>
    <w:rsid w:val="00494D9B"/>
    <w:rsid w:val="00496800"/>
    <w:rsid w:val="004968DD"/>
    <w:rsid w:val="00496CB9"/>
    <w:rsid w:val="00496F7F"/>
    <w:rsid w:val="00497621"/>
    <w:rsid w:val="00497BEF"/>
    <w:rsid w:val="004A081D"/>
    <w:rsid w:val="004A0CE1"/>
    <w:rsid w:val="004A1FA1"/>
    <w:rsid w:val="004A2843"/>
    <w:rsid w:val="004A2CF3"/>
    <w:rsid w:val="004A2DEC"/>
    <w:rsid w:val="004A3E44"/>
    <w:rsid w:val="004A3F9B"/>
    <w:rsid w:val="004A4256"/>
    <w:rsid w:val="004A4338"/>
    <w:rsid w:val="004A465E"/>
    <w:rsid w:val="004A46B3"/>
    <w:rsid w:val="004A48E1"/>
    <w:rsid w:val="004A4B33"/>
    <w:rsid w:val="004A4CF0"/>
    <w:rsid w:val="004A56D8"/>
    <w:rsid w:val="004A58FB"/>
    <w:rsid w:val="004A5BA5"/>
    <w:rsid w:val="004A5EE6"/>
    <w:rsid w:val="004A61A4"/>
    <w:rsid w:val="004A61F8"/>
    <w:rsid w:val="004A7580"/>
    <w:rsid w:val="004A7B45"/>
    <w:rsid w:val="004A7FA3"/>
    <w:rsid w:val="004B06B1"/>
    <w:rsid w:val="004B0731"/>
    <w:rsid w:val="004B0A41"/>
    <w:rsid w:val="004B0FD5"/>
    <w:rsid w:val="004B1106"/>
    <w:rsid w:val="004B174E"/>
    <w:rsid w:val="004B1A22"/>
    <w:rsid w:val="004B1FCB"/>
    <w:rsid w:val="004B210C"/>
    <w:rsid w:val="004B213D"/>
    <w:rsid w:val="004B218F"/>
    <w:rsid w:val="004B2A9D"/>
    <w:rsid w:val="004B3977"/>
    <w:rsid w:val="004B4B92"/>
    <w:rsid w:val="004B4EE7"/>
    <w:rsid w:val="004B570B"/>
    <w:rsid w:val="004B5B23"/>
    <w:rsid w:val="004B5B5F"/>
    <w:rsid w:val="004B5E27"/>
    <w:rsid w:val="004B6006"/>
    <w:rsid w:val="004B66BE"/>
    <w:rsid w:val="004B6BC9"/>
    <w:rsid w:val="004B76E1"/>
    <w:rsid w:val="004B77BC"/>
    <w:rsid w:val="004B7B0E"/>
    <w:rsid w:val="004B7EA8"/>
    <w:rsid w:val="004B7FD1"/>
    <w:rsid w:val="004C0C7E"/>
    <w:rsid w:val="004C1470"/>
    <w:rsid w:val="004C1678"/>
    <w:rsid w:val="004C18A7"/>
    <w:rsid w:val="004C235C"/>
    <w:rsid w:val="004C2418"/>
    <w:rsid w:val="004C27A3"/>
    <w:rsid w:val="004C297C"/>
    <w:rsid w:val="004C2AB8"/>
    <w:rsid w:val="004C2E59"/>
    <w:rsid w:val="004C355F"/>
    <w:rsid w:val="004C3CF0"/>
    <w:rsid w:val="004C3EDB"/>
    <w:rsid w:val="004C4088"/>
    <w:rsid w:val="004C41A9"/>
    <w:rsid w:val="004C4575"/>
    <w:rsid w:val="004C48B6"/>
    <w:rsid w:val="004C496B"/>
    <w:rsid w:val="004C4D31"/>
    <w:rsid w:val="004C4DC6"/>
    <w:rsid w:val="004C553F"/>
    <w:rsid w:val="004C5BBC"/>
    <w:rsid w:val="004C6C0F"/>
    <w:rsid w:val="004C70E1"/>
    <w:rsid w:val="004C7171"/>
    <w:rsid w:val="004C7DB2"/>
    <w:rsid w:val="004D022A"/>
    <w:rsid w:val="004D059E"/>
    <w:rsid w:val="004D0799"/>
    <w:rsid w:val="004D19BB"/>
    <w:rsid w:val="004D1AD4"/>
    <w:rsid w:val="004D1B40"/>
    <w:rsid w:val="004D2005"/>
    <w:rsid w:val="004D22A3"/>
    <w:rsid w:val="004D27C4"/>
    <w:rsid w:val="004D2DD3"/>
    <w:rsid w:val="004D2F75"/>
    <w:rsid w:val="004D40C0"/>
    <w:rsid w:val="004D47DC"/>
    <w:rsid w:val="004D4A4D"/>
    <w:rsid w:val="004D4D00"/>
    <w:rsid w:val="004D582E"/>
    <w:rsid w:val="004D6477"/>
    <w:rsid w:val="004D7282"/>
    <w:rsid w:val="004D733E"/>
    <w:rsid w:val="004D75E9"/>
    <w:rsid w:val="004D77BE"/>
    <w:rsid w:val="004E0A7D"/>
    <w:rsid w:val="004E0D35"/>
    <w:rsid w:val="004E0FCB"/>
    <w:rsid w:val="004E115D"/>
    <w:rsid w:val="004E16A9"/>
    <w:rsid w:val="004E1E77"/>
    <w:rsid w:val="004E1E98"/>
    <w:rsid w:val="004E2281"/>
    <w:rsid w:val="004E23B9"/>
    <w:rsid w:val="004E2528"/>
    <w:rsid w:val="004E25CA"/>
    <w:rsid w:val="004E2AEE"/>
    <w:rsid w:val="004E2D47"/>
    <w:rsid w:val="004E39AE"/>
    <w:rsid w:val="004E39F7"/>
    <w:rsid w:val="004E3D41"/>
    <w:rsid w:val="004E437C"/>
    <w:rsid w:val="004E45FA"/>
    <w:rsid w:val="004E48E5"/>
    <w:rsid w:val="004E4D10"/>
    <w:rsid w:val="004E4E52"/>
    <w:rsid w:val="004E4EC4"/>
    <w:rsid w:val="004E5A64"/>
    <w:rsid w:val="004E60AD"/>
    <w:rsid w:val="004E62E8"/>
    <w:rsid w:val="004E686B"/>
    <w:rsid w:val="004E6D6C"/>
    <w:rsid w:val="004E706D"/>
    <w:rsid w:val="004E70A7"/>
    <w:rsid w:val="004E78E6"/>
    <w:rsid w:val="004E7B29"/>
    <w:rsid w:val="004F064E"/>
    <w:rsid w:val="004F0991"/>
    <w:rsid w:val="004F09D8"/>
    <w:rsid w:val="004F1612"/>
    <w:rsid w:val="004F18E3"/>
    <w:rsid w:val="004F1FE9"/>
    <w:rsid w:val="004F22D5"/>
    <w:rsid w:val="004F23CB"/>
    <w:rsid w:val="004F24EA"/>
    <w:rsid w:val="004F25E1"/>
    <w:rsid w:val="004F27E2"/>
    <w:rsid w:val="004F2A83"/>
    <w:rsid w:val="004F348D"/>
    <w:rsid w:val="004F3578"/>
    <w:rsid w:val="004F3718"/>
    <w:rsid w:val="004F3E0E"/>
    <w:rsid w:val="004F4973"/>
    <w:rsid w:val="004F4C62"/>
    <w:rsid w:val="004F4FBB"/>
    <w:rsid w:val="004F5E5F"/>
    <w:rsid w:val="004F60FE"/>
    <w:rsid w:val="004F689C"/>
    <w:rsid w:val="004F6D45"/>
    <w:rsid w:val="004F6E54"/>
    <w:rsid w:val="004F701F"/>
    <w:rsid w:val="004F7345"/>
    <w:rsid w:val="004F7F2A"/>
    <w:rsid w:val="0050019B"/>
    <w:rsid w:val="005001FB"/>
    <w:rsid w:val="00500BA0"/>
    <w:rsid w:val="00500C6F"/>
    <w:rsid w:val="00500E25"/>
    <w:rsid w:val="00501847"/>
    <w:rsid w:val="005023B1"/>
    <w:rsid w:val="005026DF"/>
    <w:rsid w:val="00502BF8"/>
    <w:rsid w:val="00502DE2"/>
    <w:rsid w:val="00502E8B"/>
    <w:rsid w:val="0050305D"/>
    <w:rsid w:val="00504190"/>
    <w:rsid w:val="005041B6"/>
    <w:rsid w:val="005044AD"/>
    <w:rsid w:val="005046D7"/>
    <w:rsid w:val="0050473E"/>
    <w:rsid w:val="00505B2D"/>
    <w:rsid w:val="00505C17"/>
    <w:rsid w:val="0050614A"/>
    <w:rsid w:val="00506EC1"/>
    <w:rsid w:val="005075A7"/>
    <w:rsid w:val="005076F2"/>
    <w:rsid w:val="00507C76"/>
    <w:rsid w:val="00507CDA"/>
    <w:rsid w:val="00507E06"/>
    <w:rsid w:val="005100B7"/>
    <w:rsid w:val="00510342"/>
    <w:rsid w:val="00510434"/>
    <w:rsid w:val="0051059B"/>
    <w:rsid w:val="005108CC"/>
    <w:rsid w:val="00510D55"/>
    <w:rsid w:val="00510FD6"/>
    <w:rsid w:val="00511387"/>
    <w:rsid w:val="0051147E"/>
    <w:rsid w:val="00511501"/>
    <w:rsid w:val="00511D59"/>
    <w:rsid w:val="00511E52"/>
    <w:rsid w:val="00511F14"/>
    <w:rsid w:val="00512C0D"/>
    <w:rsid w:val="00513201"/>
    <w:rsid w:val="00513325"/>
    <w:rsid w:val="00513B81"/>
    <w:rsid w:val="00515338"/>
    <w:rsid w:val="0051549A"/>
    <w:rsid w:val="0051551A"/>
    <w:rsid w:val="00515B00"/>
    <w:rsid w:val="005163CB"/>
    <w:rsid w:val="0051641F"/>
    <w:rsid w:val="00516669"/>
    <w:rsid w:val="00516C7D"/>
    <w:rsid w:val="00516EB9"/>
    <w:rsid w:val="00517CA8"/>
    <w:rsid w:val="0052035D"/>
    <w:rsid w:val="00520D38"/>
    <w:rsid w:val="00520E87"/>
    <w:rsid w:val="00520F38"/>
    <w:rsid w:val="0052118B"/>
    <w:rsid w:val="0052197C"/>
    <w:rsid w:val="00521C4F"/>
    <w:rsid w:val="00521C77"/>
    <w:rsid w:val="00521F20"/>
    <w:rsid w:val="005221BF"/>
    <w:rsid w:val="00522270"/>
    <w:rsid w:val="0052242F"/>
    <w:rsid w:val="00522F63"/>
    <w:rsid w:val="00522FCD"/>
    <w:rsid w:val="0052339E"/>
    <w:rsid w:val="005235C5"/>
    <w:rsid w:val="0052387D"/>
    <w:rsid w:val="00523BA8"/>
    <w:rsid w:val="00523D5F"/>
    <w:rsid w:val="00524088"/>
    <w:rsid w:val="005243B7"/>
    <w:rsid w:val="0052483E"/>
    <w:rsid w:val="00524920"/>
    <w:rsid w:val="00524989"/>
    <w:rsid w:val="00524ACC"/>
    <w:rsid w:val="00524B0A"/>
    <w:rsid w:val="00524F74"/>
    <w:rsid w:val="0052525A"/>
    <w:rsid w:val="005257FC"/>
    <w:rsid w:val="005258E0"/>
    <w:rsid w:val="00526252"/>
    <w:rsid w:val="0052650E"/>
    <w:rsid w:val="00526860"/>
    <w:rsid w:val="00526872"/>
    <w:rsid w:val="00526CC1"/>
    <w:rsid w:val="00526E01"/>
    <w:rsid w:val="00526E56"/>
    <w:rsid w:val="00527113"/>
    <w:rsid w:val="005273EF"/>
    <w:rsid w:val="0052771D"/>
    <w:rsid w:val="00527FE7"/>
    <w:rsid w:val="00530219"/>
    <w:rsid w:val="00530477"/>
    <w:rsid w:val="00530975"/>
    <w:rsid w:val="00530B31"/>
    <w:rsid w:val="005318FB"/>
    <w:rsid w:val="00531BCE"/>
    <w:rsid w:val="00532030"/>
    <w:rsid w:val="005325AF"/>
    <w:rsid w:val="005328D5"/>
    <w:rsid w:val="00532E56"/>
    <w:rsid w:val="0053419B"/>
    <w:rsid w:val="00534242"/>
    <w:rsid w:val="00535415"/>
    <w:rsid w:val="00535C84"/>
    <w:rsid w:val="00535E02"/>
    <w:rsid w:val="00536405"/>
    <w:rsid w:val="005369F0"/>
    <w:rsid w:val="0053726E"/>
    <w:rsid w:val="005373BC"/>
    <w:rsid w:val="00537833"/>
    <w:rsid w:val="0053785C"/>
    <w:rsid w:val="005378FB"/>
    <w:rsid w:val="00537BB5"/>
    <w:rsid w:val="00540B02"/>
    <w:rsid w:val="005414A6"/>
    <w:rsid w:val="005414EE"/>
    <w:rsid w:val="005416CE"/>
    <w:rsid w:val="00542959"/>
    <w:rsid w:val="00542988"/>
    <w:rsid w:val="00542B77"/>
    <w:rsid w:val="00542EA9"/>
    <w:rsid w:val="00543047"/>
    <w:rsid w:val="00543094"/>
    <w:rsid w:val="005432F7"/>
    <w:rsid w:val="00543AA1"/>
    <w:rsid w:val="00543C25"/>
    <w:rsid w:val="005444E6"/>
    <w:rsid w:val="0054498F"/>
    <w:rsid w:val="00544B62"/>
    <w:rsid w:val="00544D95"/>
    <w:rsid w:val="00545AB3"/>
    <w:rsid w:val="00546EFA"/>
    <w:rsid w:val="005471B8"/>
    <w:rsid w:val="005471CF"/>
    <w:rsid w:val="005473F4"/>
    <w:rsid w:val="0054773B"/>
    <w:rsid w:val="005477F0"/>
    <w:rsid w:val="005507A5"/>
    <w:rsid w:val="005508E4"/>
    <w:rsid w:val="00550BDA"/>
    <w:rsid w:val="00550F05"/>
    <w:rsid w:val="00551AD7"/>
    <w:rsid w:val="00551B35"/>
    <w:rsid w:val="005520F2"/>
    <w:rsid w:val="0055235C"/>
    <w:rsid w:val="00552BA7"/>
    <w:rsid w:val="00552C27"/>
    <w:rsid w:val="00553378"/>
    <w:rsid w:val="005536A3"/>
    <w:rsid w:val="0055386D"/>
    <w:rsid w:val="005539F1"/>
    <w:rsid w:val="00554E22"/>
    <w:rsid w:val="0055519F"/>
    <w:rsid w:val="005551F2"/>
    <w:rsid w:val="005552B3"/>
    <w:rsid w:val="0055552D"/>
    <w:rsid w:val="00555A83"/>
    <w:rsid w:val="00555C1D"/>
    <w:rsid w:val="0055654A"/>
    <w:rsid w:val="00557BD3"/>
    <w:rsid w:val="00557EA5"/>
    <w:rsid w:val="00560176"/>
    <w:rsid w:val="00560186"/>
    <w:rsid w:val="00560279"/>
    <w:rsid w:val="005602DE"/>
    <w:rsid w:val="0056033C"/>
    <w:rsid w:val="00560391"/>
    <w:rsid w:val="00560571"/>
    <w:rsid w:val="0056088C"/>
    <w:rsid w:val="00560E54"/>
    <w:rsid w:val="00561229"/>
    <w:rsid w:val="005613AA"/>
    <w:rsid w:val="005614B5"/>
    <w:rsid w:val="005615EA"/>
    <w:rsid w:val="00561A54"/>
    <w:rsid w:val="005620B3"/>
    <w:rsid w:val="0056266F"/>
    <w:rsid w:val="00562B9D"/>
    <w:rsid w:val="005632EB"/>
    <w:rsid w:val="00563980"/>
    <w:rsid w:val="00563A75"/>
    <w:rsid w:val="00563DC5"/>
    <w:rsid w:val="00564191"/>
    <w:rsid w:val="0056422E"/>
    <w:rsid w:val="0056452B"/>
    <w:rsid w:val="00564793"/>
    <w:rsid w:val="00564BF7"/>
    <w:rsid w:val="00565288"/>
    <w:rsid w:val="00565927"/>
    <w:rsid w:val="00566A98"/>
    <w:rsid w:val="00566D29"/>
    <w:rsid w:val="0056709B"/>
    <w:rsid w:val="00567E81"/>
    <w:rsid w:val="005701FC"/>
    <w:rsid w:val="00570BE4"/>
    <w:rsid w:val="005711BF"/>
    <w:rsid w:val="005714B0"/>
    <w:rsid w:val="00571505"/>
    <w:rsid w:val="0057183D"/>
    <w:rsid w:val="00571C76"/>
    <w:rsid w:val="00571D69"/>
    <w:rsid w:val="005721E2"/>
    <w:rsid w:val="005723B7"/>
    <w:rsid w:val="00572A7B"/>
    <w:rsid w:val="00572F1D"/>
    <w:rsid w:val="00573105"/>
    <w:rsid w:val="005736AF"/>
    <w:rsid w:val="00573F85"/>
    <w:rsid w:val="005748E4"/>
    <w:rsid w:val="00575443"/>
    <w:rsid w:val="00575609"/>
    <w:rsid w:val="00575C5B"/>
    <w:rsid w:val="0057653F"/>
    <w:rsid w:val="00576D99"/>
    <w:rsid w:val="00577132"/>
    <w:rsid w:val="005771EE"/>
    <w:rsid w:val="0057785F"/>
    <w:rsid w:val="00577FDD"/>
    <w:rsid w:val="00580542"/>
    <w:rsid w:val="00580800"/>
    <w:rsid w:val="005809A6"/>
    <w:rsid w:val="0058108E"/>
    <w:rsid w:val="00581690"/>
    <w:rsid w:val="00581B10"/>
    <w:rsid w:val="00581B5C"/>
    <w:rsid w:val="00581C75"/>
    <w:rsid w:val="005820C1"/>
    <w:rsid w:val="0058251B"/>
    <w:rsid w:val="00582B5B"/>
    <w:rsid w:val="00582F23"/>
    <w:rsid w:val="00583672"/>
    <w:rsid w:val="005836B1"/>
    <w:rsid w:val="00583C97"/>
    <w:rsid w:val="00583CB2"/>
    <w:rsid w:val="00583E9A"/>
    <w:rsid w:val="0058413C"/>
    <w:rsid w:val="005844CC"/>
    <w:rsid w:val="00584B73"/>
    <w:rsid w:val="00584B83"/>
    <w:rsid w:val="00584BC3"/>
    <w:rsid w:val="005853C9"/>
    <w:rsid w:val="0058549F"/>
    <w:rsid w:val="005858E3"/>
    <w:rsid w:val="00585933"/>
    <w:rsid w:val="00585F46"/>
    <w:rsid w:val="00585FB3"/>
    <w:rsid w:val="0058658E"/>
    <w:rsid w:val="005871E7"/>
    <w:rsid w:val="0058772D"/>
    <w:rsid w:val="005878BF"/>
    <w:rsid w:val="00587917"/>
    <w:rsid w:val="00587BDB"/>
    <w:rsid w:val="00587C0D"/>
    <w:rsid w:val="00587C8D"/>
    <w:rsid w:val="00587ECD"/>
    <w:rsid w:val="005903AF"/>
    <w:rsid w:val="0059057E"/>
    <w:rsid w:val="0059063F"/>
    <w:rsid w:val="0059096E"/>
    <w:rsid w:val="00590B05"/>
    <w:rsid w:val="00590F66"/>
    <w:rsid w:val="00590FDE"/>
    <w:rsid w:val="00591120"/>
    <w:rsid w:val="00591577"/>
    <w:rsid w:val="00591DF2"/>
    <w:rsid w:val="00592143"/>
    <w:rsid w:val="0059216E"/>
    <w:rsid w:val="005922B3"/>
    <w:rsid w:val="005923A5"/>
    <w:rsid w:val="00592943"/>
    <w:rsid w:val="00592EDE"/>
    <w:rsid w:val="00593183"/>
    <w:rsid w:val="00593799"/>
    <w:rsid w:val="0059468E"/>
    <w:rsid w:val="00594774"/>
    <w:rsid w:val="00595280"/>
    <w:rsid w:val="00595484"/>
    <w:rsid w:val="00595528"/>
    <w:rsid w:val="005956DE"/>
    <w:rsid w:val="00595EC5"/>
    <w:rsid w:val="0059602B"/>
    <w:rsid w:val="005961DA"/>
    <w:rsid w:val="005961EF"/>
    <w:rsid w:val="0059650C"/>
    <w:rsid w:val="00596A13"/>
    <w:rsid w:val="005973B6"/>
    <w:rsid w:val="005973F9"/>
    <w:rsid w:val="00597DCF"/>
    <w:rsid w:val="00597E21"/>
    <w:rsid w:val="005A0153"/>
    <w:rsid w:val="005A03FE"/>
    <w:rsid w:val="005A0804"/>
    <w:rsid w:val="005A094A"/>
    <w:rsid w:val="005A0B90"/>
    <w:rsid w:val="005A0D15"/>
    <w:rsid w:val="005A10EA"/>
    <w:rsid w:val="005A1AD5"/>
    <w:rsid w:val="005A1B2D"/>
    <w:rsid w:val="005A1F31"/>
    <w:rsid w:val="005A2CB0"/>
    <w:rsid w:val="005A2E6C"/>
    <w:rsid w:val="005A3753"/>
    <w:rsid w:val="005A38DE"/>
    <w:rsid w:val="005A3E33"/>
    <w:rsid w:val="005A435C"/>
    <w:rsid w:val="005A4580"/>
    <w:rsid w:val="005A45F0"/>
    <w:rsid w:val="005A4B95"/>
    <w:rsid w:val="005A4F9A"/>
    <w:rsid w:val="005A50A6"/>
    <w:rsid w:val="005A50C1"/>
    <w:rsid w:val="005A57A5"/>
    <w:rsid w:val="005A5B81"/>
    <w:rsid w:val="005A5D59"/>
    <w:rsid w:val="005A5FCC"/>
    <w:rsid w:val="005A6123"/>
    <w:rsid w:val="005A6521"/>
    <w:rsid w:val="005A6588"/>
    <w:rsid w:val="005A743F"/>
    <w:rsid w:val="005B00AD"/>
    <w:rsid w:val="005B028A"/>
    <w:rsid w:val="005B0297"/>
    <w:rsid w:val="005B09A1"/>
    <w:rsid w:val="005B0DAE"/>
    <w:rsid w:val="005B1246"/>
    <w:rsid w:val="005B13AC"/>
    <w:rsid w:val="005B1F94"/>
    <w:rsid w:val="005B24C1"/>
    <w:rsid w:val="005B2567"/>
    <w:rsid w:val="005B2783"/>
    <w:rsid w:val="005B3228"/>
    <w:rsid w:val="005B34FF"/>
    <w:rsid w:val="005B4BFA"/>
    <w:rsid w:val="005B4F67"/>
    <w:rsid w:val="005B5166"/>
    <w:rsid w:val="005B5167"/>
    <w:rsid w:val="005B51DB"/>
    <w:rsid w:val="005B520A"/>
    <w:rsid w:val="005B564B"/>
    <w:rsid w:val="005B58A8"/>
    <w:rsid w:val="005B58EE"/>
    <w:rsid w:val="005B6499"/>
    <w:rsid w:val="005B6623"/>
    <w:rsid w:val="005B6A8B"/>
    <w:rsid w:val="005B6AD7"/>
    <w:rsid w:val="005B718C"/>
    <w:rsid w:val="005B71A3"/>
    <w:rsid w:val="005B723C"/>
    <w:rsid w:val="005B763E"/>
    <w:rsid w:val="005C0F0B"/>
    <w:rsid w:val="005C24FA"/>
    <w:rsid w:val="005C25A4"/>
    <w:rsid w:val="005C280F"/>
    <w:rsid w:val="005C32C9"/>
    <w:rsid w:val="005C378B"/>
    <w:rsid w:val="005C3D6A"/>
    <w:rsid w:val="005C3E36"/>
    <w:rsid w:val="005C3FDE"/>
    <w:rsid w:val="005C44AC"/>
    <w:rsid w:val="005C454E"/>
    <w:rsid w:val="005C479E"/>
    <w:rsid w:val="005C52C2"/>
    <w:rsid w:val="005C5A61"/>
    <w:rsid w:val="005C5B4D"/>
    <w:rsid w:val="005C601A"/>
    <w:rsid w:val="005C60FD"/>
    <w:rsid w:val="005C60FE"/>
    <w:rsid w:val="005C6111"/>
    <w:rsid w:val="005C6827"/>
    <w:rsid w:val="005C6D99"/>
    <w:rsid w:val="005C7400"/>
    <w:rsid w:val="005D05F8"/>
    <w:rsid w:val="005D0B7A"/>
    <w:rsid w:val="005D2379"/>
    <w:rsid w:val="005D23B5"/>
    <w:rsid w:val="005D2536"/>
    <w:rsid w:val="005D2EB9"/>
    <w:rsid w:val="005D2F5A"/>
    <w:rsid w:val="005D346A"/>
    <w:rsid w:val="005D349E"/>
    <w:rsid w:val="005D35C7"/>
    <w:rsid w:val="005D399A"/>
    <w:rsid w:val="005D39A7"/>
    <w:rsid w:val="005D3EAA"/>
    <w:rsid w:val="005D4127"/>
    <w:rsid w:val="005D44B4"/>
    <w:rsid w:val="005D4801"/>
    <w:rsid w:val="005D4F2C"/>
    <w:rsid w:val="005D59B1"/>
    <w:rsid w:val="005D59D8"/>
    <w:rsid w:val="005D6265"/>
    <w:rsid w:val="005D6342"/>
    <w:rsid w:val="005D6B19"/>
    <w:rsid w:val="005D6D1D"/>
    <w:rsid w:val="005D6E63"/>
    <w:rsid w:val="005D7028"/>
    <w:rsid w:val="005D70E1"/>
    <w:rsid w:val="005D7BA4"/>
    <w:rsid w:val="005D7D19"/>
    <w:rsid w:val="005E00FB"/>
    <w:rsid w:val="005E059D"/>
    <w:rsid w:val="005E1536"/>
    <w:rsid w:val="005E207D"/>
    <w:rsid w:val="005E21AB"/>
    <w:rsid w:val="005E22D2"/>
    <w:rsid w:val="005E22FE"/>
    <w:rsid w:val="005E23A0"/>
    <w:rsid w:val="005E312F"/>
    <w:rsid w:val="005E328D"/>
    <w:rsid w:val="005E33D7"/>
    <w:rsid w:val="005E352B"/>
    <w:rsid w:val="005E4457"/>
    <w:rsid w:val="005E4545"/>
    <w:rsid w:val="005E4580"/>
    <w:rsid w:val="005E4686"/>
    <w:rsid w:val="005E4875"/>
    <w:rsid w:val="005E4C92"/>
    <w:rsid w:val="005E5787"/>
    <w:rsid w:val="005E6703"/>
    <w:rsid w:val="005E679D"/>
    <w:rsid w:val="005E6A14"/>
    <w:rsid w:val="005E7F6E"/>
    <w:rsid w:val="005F0200"/>
    <w:rsid w:val="005F02BB"/>
    <w:rsid w:val="005F0467"/>
    <w:rsid w:val="005F0EC4"/>
    <w:rsid w:val="005F1442"/>
    <w:rsid w:val="005F1667"/>
    <w:rsid w:val="005F1BB5"/>
    <w:rsid w:val="005F1DA2"/>
    <w:rsid w:val="005F2111"/>
    <w:rsid w:val="005F231F"/>
    <w:rsid w:val="005F256B"/>
    <w:rsid w:val="005F26D9"/>
    <w:rsid w:val="005F2C81"/>
    <w:rsid w:val="005F3FA0"/>
    <w:rsid w:val="005F455A"/>
    <w:rsid w:val="005F45A4"/>
    <w:rsid w:val="005F4884"/>
    <w:rsid w:val="005F4959"/>
    <w:rsid w:val="005F49E7"/>
    <w:rsid w:val="005F4B0F"/>
    <w:rsid w:val="005F4CD8"/>
    <w:rsid w:val="005F4ED1"/>
    <w:rsid w:val="005F5063"/>
    <w:rsid w:val="005F5084"/>
    <w:rsid w:val="005F5AB5"/>
    <w:rsid w:val="005F5C42"/>
    <w:rsid w:val="005F66E4"/>
    <w:rsid w:val="005F67E6"/>
    <w:rsid w:val="005F6870"/>
    <w:rsid w:val="005F6EDE"/>
    <w:rsid w:val="005F72CB"/>
    <w:rsid w:val="005F7343"/>
    <w:rsid w:val="005F74E4"/>
    <w:rsid w:val="005F76DC"/>
    <w:rsid w:val="00600257"/>
    <w:rsid w:val="00600478"/>
    <w:rsid w:val="00600DBC"/>
    <w:rsid w:val="00601473"/>
    <w:rsid w:val="00601512"/>
    <w:rsid w:val="00601C56"/>
    <w:rsid w:val="00601CC2"/>
    <w:rsid w:val="006020B8"/>
    <w:rsid w:val="006022CF"/>
    <w:rsid w:val="00602652"/>
    <w:rsid w:val="006026BC"/>
    <w:rsid w:val="0060343D"/>
    <w:rsid w:val="006037DB"/>
    <w:rsid w:val="006039BB"/>
    <w:rsid w:val="00603FD5"/>
    <w:rsid w:val="006042B4"/>
    <w:rsid w:val="00604B79"/>
    <w:rsid w:val="00604E58"/>
    <w:rsid w:val="00605056"/>
    <w:rsid w:val="006057A9"/>
    <w:rsid w:val="00605E07"/>
    <w:rsid w:val="00605F78"/>
    <w:rsid w:val="00606543"/>
    <w:rsid w:val="00606A4D"/>
    <w:rsid w:val="00606A8E"/>
    <w:rsid w:val="00607055"/>
    <w:rsid w:val="006076C7"/>
    <w:rsid w:val="00607CA1"/>
    <w:rsid w:val="00607EE6"/>
    <w:rsid w:val="006100B0"/>
    <w:rsid w:val="006103E9"/>
    <w:rsid w:val="00610444"/>
    <w:rsid w:val="00610F01"/>
    <w:rsid w:val="00611171"/>
    <w:rsid w:val="0061199D"/>
    <w:rsid w:val="00611B47"/>
    <w:rsid w:val="0061244C"/>
    <w:rsid w:val="006126FD"/>
    <w:rsid w:val="00613047"/>
    <w:rsid w:val="00613076"/>
    <w:rsid w:val="00613932"/>
    <w:rsid w:val="00613BAA"/>
    <w:rsid w:val="00613CF8"/>
    <w:rsid w:val="00613D3E"/>
    <w:rsid w:val="00613EBE"/>
    <w:rsid w:val="0061440A"/>
    <w:rsid w:val="00614948"/>
    <w:rsid w:val="00614CEB"/>
    <w:rsid w:val="0061507B"/>
    <w:rsid w:val="006153D9"/>
    <w:rsid w:val="006155EF"/>
    <w:rsid w:val="006156C0"/>
    <w:rsid w:val="00615C01"/>
    <w:rsid w:val="00615C09"/>
    <w:rsid w:val="00615F73"/>
    <w:rsid w:val="006168B9"/>
    <w:rsid w:val="00616A56"/>
    <w:rsid w:val="00616B53"/>
    <w:rsid w:val="00616D4F"/>
    <w:rsid w:val="00616E35"/>
    <w:rsid w:val="0061712E"/>
    <w:rsid w:val="0061773F"/>
    <w:rsid w:val="0061783D"/>
    <w:rsid w:val="00617926"/>
    <w:rsid w:val="006179C9"/>
    <w:rsid w:val="00620B39"/>
    <w:rsid w:val="00620BB2"/>
    <w:rsid w:val="00620DAA"/>
    <w:rsid w:val="00621C42"/>
    <w:rsid w:val="00622023"/>
    <w:rsid w:val="006224F3"/>
    <w:rsid w:val="006225D3"/>
    <w:rsid w:val="00622CDD"/>
    <w:rsid w:val="006235DD"/>
    <w:rsid w:val="00623BF5"/>
    <w:rsid w:val="00623C4E"/>
    <w:rsid w:val="00624291"/>
    <w:rsid w:val="00624853"/>
    <w:rsid w:val="0062488F"/>
    <w:rsid w:val="006249CA"/>
    <w:rsid w:val="00624D41"/>
    <w:rsid w:val="00624E5A"/>
    <w:rsid w:val="00625064"/>
    <w:rsid w:val="0062509E"/>
    <w:rsid w:val="00625443"/>
    <w:rsid w:val="00625E5C"/>
    <w:rsid w:val="006268F8"/>
    <w:rsid w:val="00626A35"/>
    <w:rsid w:val="00626F00"/>
    <w:rsid w:val="006276FD"/>
    <w:rsid w:val="0062776E"/>
    <w:rsid w:val="00627D90"/>
    <w:rsid w:val="00630012"/>
    <w:rsid w:val="00630029"/>
    <w:rsid w:val="0063013D"/>
    <w:rsid w:val="00630808"/>
    <w:rsid w:val="00630DB8"/>
    <w:rsid w:val="006311D1"/>
    <w:rsid w:val="0063128E"/>
    <w:rsid w:val="00631ACC"/>
    <w:rsid w:val="00631CBC"/>
    <w:rsid w:val="006336DC"/>
    <w:rsid w:val="0063417E"/>
    <w:rsid w:val="00635039"/>
    <w:rsid w:val="00635055"/>
    <w:rsid w:val="006350ED"/>
    <w:rsid w:val="00635196"/>
    <w:rsid w:val="00635875"/>
    <w:rsid w:val="00635CFD"/>
    <w:rsid w:val="00635DEE"/>
    <w:rsid w:val="00635FA0"/>
    <w:rsid w:val="00635FB2"/>
    <w:rsid w:val="0063627F"/>
    <w:rsid w:val="00636B7C"/>
    <w:rsid w:val="0063722A"/>
    <w:rsid w:val="00637291"/>
    <w:rsid w:val="00637585"/>
    <w:rsid w:val="006375E3"/>
    <w:rsid w:val="00637723"/>
    <w:rsid w:val="00637872"/>
    <w:rsid w:val="006405E5"/>
    <w:rsid w:val="00640AB8"/>
    <w:rsid w:val="00640E18"/>
    <w:rsid w:val="006414C6"/>
    <w:rsid w:val="0064175F"/>
    <w:rsid w:val="006421C7"/>
    <w:rsid w:val="00642818"/>
    <w:rsid w:val="006429C2"/>
    <w:rsid w:val="00642A65"/>
    <w:rsid w:val="00642B01"/>
    <w:rsid w:val="00642DB1"/>
    <w:rsid w:val="006430C3"/>
    <w:rsid w:val="00643138"/>
    <w:rsid w:val="006431F6"/>
    <w:rsid w:val="00643E60"/>
    <w:rsid w:val="006447DA"/>
    <w:rsid w:val="0064512B"/>
    <w:rsid w:val="006468B2"/>
    <w:rsid w:val="00646BE8"/>
    <w:rsid w:val="00646DF8"/>
    <w:rsid w:val="0064748F"/>
    <w:rsid w:val="00647A1D"/>
    <w:rsid w:val="00647EEE"/>
    <w:rsid w:val="0065053E"/>
    <w:rsid w:val="006506DA"/>
    <w:rsid w:val="00651094"/>
    <w:rsid w:val="006517D6"/>
    <w:rsid w:val="00651818"/>
    <w:rsid w:val="00653330"/>
    <w:rsid w:val="006536D9"/>
    <w:rsid w:val="0065387D"/>
    <w:rsid w:val="00654059"/>
    <w:rsid w:val="00654B52"/>
    <w:rsid w:val="00654E75"/>
    <w:rsid w:val="00654EE2"/>
    <w:rsid w:val="00655082"/>
    <w:rsid w:val="0065573D"/>
    <w:rsid w:val="00655AC5"/>
    <w:rsid w:val="00655F91"/>
    <w:rsid w:val="006568A8"/>
    <w:rsid w:val="00657064"/>
    <w:rsid w:val="0065743E"/>
    <w:rsid w:val="00657B51"/>
    <w:rsid w:val="00657E47"/>
    <w:rsid w:val="00657FF5"/>
    <w:rsid w:val="00660023"/>
    <w:rsid w:val="006603A4"/>
    <w:rsid w:val="00660DB3"/>
    <w:rsid w:val="00660E63"/>
    <w:rsid w:val="00661097"/>
    <w:rsid w:val="006610BB"/>
    <w:rsid w:val="00661682"/>
    <w:rsid w:val="00661F48"/>
    <w:rsid w:val="0066208C"/>
    <w:rsid w:val="00662603"/>
    <w:rsid w:val="00662A35"/>
    <w:rsid w:val="00662BDA"/>
    <w:rsid w:val="00662C7C"/>
    <w:rsid w:val="00662CF5"/>
    <w:rsid w:val="006632DB"/>
    <w:rsid w:val="006636BC"/>
    <w:rsid w:val="006637E3"/>
    <w:rsid w:val="00663CE6"/>
    <w:rsid w:val="00663CF4"/>
    <w:rsid w:val="0066452D"/>
    <w:rsid w:val="00664CEF"/>
    <w:rsid w:val="00664F2B"/>
    <w:rsid w:val="00665E31"/>
    <w:rsid w:val="006661BF"/>
    <w:rsid w:val="006664AE"/>
    <w:rsid w:val="006667E9"/>
    <w:rsid w:val="00666C5E"/>
    <w:rsid w:val="00666DD0"/>
    <w:rsid w:val="00666FC5"/>
    <w:rsid w:val="00667030"/>
    <w:rsid w:val="00667175"/>
    <w:rsid w:val="00667DE4"/>
    <w:rsid w:val="00670017"/>
    <w:rsid w:val="0067042F"/>
    <w:rsid w:val="0067063F"/>
    <w:rsid w:val="0067069F"/>
    <w:rsid w:val="00670746"/>
    <w:rsid w:val="00670875"/>
    <w:rsid w:val="006708AE"/>
    <w:rsid w:val="00670C89"/>
    <w:rsid w:val="00670C8E"/>
    <w:rsid w:val="006710BD"/>
    <w:rsid w:val="00671352"/>
    <w:rsid w:val="006715F4"/>
    <w:rsid w:val="0067174B"/>
    <w:rsid w:val="00671A8A"/>
    <w:rsid w:val="00672535"/>
    <w:rsid w:val="0067254A"/>
    <w:rsid w:val="00672DAD"/>
    <w:rsid w:val="00673B90"/>
    <w:rsid w:val="00673BA8"/>
    <w:rsid w:val="00673D9B"/>
    <w:rsid w:val="00674109"/>
    <w:rsid w:val="0067459C"/>
    <w:rsid w:val="00675255"/>
    <w:rsid w:val="00675AD1"/>
    <w:rsid w:val="00676235"/>
    <w:rsid w:val="00676584"/>
    <w:rsid w:val="006766AF"/>
    <w:rsid w:val="006768EF"/>
    <w:rsid w:val="00676A92"/>
    <w:rsid w:val="00676DF7"/>
    <w:rsid w:val="00677A8F"/>
    <w:rsid w:val="00677AEA"/>
    <w:rsid w:val="00677B7B"/>
    <w:rsid w:val="00680288"/>
    <w:rsid w:val="006807E1"/>
    <w:rsid w:val="00680DC4"/>
    <w:rsid w:val="00680FD7"/>
    <w:rsid w:val="00681B13"/>
    <w:rsid w:val="00681CF5"/>
    <w:rsid w:val="00682147"/>
    <w:rsid w:val="006827FC"/>
    <w:rsid w:val="006834E4"/>
    <w:rsid w:val="006835D7"/>
    <w:rsid w:val="00683DDC"/>
    <w:rsid w:val="006845F5"/>
    <w:rsid w:val="006848EC"/>
    <w:rsid w:val="00684B8B"/>
    <w:rsid w:val="006851C9"/>
    <w:rsid w:val="006852AB"/>
    <w:rsid w:val="00685A28"/>
    <w:rsid w:val="0068601E"/>
    <w:rsid w:val="00686929"/>
    <w:rsid w:val="00686A0A"/>
    <w:rsid w:val="00686BD9"/>
    <w:rsid w:val="0069010D"/>
    <w:rsid w:val="006908F5"/>
    <w:rsid w:val="00691184"/>
    <w:rsid w:val="00691B22"/>
    <w:rsid w:val="00691DAE"/>
    <w:rsid w:val="0069248C"/>
    <w:rsid w:val="00692721"/>
    <w:rsid w:val="00692A20"/>
    <w:rsid w:val="00692BC0"/>
    <w:rsid w:val="00692C65"/>
    <w:rsid w:val="00692EAB"/>
    <w:rsid w:val="00692F1A"/>
    <w:rsid w:val="00693012"/>
    <w:rsid w:val="006934BE"/>
    <w:rsid w:val="00693568"/>
    <w:rsid w:val="00693D82"/>
    <w:rsid w:val="0069422C"/>
    <w:rsid w:val="0069434D"/>
    <w:rsid w:val="0069455C"/>
    <w:rsid w:val="00694830"/>
    <w:rsid w:val="00694A85"/>
    <w:rsid w:val="00694B62"/>
    <w:rsid w:val="00695033"/>
    <w:rsid w:val="00695180"/>
    <w:rsid w:val="006958D6"/>
    <w:rsid w:val="006968A5"/>
    <w:rsid w:val="00696ACD"/>
    <w:rsid w:val="00696E46"/>
    <w:rsid w:val="00697534"/>
    <w:rsid w:val="0069775E"/>
    <w:rsid w:val="00697910"/>
    <w:rsid w:val="006A027D"/>
    <w:rsid w:val="006A0E5F"/>
    <w:rsid w:val="006A14F6"/>
    <w:rsid w:val="006A150D"/>
    <w:rsid w:val="006A16B8"/>
    <w:rsid w:val="006A1CB0"/>
    <w:rsid w:val="006A2267"/>
    <w:rsid w:val="006A2409"/>
    <w:rsid w:val="006A25D6"/>
    <w:rsid w:val="006A2872"/>
    <w:rsid w:val="006A3618"/>
    <w:rsid w:val="006A37DE"/>
    <w:rsid w:val="006A3B06"/>
    <w:rsid w:val="006A498D"/>
    <w:rsid w:val="006A49DB"/>
    <w:rsid w:val="006A6448"/>
    <w:rsid w:val="006A712A"/>
    <w:rsid w:val="006A73CB"/>
    <w:rsid w:val="006A78E9"/>
    <w:rsid w:val="006A7B18"/>
    <w:rsid w:val="006B0123"/>
    <w:rsid w:val="006B02D1"/>
    <w:rsid w:val="006B10FC"/>
    <w:rsid w:val="006B113F"/>
    <w:rsid w:val="006B14A7"/>
    <w:rsid w:val="006B1713"/>
    <w:rsid w:val="006B1EBC"/>
    <w:rsid w:val="006B25C8"/>
    <w:rsid w:val="006B2B97"/>
    <w:rsid w:val="006B3402"/>
    <w:rsid w:val="006B37DB"/>
    <w:rsid w:val="006B3A33"/>
    <w:rsid w:val="006B3C24"/>
    <w:rsid w:val="006B3C32"/>
    <w:rsid w:val="006B3C90"/>
    <w:rsid w:val="006B3D2D"/>
    <w:rsid w:val="006B4400"/>
    <w:rsid w:val="006B4A6C"/>
    <w:rsid w:val="006B4BD0"/>
    <w:rsid w:val="006B4CF4"/>
    <w:rsid w:val="006B539E"/>
    <w:rsid w:val="006B5A60"/>
    <w:rsid w:val="006B5F6B"/>
    <w:rsid w:val="006B60E8"/>
    <w:rsid w:val="006B6111"/>
    <w:rsid w:val="006B68B3"/>
    <w:rsid w:val="006B6A06"/>
    <w:rsid w:val="006B779F"/>
    <w:rsid w:val="006B783D"/>
    <w:rsid w:val="006B7853"/>
    <w:rsid w:val="006B78B6"/>
    <w:rsid w:val="006C009B"/>
    <w:rsid w:val="006C05C8"/>
    <w:rsid w:val="006C16BE"/>
    <w:rsid w:val="006C16DE"/>
    <w:rsid w:val="006C196B"/>
    <w:rsid w:val="006C1E5F"/>
    <w:rsid w:val="006C240E"/>
    <w:rsid w:val="006C27CA"/>
    <w:rsid w:val="006C2A50"/>
    <w:rsid w:val="006C2B91"/>
    <w:rsid w:val="006C380A"/>
    <w:rsid w:val="006C38E0"/>
    <w:rsid w:val="006C3951"/>
    <w:rsid w:val="006C3C44"/>
    <w:rsid w:val="006C4008"/>
    <w:rsid w:val="006C4CCE"/>
    <w:rsid w:val="006C4F1B"/>
    <w:rsid w:val="006C4FB1"/>
    <w:rsid w:val="006C526B"/>
    <w:rsid w:val="006C5707"/>
    <w:rsid w:val="006C58A4"/>
    <w:rsid w:val="006C58E4"/>
    <w:rsid w:val="006C5A18"/>
    <w:rsid w:val="006C5E82"/>
    <w:rsid w:val="006C6D42"/>
    <w:rsid w:val="006C6F06"/>
    <w:rsid w:val="006C7085"/>
    <w:rsid w:val="006C70E3"/>
    <w:rsid w:val="006C723F"/>
    <w:rsid w:val="006C73DA"/>
    <w:rsid w:val="006C784C"/>
    <w:rsid w:val="006C7BA2"/>
    <w:rsid w:val="006D0051"/>
    <w:rsid w:val="006D0612"/>
    <w:rsid w:val="006D077E"/>
    <w:rsid w:val="006D1081"/>
    <w:rsid w:val="006D12E0"/>
    <w:rsid w:val="006D19F7"/>
    <w:rsid w:val="006D227A"/>
    <w:rsid w:val="006D2C9C"/>
    <w:rsid w:val="006D3336"/>
    <w:rsid w:val="006D405E"/>
    <w:rsid w:val="006D4688"/>
    <w:rsid w:val="006D47C2"/>
    <w:rsid w:val="006D4926"/>
    <w:rsid w:val="006D49BB"/>
    <w:rsid w:val="006D5062"/>
    <w:rsid w:val="006D50E6"/>
    <w:rsid w:val="006D54DE"/>
    <w:rsid w:val="006D6422"/>
    <w:rsid w:val="006D671B"/>
    <w:rsid w:val="006D71CE"/>
    <w:rsid w:val="006D7231"/>
    <w:rsid w:val="006D723E"/>
    <w:rsid w:val="006D753F"/>
    <w:rsid w:val="006D76E8"/>
    <w:rsid w:val="006D7B76"/>
    <w:rsid w:val="006D7CBC"/>
    <w:rsid w:val="006D7E36"/>
    <w:rsid w:val="006E014E"/>
    <w:rsid w:val="006E0167"/>
    <w:rsid w:val="006E0598"/>
    <w:rsid w:val="006E06E5"/>
    <w:rsid w:val="006E0917"/>
    <w:rsid w:val="006E0982"/>
    <w:rsid w:val="006E0C62"/>
    <w:rsid w:val="006E1C7C"/>
    <w:rsid w:val="006E29FD"/>
    <w:rsid w:val="006E2EEB"/>
    <w:rsid w:val="006E2F3C"/>
    <w:rsid w:val="006E4A76"/>
    <w:rsid w:val="006E4CBC"/>
    <w:rsid w:val="006E519F"/>
    <w:rsid w:val="006E5289"/>
    <w:rsid w:val="006E59C1"/>
    <w:rsid w:val="006E5F58"/>
    <w:rsid w:val="006E6476"/>
    <w:rsid w:val="006E665E"/>
    <w:rsid w:val="006E6755"/>
    <w:rsid w:val="006E6780"/>
    <w:rsid w:val="006E6CA1"/>
    <w:rsid w:val="006E6CA4"/>
    <w:rsid w:val="006E720A"/>
    <w:rsid w:val="006E7324"/>
    <w:rsid w:val="006F01C9"/>
    <w:rsid w:val="006F0459"/>
    <w:rsid w:val="006F0515"/>
    <w:rsid w:val="006F0F55"/>
    <w:rsid w:val="006F102F"/>
    <w:rsid w:val="006F1083"/>
    <w:rsid w:val="006F10C6"/>
    <w:rsid w:val="006F1899"/>
    <w:rsid w:val="006F1AAF"/>
    <w:rsid w:val="006F32A5"/>
    <w:rsid w:val="006F3406"/>
    <w:rsid w:val="006F3776"/>
    <w:rsid w:val="006F4090"/>
    <w:rsid w:val="006F40A9"/>
    <w:rsid w:val="006F43DC"/>
    <w:rsid w:val="006F4AF7"/>
    <w:rsid w:val="006F555F"/>
    <w:rsid w:val="006F5E96"/>
    <w:rsid w:val="006F5F05"/>
    <w:rsid w:val="006F6035"/>
    <w:rsid w:val="006F66B8"/>
    <w:rsid w:val="006F6860"/>
    <w:rsid w:val="006F69F8"/>
    <w:rsid w:val="006F7146"/>
    <w:rsid w:val="006F7365"/>
    <w:rsid w:val="006F77C1"/>
    <w:rsid w:val="006F7E4D"/>
    <w:rsid w:val="007002C3"/>
    <w:rsid w:val="00700446"/>
    <w:rsid w:val="00700637"/>
    <w:rsid w:val="00700B94"/>
    <w:rsid w:val="00700F4F"/>
    <w:rsid w:val="0070108B"/>
    <w:rsid w:val="00701639"/>
    <w:rsid w:val="0070195A"/>
    <w:rsid w:val="007019C9"/>
    <w:rsid w:val="00703508"/>
    <w:rsid w:val="00703A8E"/>
    <w:rsid w:val="00703B55"/>
    <w:rsid w:val="00703CAB"/>
    <w:rsid w:val="007044CF"/>
    <w:rsid w:val="00704C13"/>
    <w:rsid w:val="0070534F"/>
    <w:rsid w:val="0070541E"/>
    <w:rsid w:val="00705988"/>
    <w:rsid w:val="00705D8C"/>
    <w:rsid w:val="007060D7"/>
    <w:rsid w:val="00706877"/>
    <w:rsid w:val="00707067"/>
    <w:rsid w:val="007072BB"/>
    <w:rsid w:val="00707546"/>
    <w:rsid w:val="00707E2D"/>
    <w:rsid w:val="00710423"/>
    <w:rsid w:val="007108BE"/>
    <w:rsid w:val="00710AAA"/>
    <w:rsid w:val="00711433"/>
    <w:rsid w:val="00711962"/>
    <w:rsid w:val="00711DCD"/>
    <w:rsid w:val="0071299D"/>
    <w:rsid w:val="00712AE1"/>
    <w:rsid w:val="00712F85"/>
    <w:rsid w:val="00713771"/>
    <w:rsid w:val="00713D2F"/>
    <w:rsid w:val="00714637"/>
    <w:rsid w:val="00714824"/>
    <w:rsid w:val="00714F21"/>
    <w:rsid w:val="007151B0"/>
    <w:rsid w:val="0071584B"/>
    <w:rsid w:val="00715B7A"/>
    <w:rsid w:val="00715CDC"/>
    <w:rsid w:val="00715D80"/>
    <w:rsid w:val="007166B3"/>
    <w:rsid w:val="00717453"/>
    <w:rsid w:val="0071749A"/>
    <w:rsid w:val="00717803"/>
    <w:rsid w:val="007178CB"/>
    <w:rsid w:val="0072004A"/>
    <w:rsid w:val="0072027B"/>
    <w:rsid w:val="00720382"/>
    <w:rsid w:val="00720F59"/>
    <w:rsid w:val="00721171"/>
    <w:rsid w:val="00721368"/>
    <w:rsid w:val="00721D02"/>
    <w:rsid w:val="007227E7"/>
    <w:rsid w:val="00723644"/>
    <w:rsid w:val="007236F3"/>
    <w:rsid w:val="00724367"/>
    <w:rsid w:val="00724841"/>
    <w:rsid w:val="00724A43"/>
    <w:rsid w:val="00724AAC"/>
    <w:rsid w:val="00724F48"/>
    <w:rsid w:val="00725090"/>
    <w:rsid w:val="00725293"/>
    <w:rsid w:val="00725813"/>
    <w:rsid w:val="00725A1F"/>
    <w:rsid w:val="00725C37"/>
    <w:rsid w:val="00725FF1"/>
    <w:rsid w:val="00726553"/>
    <w:rsid w:val="007267C8"/>
    <w:rsid w:val="00726ADE"/>
    <w:rsid w:val="00726DF1"/>
    <w:rsid w:val="00727023"/>
    <w:rsid w:val="00727D07"/>
    <w:rsid w:val="007301A0"/>
    <w:rsid w:val="007302CD"/>
    <w:rsid w:val="007308B6"/>
    <w:rsid w:val="00730A12"/>
    <w:rsid w:val="00730E1B"/>
    <w:rsid w:val="00730EEA"/>
    <w:rsid w:val="00730F39"/>
    <w:rsid w:val="00731074"/>
    <w:rsid w:val="0073201E"/>
    <w:rsid w:val="0073202D"/>
    <w:rsid w:val="007329E1"/>
    <w:rsid w:val="00733F72"/>
    <w:rsid w:val="00733FB0"/>
    <w:rsid w:val="0073419A"/>
    <w:rsid w:val="007341A6"/>
    <w:rsid w:val="00735857"/>
    <w:rsid w:val="00735C07"/>
    <w:rsid w:val="0073624D"/>
    <w:rsid w:val="00736326"/>
    <w:rsid w:val="0073700E"/>
    <w:rsid w:val="0073717C"/>
    <w:rsid w:val="00737605"/>
    <w:rsid w:val="00737A9A"/>
    <w:rsid w:val="00740147"/>
    <w:rsid w:val="00740576"/>
    <w:rsid w:val="007405DC"/>
    <w:rsid w:val="00742557"/>
    <w:rsid w:val="00742662"/>
    <w:rsid w:val="00742758"/>
    <w:rsid w:val="00742BBE"/>
    <w:rsid w:val="00742C82"/>
    <w:rsid w:val="00743956"/>
    <w:rsid w:val="00743B71"/>
    <w:rsid w:val="0074401E"/>
    <w:rsid w:val="007440A0"/>
    <w:rsid w:val="007444E7"/>
    <w:rsid w:val="0074479F"/>
    <w:rsid w:val="0074481B"/>
    <w:rsid w:val="007448C0"/>
    <w:rsid w:val="00744BDD"/>
    <w:rsid w:val="00745488"/>
    <w:rsid w:val="00745564"/>
    <w:rsid w:val="0074586E"/>
    <w:rsid w:val="007458E2"/>
    <w:rsid w:val="007463C5"/>
    <w:rsid w:val="00746A05"/>
    <w:rsid w:val="00746BE2"/>
    <w:rsid w:val="00746F75"/>
    <w:rsid w:val="00750B38"/>
    <w:rsid w:val="00750E19"/>
    <w:rsid w:val="00751101"/>
    <w:rsid w:val="0075127A"/>
    <w:rsid w:val="0075172A"/>
    <w:rsid w:val="00751D2E"/>
    <w:rsid w:val="00751D7B"/>
    <w:rsid w:val="00751E80"/>
    <w:rsid w:val="00752700"/>
    <w:rsid w:val="0075297A"/>
    <w:rsid w:val="00752C7F"/>
    <w:rsid w:val="00752D6F"/>
    <w:rsid w:val="007534C3"/>
    <w:rsid w:val="007539ED"/>
    <w:rsid w:val="00753C79"/>
    <w:rsid w:val="00753DFA"/>
    <w:rsid w:val="00753F9E"/>
    <w:rsid w:val="0075448C"/>
    <w:rsid w:val="007553B2"/>
    <w:rsid w:val="007555DE"/>
    <w:rsid w:val="0075588F"/>
    <w:rsid w:val="00755A90"/>
    <w:rsid w:val="00755AC7"/>
    <w:rsid w:val="00756973"/>
    <w:rsid w:val="00756DC1"/>
    <w:rsid w:val="00756EE8"/>
    <w:rsid w:val="00757507"/>
    <w:rsid w:val="00757AAB"/>
    <w:rsid w:val="00757C7E"/>
    <w:rsid w:val="00757D1A"/>
    <w:rsid w:val="00760006"/>
    <w:rsid w:val="00760083"/>
    <w:rsid w:val="0076023C"/>
    <w:rsid w:val="007604C0"/>
    <w:rsid w:val="00760DAE"/>
    <w:rsid w:val="00761B4B"/>
    <w:rsid w:val="0076211A"/>
    <w:rsid w:val="007621BA"/>
    <w:rsid w:val="00762451"/>
    <w:rsid w:val="00762A4B"/>
    <w:rsid w:val="007633EC"/>
    <w:rsid w:val="007635E3"/>
    <w:rsid w:val="00764148"/>
    <w:rsid w:val="00764193"/>
    <w:rsid w:val="00764297"/>
    <w:rsid w:val="00764525"/>
    <w:rsid w:val="0076513D"/>
    <w:rsid w:val="00765DAA"/>
    <w:rsid w:val="00765E1D"/>
    <w:rsid w:val="00765E92"/>
    <w:rsid w:val="00765F54"/>
    <w:rsid w:val="00766868"/>
    <w:rsid w:val="00767084"/>
    <w:rsid w:val="0076736F"/>
    <w:rsid w:val="0076784D"/>
    <w:rsid w:val="007678E7"/>
    <w:rsid w:val="00767AA7"/>
    <w:rsid w:val="00767C64"/>
    <w:rsid w:val="00770154"/>
    <w:rsid w:val="0077164D"/>
    <w:rsid w:val="00771C94"/>
    <w:rsid w:val="007732C5"/>
    <w:rsid w:val="00773923"/>
    <w:rsid w:val="007742B8"/>
    <w:rsid w:val="00774356"/>
    <w:rsid w:val="007743AD"/>
    <w:rsid w:val="00775BCE"/>
    <w:rsid w:val="00775F78"/>
    <w:rsid w:val="007761F9"/>
    <w:rsid w:val="00776B43"/>
    <w:rsid w:val="007773D9"/>
    <w:rsid w:val="0077768B"/>
    <w:rsid w:val="00777B46"/>
    <w:rsid w:val="00777B85"/>
    <w:rsid w:val="00777FA0"/>
    <w:rsid w:val="0078027B"/>
    <w:rsid w:val="00780D5B"/>
    <w:rsid w:val="00780FDE"/>
    <w:rsid w:val="00781585"/>
    <w:rsid w:val="00781909"/>
    <w:rsid w:val="00781A56"/>
    <w:rsid w:val="00781C07"/>
    <w:rsid w:val="00782255"/>
    <w:rsid w:val="00782519"/>
    <w:rsid w:val="007829CF"/>
    <w:rsid w:val="00782C7D"/>
    <w:rsid w:val="00782CE1"/>
    <w:rsid w:val="00782E9F"/>
    <w:rsid w:val="0078311B"/>
    <w:rsid w:val="00783352"/>
    <w:rsid w:val="00783A23"/>
    <w:rsid w:val="00783D89"/>
    <w:rsid w:val="0078456E"/>
    <w:rsid w:val="0078459B"/>
    <w:rsid w:val="00784612"/>
    <w:rsid w:val="00784C3C"/>
    <w:rsid w:val="007859A9"/>
    <w:rsid w:val="00785B38"/>
    <w:rsid w:val="00785D21"/>
    <w:rsid w:val="00785DD8"/>
    <w:rsid w:val="00785E34"/>
    <w:rsid w:val="007864A5"/>
    <w:rsid w:val="00786520"/>
    <w:rsid w:val="0078652C"/>
    <w:rsid w:val="00786E64"/>
    <w:rsid w:val="0078736A"/>
    <w:rsid w:val="0078772A"/>
    <w:rsid w:val="00787F8A"/>
    <w:rsid w:val="00790A08"/>
    <w:rsid w:val="00790CBE"/>
    <w:rsid w:val="007913EC"/>
    <w:rsid w:val="00791AE7"/>
    <w:rsid w:val="00792332"/>
    <w:rsid w:val="007926B4"/>
    <w:rsid w:val="007928E9"/>
    <w:rsid w:val="00792D47"/>
    <w:rsid w:val="00792D9F"/>
    <w:rsid w:val="00792EF0"/>
    <w:rsid w:val="007931B5"/>
    <w:rsid w:val="00793255"/>
    <w:rsid w:val="0079372B"/>
    <w:rsid w:val="00793AAE"/>
    <w:rsid w:val="007941AC"/>
    <w:rsid w:val="00794598"/>
    <w:rsid w:val="007949B9"/>
    <w:rsid w:val="00794C3D"/>
    <w:rsid w:val="00794C50"/>
    <w:rsid w:val="00794F33"/>
    <w:rsid w:val="0079541C"/>
    <w:rsid w:val="007954EF"/>
    <w:rsid w:val="007959FA"/>
    <w:rsid w:val="00795EBD"/>
    <w:rsid w:val="00797C2E"/>
    <w:rsid w:val="007A0279"/>
    <w:rsid w:val="007A0487"/>
    <w:rsid w:val="007A058E"/>
    <w:rsid w:val="007A0748"/>
    <w:rsid w:val="007A084F"/>
    <w:rsid w:val="007A08DA"/>
    <w:rsid w:val="007A0CA8"/>
    <w:rsid w:val="007A0E5E"/>
    <w:rsid w:val="007A0F83"/>
    <w:rsid w:val="007A14DB"/>
    <w:rsid w:val="007A1ED2"/>
    <w:rsid w:val="007A212B"/>
    <w:rsid w:val="007A2525"/>
    <w:rsid w:val="007A2E29"/>
    <w:rsid w:val="007A3316"/>
    <w:rsid w:val="007A39E7"/>
    <w:rsid w:val="007A4C1D"/>
    <w:rsid w:val="007A540F"/>
    <w:rsid w:val="007A5465"/>
    <w:rsid w:val="007A56C2"/>
    <w:rsid w:val="007A5761"/>
    <w:rsid w:val="007A588E"/>
    <w:rsid w:val="007A5D24"/>
    <w:rsid w:val="007A64A0"/>
    <w:rsid w:val="007A64F8"/>
    <w:rsid w:val="007A6605"/>
    <w:rsid w:val="007A665D"/>
    <w:rsid w:val="007A6EBD"/>
    <w:rsid w:val="007A7D97"/>
    <w:rsid w:val="007B01F5"/>
    <w:rsid w:val="007B0552"/>
    <w:rsid w:val="007B0AA3"/>
    <w:rsid w:val="007B0F96"/>
    <w:rsid w:val="007B26C0"/>
    <w:rsid w:val="007B287C"/>
    <w:rsid w:val="007B2B0F"/>
    <w:rsid w:val="007B2BDD"/>
    <w:rsid w:val="007B2FF3"/>
    <w:rsid w:val="007B304B"/>
    <w:rsid w:val="007B34FE"/>
    <w:rsid w:val="007B398C"/>
    <w:rsid w:val="007B3D11"/>
    <w:rsid w:val="007B409F"/>
    <w:rsid w:val="007B4123"/>
    <w:rsid w:val="007B448B"/>
    <w:rsid w:val="007B465C"/>
    <w:rsid w:val="007B495D"/>
    <w:rsid w:val="007B4EB3"/>
    <w:rsid w:val="007B5091"/>
    <w:rsid w:val="007B571C"/>
    <w:rsid w:val="007B57E3"/>
    <w:rsid w:val="007B5A63"/>
    <w:rsid w:val="007B5ACE"/>
    <w:rsid w:val="007B5B44"/>
    <w:rsid w:val="007B5C56"/>
    <w:rsid w:val="007B61CE"/>
    <w:rsid w:val="007B7001"/>
    <w:rsid w:val="007B7219"/>
    <w:rsid w:val="007B7628"/>
    <w:rsid w:val="007B779D"/>
    <w:rsid w:val="007B77E8"/>
    <w:rsid w:val="007B78A8"/>
    <w:rsid w:val="007B7910"/>
    <w:rsid w:val="007B7F8E"/>
    <w:rsid w:val="007C050E"/>
    <w:rsid w:val="007C08E3"/>
    <w:rsid w:val="007C0DF8"/>
    <w:rsid w:val="007C108B"/>
    <w:rsid w:val="007C18F1"/>
    <w:rsid w:val="007C2070"/>
    <w:rsid w:val="007C29DC"/>
    <w:rsid w:val="007C2D79"/>
    <w:rsid w:val="007C3395"/>
    <w:rsid w:val="007C3540"/>
    <w:rsid w:val="007C3902"/>
    <w:rsid w:val="007C3A12"/>
    <w:rsid w:val="007C3CDA"/>
    <w:rsid w:val="007C3EF5"/>
    <w:rsid w:val="007C40C5"/>
    <w:rsid w:val="007C436F"/>
    <w:rsid w:val="007C4968"/>
    <w:rsid w:val="007C525E"/>
    <w:rsid w:val="007C55DE"/>
    <w:rsid w:val="007C64B1"/>
    <w:rsid w:val="007C65FB"/>
    <w:rsid w:val="007C69C8"/>
    <w:rsid w:val="007C6E34"/>
    <w:rsid w:val="007C6F88"/>
    <w:rsid w:val="007C7C4F"/>
    <w:rsid w:val="007C7DC7"/>
    <w:rsid w:val="007C7F1A"/>
    <w:rsid w:val="007C7F8F"/>
    <w:rsid w:val="007C7FC3"/>
    <w:rsid w:val="007D0530"/>
    <w:rsid w:val="007D0615"/>
    <w:rsid w:val="007D0878"/>
    <w:rsid w:val="007D08B4"/>
    <w:rsid w:val="007D0D01"/>
    <w:rsid w:val="007D10E0"/>
    <w:rsid w:val="007D14DE"/>
    <w:rsid w:val="007D216A"/>
    <w:rsid w:val="007D24A4"/>
    <w:rsid w:val="007D2533"/>
    <w:rsid w:val="007D2614"/>
    <w:rsid w:val="007D2657"/>
    <w:rsid w:val="007D2693"/>
    <w:rsid w:val="007D2779"/>
    <w:rsid w:val="007D27C1"/>
    <w:rsid w:val="007D2839"/>
    <w:rsid w:val="007D2A8A"/>
    <w:rsid w:val="007D420C"/>
    <w:rsid w:val="007D4411"/>
    <w:rsid w:val="007D4D3C"/>
    <w:rsid w:val="007D502D"/>
    <w:rsid w:val="007D50BB"/>
    <w:rsid w:val="007D5D0D"/>
    <w:rsid w:val="007D6184"/>
    <w:rsid w:val="007D6EC5"/>
    <w:rsid w:val="007D6FD3"/>
    <w:rsid w:val="007D7404"/>
    <w:rsid w:val="007D7A40"/>
    <w:rsid w:val="007D7B7B"/>
    <w:rsid w:val="007E0457"/>
    <w:rsid w:val="007E0466"/>
    <w:rsid w:val="007E0772"/>
    <w:rsid w:val="007E0988"/>
    <w:rsid w:val="007E1001"/>
    <w:rsid w:val="007E14C4"/>
    <w:rsid w:val="007E1762"/>
    <w:rsid w:val="007E19FB"/>
    <w:rsid w:val="007E1BB2"/>
    <w:rsid w:val="007E2141"/>
    <w:rsid w:val="007E2460"/>
    <w:rsid w:val="007E26A3"/>
    <w:rsid w:val="007E2B2F"/>
    <w:rsid w:val="007E38A5"/>
    <w:rsid w:val="007E3CCA"/>
    <w:rsid w:val="007E409C"/>
    <w:rsid w:val="007E4B22"/>
    <w:rsid w:val="007E5110"/>
    <w:rsid w:val="007E56E7"/>
    <w:rsid w:val="007E5F12"/>
    <w:rsid w:val="007E6750"/>
    <w:rsid w:val="007E7302"/>
    <w:rsid w:val="007E738A"/>
    <w:rsid w:val="007E7BBF"/>
    <w:rsid w:val="007E7F51"/>
    <w:rsid w:val="007F0551"/>
    <w:rsid w:val="007F08B3"/>
    <w:rsid w:val="007F0B0C"/>
    <w:rsid w:val="007F0F0A"/>
    <w:rsid w:val="007F11A8"/>
    <w:rsid w:val="007F145B"/>
    <w:rsid w:val="007F1738"/>
    <w:rsid w:val="007F17FF"/>
    <w:rsid w:val="007F1D03"/>
    <w:rsid w:val="007F2214"/>
    <w:rsid w:val="007F314B"/>
    <w:rsid w:val="007F418D"/>
    <w:rsid w:val="007F41D1"/>
    <w:rsid w:val="007F5106"/>
    <w:rsid w:val="007F52C6"/>
    <w:rsid w:val="007F5D6D"/>
    <w:rsid w:val="007F5FCD"/>
    <w:rsid w:val="007F6673"/>
    <w:rsid w:val="007F66A8"/>
    <w:rsid w:val="007F6C07"/>
    <w:rsid w:val="007F6C37"/>
    <w:rsid w:val="00800398"/>
    <w:rsid w:val="00800B63"/>
    <w:rsid w:val="0080148F"/>
    <w:rsid w:val="00801501"/>
    <w:rsid w:val="0080194F"/>
    <w:rsid w:val="00801A99"/>
    <w:rsid w:val="00801D54"/>
    <w:rsid w:val="008023D2"/>
    <w:rsid w:val="008023E7"/>
    <w:rsid w:val="0080341A"/>
    <w:rsid w:val="00803583"/>
    <w:rsid w:val="0080389F"/>
    <w:rsid w:val="00803A0D"/>
    <w:rsid w:val="00804169"/>
    <w:rsid w:val="0080448D"/>
    <w:rsid w:val="008044AC"/>
    <w:rsid w:val="00804743"/>
    <w:rsid w:val="00804CB9"/>
    <w:rsid w:val="0080552E"/>
    <w:rsid w:val="0080620C"/>
    <w:rsid w:val="00806C4A"/>
    <w:rsid w:val="00806D5E"/>
    <w:rsid w:val="00806FB6"/>
    <w:rsid w:val="0080762A"/>
    <w:rsid w:val="00807EDB"/>
    <w:rsid w:val="00807EE1"/>
    <w:rsid w:val="008106D5"/>
    <w:rsid w:val="008108C8"/>
    <w:rsid w:val="00810C93"/>
    <w:rsid w:val="008110EC"/>
    <w:rsid w:val="00811319"/>
    <w:rsid w:val="008114A8"/>
    <w:rsid w:val="008116F5"/>
    <w:rsid w:val="00811D0A"/>
    <w:rsid w:val="008121D7"/>
    <w:rsid w:val="00813035"/>
    <w:rsid w:val="008133D1"/>
    <w:rsid w:val="008134E9"/>
    <w:rsid w:val="0081379E"/>
    <w:rsid w:val="00813A08"/>
    <w:rsid w:val="00813B19"/>
    <w:rsid w:val="00813F2C"/>
    <w:rsid w:val="00815115"/>
    <w:rsid w:val="008158AA"/>
    <w:rsid w:val="00815ED4"/>
    <w:rsid w:val="0081620B"/>
    <w:rsid w:val="008166B9"/>
    <w:rsid w:val="00816FF7"/>
    <w:rsid w:val="00817371"/>
    <w:rsid w:val="00817772"/>
    <w:rsid w:val="008177AA"/>
    <w:rsid w:val="00817A2B"/>
    <w:rsid w:val="00817D0C"/>
    <w:rsid w:val="008207B6"/>
    <w:rsid w:val="008207E8"/>
    <w:rsid w:val="00820AE4"/>
    <w:rsid w:val="00820F7F"/>
    <w:rsid w:val="008210CA"/>
    <w:rsid w:val="0082130F"/>
    <w:rsid w:val="00821D44"/>
    <w:rsid w:val="0082212F"/>
    <w:rsid w:val="00822321"/>
    <w:rsid w:val="008223D3"/>
    <w:rsid w:val="00822B2C"/>
    <w:rsid w:val="00822F2C"/>
    <w:rsid w:val="00822F6D"/>
    <w:rsid w:val="00823D9D"/>
    <w:rsid w:val="00823DFD"/>
    <w:rsid w:val="008244D1"/>
    <w:rsid w:val="00824FD9"/>
    <w:rsid w:val="00825086"/>
    <w:rsid w:val="008254B5"/>
    <w:rsid w:val="0082608E"/>
    <w:rsid w:val="00826274"/>
    <w:rsid w:val="008262D5"/>
    <w:rsid w:val="00826B13"/>
    <w:rsid w:val="00826D96"/>
    <w:rsid w:val="00827E82"/>
    <w:rsid w:val="00827FD8"/>
    <w:rsid w:val="00830042"/>
    <w:rsid w:val="00830080"/>
    <w:rsid w:val="008300DC"/>
    <w:rsid w:val="008303D0"/>
    <w:rsid w:val="00830568"/>
    <w:rsid w:val="008306B4"/>
    <w:rsid w:val="008307C4"/>
    <w:rsid w:val="008317BE"/>
    <w:rsid w:val="00831E70"/>
    <w:rsid w:val="0083263D"/>
    <w:rsid w:val="00832672"/>
    <w:rsid w:val="008326C8"/>
    <w:rsid w:val="00832776"/>
    <w:rsid w:val="008330A5"/>
    <w:rsid w:val="00833399"/>
    <w:rsid w:val="008335C8"/>
    <w:rsid w:val="00833DB0"/>
    <w:rsid w:val="00833F27"/>
    <w:rsid w:val="0083452C"/>
    <w:rsid w:val="00834828"/>
    <w:rsid w:val="00834D68"/>
    <w:rsid w:val="00834FAF"/>
    <w:rsid w:val="008353E2"/>
    <w:rsid w:val="00835A60"/>
    <w:rsid w:val="00836148"/>
    <w:rsid w:val="008363FB"/>
    <w:rsid w:val="00836EA6"/>
    <w:rsid w:val="00836F81"/>
    <w:rsid w:val="00837040"/>
    <w:rsid w:val="00837182"/>
    <w:rsid w:val="008373BA"/>
    <w:rsid w:val="00837457"/>
    <w:rsid w:val="008374B8"/>
    <w:rsid w:val="00837B66"/>
    <w:rsid w:val="00837D1F"/>
    <w:rsid w:val="00840629"/>
    <w:rsid w:val="00840A34"/>
    <w:rsid w:val="00840B69"/>
    <w:rsid w:val="00841A4D"/>
    <w:rsid w:val="00841B20"/>
    <w:rsid w:val="00841C0D"/>
    <w:rsid w:val="008422D1"/>
    <w:rsid w:val="008427BD"/>
    <w:rsid w:val="00842867"/>
    <w:rsid w:val="00842C66"/>
    <w:rsid w:val="00842F4D"/>
    <w:rsid w:val="008432ED"/>
    <w:rsid w:val="0084409D"/>
    <w:rsid w:val="008441FE"/>
    <w:rsid w:val="00844AAC"/>
    <w:rsid w:val="00845174"/>
    <w:rsid w:val="00845687"/>
    <w:rsid w:val="008458AC"/>
    <w:rsid w:val="00845B56"/>
    <w:rsid w:val="00845FBA"/>
    <w:rsid w:val="00846116"/>
    <w:rsid w:val="0084686C"/>
    <w:rsid w:val="00846D7A"/>
    <w:rsid w:val="00846FB9"/>
    <w:rsid w:val="00847712"/>
    <w:rsid w:val="00847A4C"/>
    <w:rsid w:val="008500FF"/>
    <w:rsid w:val="008507A3"/>
    <w:rsid w:val="008508C6"/>
    <w:rsid w:val="00851394"/>
    <w:rsid w:val="00851F1A"/>
    <w:rsid w:val="008523A9"/>
    <w:rsid w:val="008527E8"/>
    <w:rsid w:val="008537A9"/>
    <w:rsid w:val="0085395E"/>
    <w:rsid w:val="00853EBC"/>
    <w:rsid w:val="00854257"/>
    <w:rsid w:val="00854268"/>
    <w:rsid w:val="00854440"/>
    <w:rsid w:val="008546FD"/>
    <w:rsid w:val="008547D0"/>
    <w:rsid w:val="00854976"/>
    <w:rsid w:val="00854A42"/>
    <w:rsid w:val="00854E15"/>
    <w:rsid w:val="00855566"/>
    <w:rsid w:val="00855604"/>
    <w:rsid w:val="0085591A"/>
    <w:rsid w:val="008559B9"/>
    <w:rsid w:val="008560F9"/>
    <w:rsid w:val="008563A7"/>
    <w:rsid w:val="00856C29"/>
    <w:rsid w:val="00856D40"/>
    <w:rsid w:val="008570ED"/>
    <w:rsid w:val="008573FF"/>
    <w:rsid w:val="008575BA"/>
    <w:rsid w:val="00857864"/>
    <w:rsid w:val="00857A9A"/>
    <w:rsid w:val="00857C6B"/>
    <w:rsid w:val="00857E73"/>
    <w:rsid w:val="00860197"/>
    <w:rsid w:val="008601ED"/>
    <w:rsid w:val="008609ED"/>
    <w:rsid w:val="00860B04"/>
    <w:rsid w:val="008614DD"/>
    <w:rsid w:val="008628CC"/>
    <w:rsid w:val="0086335E"/>
    <w:rsid w:val="00863FAC"/>
    <w:rsid w:val="008641B7"/>
    <w:rsid w:val="00864406"/>
    <w:rsid w:val="00864850"/>
    <w:rsid w:val="00864CDB"/>
    <w:rsid w:val="00864D5F"/>
    <w:rsid w:val="00865816"/>
    <w:rsid w:val="00866003"/>
    <w:rsid w:val="00866B33"/>
    <w:rsid w:val="00866BC7"/>
    <w:rsid w:val="008677FD"/>
    <w:rsid w:val="00870080"/>
    <w:rsid w:val="00870275"/>
    <w:rsid w:val="00870395"/>
    <w:rsid w:val="008708EA"/>
    <w:rsid w:val="00870935"/>
    <w:rsid w:val="00870A73"/>
    <w:rsid w:val="00871528"/>
    <w:rsid w:val="0087160F"/>
    <w:rsid w:val="008716C3"/>
    <w:rsid w:val="00871B5C"/>
    <w:rsid w:val="00871E2B"/>
    <w:rsid w:val="008722C3"/>
    <w:rsid w:val="00872D10"/>
    <w:rsid w:val="00872DB3"/>
    <w:rsid w:val="008731A1"/>
    <w:rsid w:val="008731EA"/>
    <w:rsid w:val="00873556"/>
    <w:rsid w:val="008736B5"/>
    <w:rsid w:val="00873CD1"/>
    <w:rsid w:val="00873E19"/>
    <w:rsid w:val="00875E89"/>
    <w:rsid w:val="008762D4"/>
    <w:rsid w:val="00876FCA"/>
    <w:rsid w:val="00877B51"/>
    <w:rsid w:val="00877C76"/>
    <w:rsid w:val="00880F09"/>
    <w:rsid w:val="008811D6"/>
    <w:rsid w:val="008818F7"/>
    <w:rsid w:val="00882085"/>
    <w:rsid w:val="008821D0"/>
    <w:rsid w:val="008822F0"/>
    <w:rsid w:val="008823A7"/>
    <w:rsid w:val="00882682"/>
    <w:rsid w:val="008827E6"/>
    <w:rsid w:val="008828D3"/>
    <w:rsid w:val="00882EC7"/>
    <w:rsid w:val="0088356D"/>
    <w:rsid w:val="00883585"/>
    <w:rsid w:val="00883E1F"/>
    <w:rsid w:val="008840B3"/>
    <w:rsid w:val="00884422"/>
    <w:rsid w:val="00884BFD"/>
    <w:rsid w:val="008854E8"/>
    <w:rsid w:val="00885736"/>
    <w:rsid w:val="00885A07"/>
    <w:rsid w:val="00885CCE"/>
    <w:rsid w:val="00885F67"/>
    <w:rsid w:val="00886260"/>
    <w:rsid w:val="00886583"/>
    <w:rsid w:val="008865B3"/>
    <w:rsid w:val="0088687F"/>
    <w:rsid w:val="008874A6"/>
    <w:rsid w:val="00887956"/>
    <w:rsid w:val="00887C6D"/>
    <w:rsid w:val="00887F97"/>
    <w:rsid w:val="0089011F"/>
    <w:rsid w:val="00890238"/>
    <w:rsid w:val="00890986"/>
    <w:rsid w:val="00890C1B"/>
    <w:rsid w:val="00890DC7"/>
    <w:rsid w:val="008912EF"/>
    <w:rsid w:val="00891D7A"/>
    <w:rsid w:val="00891F08"/>
    <w:rsid w:val="00891F40"/>
    <w:rsid w:val="00891F42"/>
    <w:rsid w:val="00891FBB"/>
    <w:rsid w:val="00892028"/>
    <w:rsid w:val="008921D0"/>
    <w:rsid w:val="00892447"/>
    <w:rsid w:val="00892472"/>
    <w:rsid w:val="00892786"/>
    <w:rsid w:val="00892E06"/>
    <w:rsid w:val="008932EA"/>
    <w:rsid w:val="0089332F"/>
    <w:rsid w:val="008938E4"/>
    <w:rsid w:val="00893F5A"/>
    <w:rsid w:val="008946EB"/>
    <w:rsid w:val="00894BFB"/>
    <w:rsid w:val="00894C19"/>
    <w:rsid w:val="00894D75"/>
    <w:rsid w:val="00894E1F"/>
    <w:rsid w:val="008954C8"/>
    <w:rsid w:val="008958F0"/>
    <w:rsid w:val="00895DD8"/>
    <w:rsid w:val="00896000"/>
    <w:rsid w:val="008963F8"/>
    <w:rsid w:val="00896BD9"/>
    <w:rsid w:val="00896CE7"/>
    <w:rsid w:val="0089720A"/>
    <w:rsid w:val="008977BC"/>
    <w:rsid w:val="008A00C4"/>
    <w:rsid w:val="008A0957"/>
    <w:rsid w:val="008A0E76"/>
    <w:rsid w:val="008A138F"/>
    <w:rsid w:val="008A1797"/>
    <w:rsid w:val="008A1D79"/>
    <w:rsid w:val="008A22ED"/>
    <w:rsid w:val="008A2571"/>
    <w:rsid w:val="008A29FF"/>
    <w:rsid w:val="008A3107"/>
    <w:rsid w:val="008A45CC"/>
    <w:rsid w:val="008A4C9A"/>
    <w:rsid w:val="008A58CB"/>
    <w:rsid w:val="008A59D3"/>
    <w:rsid w:val="008A6002"/>
    <w:rsid w:val="008A61B1"/>
    <w:rsid w:val="008A6323"/>
    <w:rsid w:val="008A685F"/>
    <w:rsid w:val="008A68D4"/>
    <w:rsid w:val="008A70ED"/>
    <w:rsid w:val="008A70FB"/>
    <w:rsid w:val="008A72AF"/>
    <w:rsid w:val="008A72C7"/>
    <w:rsid w:val="008A7440"/>
    <w:rsid w:val="008A745B"/>
    <w:rsid w:val="008A7A83"/>
    <w:rsid w:val="008A7B4A"/>
    <w:rsid w:val="008B1132"/>
    <w:rsid w:val="008B11AC"/>
    <w:rsid w:val="008B1909"/>
    <w:rsid w:val="008B1B2A"/>
    <w:rsid w:val="008B2755"/>
    <w:rsid w:val="008B2BA5"/>
    <w:rsid w:val="008B2EB6"/>
    <w:rsid w:val="008B334C"/>
    <w:rsid w:val="008B378E"/>
    <w:rsid w:val="008B4197"/>
    <w:rsid w:val="008B4480"/>
    <w:rsid w:val="008B4862"/>
    <w:rsid w:val="008B4ACD"/>
    <w:rsid w:val="008B5507"/>
    <w:rsid w:val="008B56CE"/>
    <w:rsid w:val="008B5A98"/>
    <w:rsid w:val="008B5B4D"/>
    <w:rsid w:val="008B6292"/>
    <w:rsid w:val="008B629A"/>
    <w:rsid w:val="008B62DF"/>
    <w:rsid w:val="008B64DF"/>
    <w:rsid w:val="008B65D6"/>
    <w:rsid w:val="008B672C"/>
    <w:rsid w:val="008B6E5E"/>
    <w:rsid w:val="008B7CD3"/>
    <w:rsid w:val="008C078A"/>
    <w:rsid w:val="008C0B71"/>
    <w:rsid w:val="008C0D28"/>
    <w:rsid w:val="008C0D2B"/>
    <w:rsid w:val="008C0DA6"/>
    <w:rsid w:val="008C1924"/>
    <w:rsid w:val="008C2215"/>
    <w:rsid w:val="008C24D9"/>
    <w:rsid w:val="008C354C"/>
    <w:rsid w:val="008C3DB2"/>
    <w:rsid w:val="008C3E85"/>
    <w:rsid w:val="008C3FD5"/>
    <w:rsid w:val="008C4F65"/>
    <w:rsid w:val="008C5C44"/>
    <w:rsid w:val="008C5F7A"/>
    <w:rsid w:val="008C611B"/>
    <w:rsid w:val="008C618F"/>
    <w:rsid w:val="008C628E"/>
    <w:rsid w:val="008C6A53"/>
    <w:rsid w:val="008C7319"/>
    <w:rsid w:val="008C75F6"/>
    <w:rsid w:val="008C768D"/>
    <w:rsid w:val="008C7815"/>
    <w:rsid w:val="008C7CB5"/>
    <w:rsid w:val="008D01A7"/>
    <w:rsid w:val="008D0630"/>
    <w:rsid w:val="008D08DC"/>
    <w:rsid w:val="008D09CB"/>
    <w:rsid w:val="008D0AD8"/>
    <w:rsid w:val="008D0DF5"/>
    <w:rsid w:val="008D12D4"/>
    <w:rsid w:val="008D1A5F"/>
    <w:rsid w:val="008D1A60"/>
    <w:rsid w:val="008D1C85"/>
    <w:rsid w:val="008D1F9C"/>
    <w:rsid w:val="008D2038"/>
    <w:rsid w:val="008D28F1"/>
    <w:rsid w:val="008D3127"/>
    <w:rsid w:val="008D3248"/>
    <w:rsid w:val="008D3541"/>
    <w:rsid w:val="008D4016"/>
    <w:rsid w:val="008D4237"/>
    <w:rsid w:val="008D459A"/>
    <w:rsid w:val="008D45FE"/>
    <w:rsid w:val="008D46B5"/>
    <w:rsid w:val="008D4EF0"/>
    <w:rsid w:val="008D5209"/>
    <w:rsid w:val="008D553D"/>
    <w:rsid w:val="008D58E6"/>
    <w:rsid w:val="008D5CAE"/>
    <w:rsid w:val="008D672C"/>
    <w:rsid w:val="008D7584"/>
    <w:rsid w:val="008D7E09"/>
    <w:rsid w:val="008E0088"/>
    <w:rsid w:val="008E032A"/>
    <w:rsid w:val="008E093C"/>
    <w:rsid w:val="008E11FA"/>
    <w:rsid w:val="008E1223"/>
    <w:rsid w:val="008E1E98"/>
    <w:rsid w:val="008E22AF"/>
    <w:rsid w:val="008E26E9"/>
    <w:rsid w:val="008E28E8"/>
    <w:rsid w:val="008E2C2C"/>
    <w:rsid w:val="008E2F32"/>
    <w:rsid w:val="008E3029"/>
    <w:rsid w:val="008E380B"/>
    <w:rsid w:val="008E3E39"/>
    <w:rsid w:val="008E42A7"/>
    <w:rsid w:val="008E4C9B"/>
    <w:rsid w:val="008E4CEB"/>
    <w:rsid w:val="008E54D8"/>
    <w:rsid w:val="008E5650"/>
    <w:rsid w:val="008E5831"/>
    <w:rsid w:val="008E5D84"/>
    <w:rsid w:val="008E602B"/>
    <w:rsid w:val="008E689B"/>
    <w:rsid w:val="008E6C39"/>
    <w:rsid w:val="008E7625"/>
    <w:rsid w:val="008E78B0"/>
    <w:rsid w:val="008E78BD"/>
    <w:rsid w:val="008E7DD8"/>
    <w:rsid w:val="008E7F0C"/>
    <w:rsid w:val="008F00D0"/>
    <w:rsid w:val="008F04C6"/>
    <w:rsid w:val="008F0978"/>
    <w:rsid w:val="008F0A50"/>
    <w:rsid w:val="008F0E6C"/>
    <w:rsid w:val="008F1D10"/>
    <w:rsid w:val="008F1FD0"/>
    <w:rsid w:val="008F2452"/>
    <w:rsid w:val="008F2532"/>
    <w:rsid w:val="008F275C"/>
    <w:rsid w:val="008F27B6"/>
    <w:rsid w:val="008F2828"/>
    <w:rsid w:val="008F28A0"/>
    <w:rsid w:val="008F2BA8"/>
    <w:rsid w:val="008F2CE5"/>
    <w:rsid w:val="008F3515"/>
    <w:rsid w:val="008F3BA6"/>
    <w:rsid w:val="008F3E7C"/>
    <w:rsid w:val="008F4779"/>
    <w:rsid w:val="008F4AC9"/>
    <w:rsid w:val="008F4D01"/>
    <w:rsid w:val="008F4EEC"/>
    <w:rsid w:val="008F5001"/>
    <w:rsid w:val="008F5339"/>
    <w:rsid w:val="008F5946"/>
    <w:rsid w:val="008F5965"/>
    <w:rsid w:val="008F5D16"/>
    <w:rsid w:val="008F5DB1"/>
    <w:rsid w:val="008F6272"/>
    <w:rsid w:val="008F65F5"/>
    <w:rsid w:val="008F6B8C"/>
    <w:rsid w:val="008F6F3D"/>
    <w:rsid w:val="008F7145"/>
    <w:rsid w:val="00900261"/>
    <w:rsid w:val="009002D3"/>
    <w:rsid w:val="00900950"/>
    <w:rsid w:val="009009C7"/>
    <w:rsid w:val="00900ECB"/>
    <w:rsid w:val="0090122F"/>
    <w:rsid w:val="00901415"/>
    <w:rsid w:val="00901658"/>
    <w:rsid w:val="009018EB"/>
    <w:rsid w:val="00902188"/>
    <w:rsid w:val="0090218A"/>
    <w:rsid w:val="009021D0"/>
    <w:rsid w:val="0090258F"/>
    <w:rsid w:val="00902599"/>
    <w:rsid w:val="009028D0"/>
    <w:rsid w:val="00902C23"/>
    <w:rsid w:val="00902D8D"/>
    <w:rsid w:val="0090397C"/>
    <w:rsid w:val="00903A0D"/>
    <w:rsid w:val="00903B04"/>
    <w:rsid w:val="00903ED7"/>
    <w:rsid w:val="00903F56"/>
    <w:rsid w:val="009040E4"/>
    <w:rsid w:val="009046FC"/>
    <w:rsid w:val="009048C3"/>
    <w:rsid w:val="00904A33"/>
    <w:rsid w:val="00904A45"/>
    <w:rsid w:val="00904B40"/>
    <w:rsid w:val="00904EA1"/>
    <w:rsid w:val="009052A8"/>
    <w:rsid w:val="00905E1D"/>
    <w:rsid w:val="009071DE"/>
    <w:rsid w:val="00907524"/>
    <w:rsid w:val="00907837"/>
    <w:rsid w:val="009079D5"/>
    <w:rsid w:val="00907B24"/>
    <w:rsid w:val="00907FB3"/>
    <w:rsid w:val="00910E45"/>
    <w:rsid w:val="00910EBF"/>
    <w:rsid w:val="009115D4"/>
    <w:rsid w:val="00911791"/>
    <w:rsid w:val="0091185F"/>
    <w:rsid w:val="009118D0"/>
    <w:rsid w:val="009119A3"/>
    <w:rsid w:val="0091345F"/>
    <w:rsid w:val="00913496"/>
    <w:rsid w:val="00913E5B"/>
    <w:rsid w:val="00914013"/>
    <w:rsid w:val="0091421F"/>
    <w:rsid w:val="009143AE"/>
    <w:rsid w:val="0091464C"/>
    <w:rsid w:val="00914778"/>
    <w:rsid w:val="00915220"/>
    <w:rsid w:val="00915278"/>
    <w:rsid w:val="009155EE"/>
    <w:rsid w:val="009156FA"/>
    <w:rsid w:val="009158D7"/>
    <w:rsid w:val="00915C7F"/>
    <w:rsid w:val="009160E8"/>
    <w:rsid w:val="00916459"/>
    <w:rsid w:val="0091672D"/>
    <w:rsid w:val="00916819"/>
    <w:rsid w:val="00916925"/>
    <w:rsid w:val="00916B0B"/>
    <w:rsid w:val="00916E71"/>
    <w:rsid w:val="00916F70"/>
    <w:rsid w:val="00917272"/>
    <w:rsid w:val="009172D1"/>
    <w:rsid w:val="009173D7"/>
    <w:rsid w:val="009176C6"/>
    <w:rsid w:val="00917820"/>
    <w:rsid w:val="00917EFB"/>
    <w:rsid w:val="00920A5D"/>
    <w:rsid w:val="00920D7D"/>
    <w:rsid w:val="00920EE5"/>
    <w:rsid w:val="00921364"/>
    <w:rsid w:val="009216E4"/>
    <w:rsid w:val="0092193D"/>
    <w:rsid w:val="00921A58"/>
    <w:rsid w:val="00921AEA"/>
    <w:rsid w:val="00924187"/>
    <w:rsid w:val="009246AB"/>
    <w:rsid w:val="00924B6B"/>
    <w:rsid w:val="009254D5"/>
    <w:rsid w:val="00926584"/>
    <w:rsid w:val="00926778"/>
    <w:rsid w:val="009269E0"/>
    <w:rsid w:val="00926AE4"/>
    <w:rsid w:val="00926DA5"/>
    <w:rsid w:val="00927394"/>
    <w:rsid w:val="0092775C"/>
    <w:rsid w:val="00927A36"/>
    <w:rsid w:val="00927A78"/>
    <w:rsid w:val="00927E99"/>
    <w:rsid w:val="0093067A"/>
    <w:rsid w:val="00930A20"/>
    <w:rsid w:val="00930A4C"/>
    <w:rsid w:val="00931A55"/>
    <w:rsid w:val="00931B85"/>
    <w:rsid w:val="00932341"/>
    <w:rsid w:val="0093234A"/>
    <w:rsid w:val="00932424"/>
    <w:rsid w:val="00932AF4"/>
    <w:rsid w:val="00932D63"/>
    <w:rsid w:val="00932E51"/>
    <w:rsid w:val="009332B3"/>
    <w:rsid w:val="00933EEE"/>
    <w:rsid w:val="0093489D"/>
    <w:rsid w:val="009348C4"/>
    <w:rsid w:val="009352D8"/>
    <w:rsid w:val="00935672"/>
    <w:rsid w:val="00935B7F"/>
    <w:rsid w:val="00935BDF"/>
    <w:rsid w:val="00936775"/>
    <w:rsid w:val="009368C3"/>
    <w:rsid w:val="009372FA"/>
    <w:rsid w:val="009374C1"/>
    <w:rsid w:val="00937C85"/>
    <w:rsid w:val="00940108"/>
    <w:rsid w:val="009407F0"/>
    <w:rsid w:val="0094094D"/>
    <w:rsid w:val="0094097B"/>
    <w:rsid w:val="0094157C"/>
    <w:rsid w:val="0094293F"/>
    <w:rsid w:val="009430EF"/>
    <w:rsid w:val="00943123"/>
    <w:rsid w:val="009431B3"/>
    <w:rsid w:val="0094375E"/>
    <w:rsid w:val="009439AD"/>
    <w:rsid w:val="00943AD0"/>
    <w:rsid w:val="00943AFE"/>
    <w:rsid w:val="009440B0"/>
    <w:rsid w:val="009444BF"/>
    <w:rsid w:val="009447D5"/>
    <w:rsid w:val="00944AA9"/>
    <w:rsid w:val="00944AD2"/>
    <w:rsid w:val="00944C34"/>
    <w:rsid w:val="009452DB"/>
    <w:rsid w:val="009458CF"/>
    <w:rsid w:val="00945C61"/>
    <w:rsid w:val="00946010"/>
    <w:rsid w:val="009460A6"/>
    <w:rsid w:val="009462F0"/>
    <w:rsid w:val="009466D0"/>
    <w:rsid w:val="00946BCC"/>
    <w:rsid w:val="00946C22"/>
    <w:rsid w:val="00946D6F"/>
    <w:rsid w:val="00947189"/>
    <w:rsid w:val="009471C9"/>
    <w:rsid w:val="0094784B"/>
    <w:rsid w:val="0094790C"/>
    <w:rsid w:val="00947CC0"/>
    <w:rsid w:val="00950739"/>
    <w:rsid w:val="00950DBE"/>
    <w:rsid w:val="00950F9F"/>
    <w:rsid w:val="00951B48"/>
    <w:rsid w:val="00952056"/>
    <w:rsid w:val="00952C61"/>
    <w:rsid w:val="009534B5"/>
    <w:rsid w:val="00953644"/>
    <w:rsid w:val="0095398E"/>
    <w:rsid w:val="009539F6"/>
    <w:rsid w:val="00953AD2"/>
    <w:rsid w:val="00953FD8"/>
    <w:rsid w:val="00954EEC"/>
    <w:rsid w:val="009550F5"/>
    <w:rsid w:val="009551EC"/>
    <w:rsid w:val="009552D4"/>
    <w:rsid w:val="009552F3"/>
    <w:rsid w:val="0095530F"/>
    <w:rsid w:val="009554E6"/>
    <w:rsid w:val="00955D25"/>
    <w:rsid w:val="00955EB3"/>
    <w:rsid w:val="009562AB"/>
    <w:rsid w:val="00956446"/>
    <w:rsid w:val="009565ED"/>
    <w:rsid w:val="00956736"/>
    <w:rsid w:val="009567EA"/>
    <w:rsid w:val="009577A2"/>
    <w:rsid w:val="009579AE"/>
    <w:rsid w:val="0096073F"/>
    <w:rsid w:val="00960B17"/>
    <w:rsid w:val="00960C47"/>
    <w:rsid w:val="00960CBC"/>
    <w:rsid w:val="00960CEF"/>
    <w:rsid w:val="00961183"/>
    <w:rsid w:val="009611A2"/>
    <w:rsid w:val="0096140E"/>
    <w:rsid w:val="0096163C"/>
    <w:rsid w:val="00961BF0"/>
    <w:rsid w:val="00961EDB"/>
    <w:rsid w:val="009629C2"/>
    <w:rsid w:val="00962E59"/>
    <w:rsid w:val="009638DF"/>
    <w:rsid w:val="00963993"/>
    <w:rsid w:val="00963997"/>
    <w:rsid w:val="00963F9E"/>
    <w:rsid w:val="00964227"/>
    <w:rsid w:val="00965816"/>
    <w:rsid w:val="00965988"/>
    <w:rsid w:val="00965CCC"/>
    <w:rsid w:val="00966054"/>
    <w:rsid w:val="0096665D"/>
    <w:rsid w:val="009666FB"/>
    <w:rsid w:val="00966709"/>
    <w:rsid w:val="00966718"/>
    <w:rsid w:val="00966A9F"/>
    <w:rsid w:val="00966B95"/>
    <w:rsid w:val="00966E2C"/>
    <w:rsid w:val="0096713C"/>
    <w:rsid w:val="00967623"/>
    <w:rsid w:val="00967932"/>
    <w:rsid w:val="00967E58"/>
    <w:rsid w:val="00970165"/>
    <w:rsid w:val="00970A13"/>
    <w:rsid w:val="00971996"/>
    <w:rsid w:val="00971A56"/>
    <w:rsid w:val="00971ED4"/>
    <w:rsid w:val="00972438"/>
    <w:rsid w:val="00973199"/>
    <w:rsid w:val="009731B1"/>
    <w:rsid w:val="00973201"/>
    <w:rsid w:val="009733E5"/>
    <w:rsid w:val="0097368A"/>
    <w:rsid w:val="009739BB"/>
    <w:rsid w:val="00973D73"/>
    <w:rsid w:val="00973DA1"/>
    <w:rsid w:val="00973FFE"/>
    <w:rsid w:val="009743E9"/>
    <w:rsid w:val="009745F5"/>
    <w:rsid w:val="00974B5E"/>
    <w:rsid w:val="00974BE3"/>
    <w:rsid w:val="00974DB0"/>
    <w:rsid w:val="0097523B"/>
    <w:rsid w:val="009754B1"/>
    <w:rsid w:val="00975707"/>
    <w:rsid w:val="00975A40"/>
    <w:rsid w:val="009764CB"/>
    <w:rsid w:val="00976CD9"/>
    <w:rsid w:val="00977B77"/>
    <w:rsid w:val="00980455"/>
    <w:rsid w:val="009807E4"/>
    <w:rsid w:val="00980FDB"/>
    <w:rsid w:val="0098111E"/>
    <w:rsid w:val="00981374"/>
    <w:rsid w:val="00981656"/>
    <w:rsid w:val="00982057"/>
    <w:rsid w:val="0098246B"/>
    <w:rsid w:val="00982514"/>
    <w:rsid w:val="0098416D"/>
    <w:rsid w:val="00984361"/>
    <w:rsid w:val="009843B8"/>
    <w:rsid w:val="00984B71"/>
    <w:rsid w:val="00984C47"/>
    <w:rsid w:val="00984DBF"/>
    <w:rsid w:val="00984DD2"/>
    <w:rsid w:val="00985059"/>
    <w:rsid w:val="00985E82"/>
    <w:rsid w:val="0098607E"/>
    <w:rsid w:val="00986216"/>
    <w:rsid w:val="00986EDD"/>
    <w:rsid w:val="009872B3"/>
    <w:rsid w:val="009876B6"/>
    <w:rsid w:val="00987993"/>
    <w:rsid w:val="00987B31"/>
    <w:rsid w:val="009901AA"/>
    <w:rsid w:val="00990808"/>
    <w:rsid w:val="00990A81"/>
    <w:rsid w:val="00991350"/>
    <w:rsid w:val="009917BE"/>
    <w:rsid w:val="00991C6F"/>
    <w:rsid w:val="00992000"/>
    <w:rsid w:val="00992066"/>
    <w:rsid w:val="009935EE"/>
    <w:rsid w:val="00993D61"/>
    <w:rsid w:val="00993FC0"/>
    <w:rsid w:val="00994769"/>
    <w:rsid w:val="0099485B"/>
    <w:rsid w:val="00994C14"/>
    <w:rsid w:val="0099560E"/>
    <w:rsid w:val="009957B5"/>
    <w:rsid w:val="00995B41"/>
    <w:rsid w:val="00996DB0"/>
    <w:rsid w:val="00997D5F"/>
    <w:rsid w:val="00997DD3"/>
    <w:rsid w:val="00997FAA"/>
    <w:rsid w:val="009A00FC"/>
    <w:rsid w:val="009A02C6"/>
    <w:rsid w:val="009A0B6C"/>
    <w:rsid w:val="009A0E4D"/>
    <w:rsid w:val="009A1044"/>
    <w:rsid w:val="009A19AB"/>
    <w:rsid w:val="009A1C9E"/>
    <w:rsid w:val="009A1C9F"/>
    <w:rsid w:val="009A2330"/>
    <w:rsid w:val="009A2611"/>
    <w:rsid w:val="009A2D0F"/>
    <w:rsid w:val="009A2EFD"/>
    <w:rsid w:val="009A2F7C"/>
    <w:rsid w:val="009A3727"/>
    <w:rsid w:val="009A38A9"/>
    <w:rsid w:val="009A3AAC"/>
    <w:rsid w:val="009A41F0"/>
    <w:rsid w:val="009A4D86"/>
    <w:rsid w:val="009A4F39"/>
    <w:rsid w:val="009A5743"/>
    <w:rsid w:val="009A5D19"/>
    <w:rsid w:val="009A5F1C"/>
    <w:rsid w:val="009A5FD9"/>
    <w:rsid w:val="009A61C1"/>
    <w:rsid w:val="009A651D"/>
    <w:rsid w:val="009A6A7B"/>
    <w:rsid w:val="009A6D72"/>
    <w:rsid w:val="009A6DCB"/>
    <w:rsid w:val="009B02ED"/>
    <w:rsid w:val="009B07D9"/>
    <w:rsid w:val="009B0A32"/>
    <w:rsid w:val="009B0D3C"/>
    <w:rsid w:val="009B0DD4"/>
    <w:rsid w:val="009B10B0"/>
    <w:rsid w:val="009B196A"/>
    <w:rsid w:val="009B1D01"/>
    <w:rsid w:val="009B2403"/>
    <w:rsid w:val="009B2D24"/>
    <w:rsid w:val="009B2D7C"/>
    <w:rsid w:val="009B2F35"/>
    <w:rsid w:val="009B3054"/>
    <w:rsid w:val="009B3123"/>
    <w:rsid w:val="009B3637"/>
    <w:rsid w:val="009B3692"/>
    <w:rsid w:val="009B3C6E"/>
    <w:rsid w:val="009B470E"/>
    <w:rsid w:val="009B47C7"/>
    <w:rsid w:val="009B51B8"/>
    <w:rsid w:val="009B5484"/>
    <w:rsid w:val="009B5643"/>
    <w:rsid w:val="009B5907"/>
    <w:rsid w:val="009B64D9"/>
    <w:rsid w:val="009B7211"/>
    <w:rsid w:val="009B758A"/>
    <w:rsid w:val="009B75CA"/>
    <w:rsid w:val="009B789F"/>
    <w:rsid w:val="009B7F41"/>
    <w:rsid w:val="009C047E"/>
    <w:rsid w:val="009C0521"/>
    <w:rsid w:val="009C0705"/>
    <w:rsid w:val="009C08E6"/>
    <w:rsid w:val="009C0F50"/>
    <w:rsid w:val="009C118C"/>
    <w:rsid w:val="009C145A"/>
    <w:rsid w:val="009C1495"/>
    <w:rsid w:val="009C14C3"/>
    <w:rsid w:val="009C1BBE"/>
    <w:rsid w:val="009C1F7D"/>
    <w:rsid w:val="009C20D9"/>
    <w:rsid w:val="009C20E7"/>
    <w:rsid w:val="009C2510"/>
    <w:rsid w:val="009C2545"/>
    <w:rsid w:val="009C25C9"/>
    <w:rsid w:val="009C2DDD"/>
    <w:rsid w:val="009C3990"/>
    <w:rsid w:val="009C4403"/>
    <w:rsid w:val="009C440F"/>
    <w:rsid w:val="009C45F7"/>
    <w:rsid w:val="009C49EE"/>
    <w:rsid w:val="009C4BFC"/>
    <w:rsid w:val="009C56F8"/>
    <w:rsid w:val="009C5A21"/>
    <w:rsid w:val="009C5A6B"/>
    <w:rsid w:val="009C5D32"/>
    <w:rsid w:val="009C6DEC"/>
    <w:rsid w:val="009C71C2"/>
    <w:rsid w:val="009C792D"/>
    <w:rsid w:val="009C7957"/>
    <w:rsid w:val="009C7D69"/>
    <w:rsid w:val="009D03D4"/>
    <w:rsid w:val="009D05AE"/>
    <w:rsid w:val="009D09CC"/>
    <w:rsid w:val="009D0BBD"/>
    <w:rsid w:val="009D0E42"/>
    <w:rsid w:val="009D18A4"/>
    <w:rsid w:val="009D1A14"/>
    <w:rsid w:val="009D2555"/>
    <w:rsid w:val="009D2A5C"/>
    <w:rsid w:val="009D2B26"/>
    <w:rsid w:val="009D2EDD"/>
    <w:rsid w:val="009D341B"/>
    <w:rsid w:val="009D3BA5"/>
    <w:rsid w:val="009D446B"/>
    <w:rsid w:val="009D49BC"/>
    <w:rsid w:val="009D4EE7"/>
    <w:rsid w:val="009D51D3"/>
    <w:rsid w:val="009D5BCD"/>
    <w:rsid w:val="009D6DCE"/>
    <w:rsid w:val="009D78D4"/>
    <w:rsid w:val="009D7C75"/>
    <w:rsid w:val="009D7E4A"/>
    <w:rsid w:val="009E03C2"/>
    <w:rsid w:val="009E0E2A"/>
    <w:rsid w:val="009E0F60"/>
    <w:rsid w:val="009E1476"/>
    <w:rsid w:val="009E2005"/>
    <w:rsid w:val="009E238F"/>
    <w:rsid w:val="009E24A0"/>
    <w:rsid w:val="009E257A"/>
    <w:rsid w:val="009E2661"/>
    <w:rsid w:val="009E26BA"/>
    <w:rsid w:val="009E28C1"/>
    <w:rsid w:val="009E339E"/>
    <w:rsid w:val="009E3757"/>
    <w:rsid w:val="009E3B68"/>
    <w:rsid w:val="009E41DC"/>
    <w:rsid w:val="009E434A"/>
    <w:rsid w:val="009E4389"/>
    <w:rsid w:val="009E46AD"/>
    <w:rsid w:val="009E4930"/>
    <w:rsid w:val="009E5DF6"/>
    <w:rsid w:val="009E5EE4"/>
    <w:rsid w:val="009E72AB"/>
    <w:rsid w:val="009E73CD"/>
    <w:rsid w:val="009E740F"/>
    <w:rsid w:val="009E7534"/>
    <w:rsid w:val="009E7E56"/>
    <w:rsid w:val="009F01A5"/>
    <w:rsid w:val="009F05BD"/>
    <w:rsid w:val="009F069E"/>
    <w:rsid w:val="009F1CC4"/>
    <w:rsid w:val="009F1D9A"/>
    <w:rsid w:val="009F2387"/>
    <w:rsid w:val="009F2A64"/>
    <w:rsid w:val="009F2CAB"/>
    <w:rsid w:val="009F327B"/>
    <w:rsid w:val="009F3BB2"/>
    <w:rsid w:val="009F3BF3"/>
    <w:rsid w:val="009F3DE4"/>
    <w:rsid w:val="009F56F0"/>
    <w:rsid w:val="009F5720"/>
    <w:rsid w:val="009F5A83"/>
    <w:rsid w:val="009F5F36"/>
    <w:rsid w:val="009F62DC"/>
    <w:rsid w:val="009F6485"/>
    <w:rsid w:val="009F6AF7"/>
    <w:rsid w:val="009F6B92"/>
    <w:rsid w:val="009F6E84"/>
    <w:rsid w:val="009F707C"/>
    <w:rsid w:val="009F728D"/>
    <w:rsid w:val="009F7329"/>
    <w:rsid w:val="009F7DBD"/>
    <w:rsid w:val="009F7DD9"/>
    <w:rsid w:val="009F7DDC"/>
    <w:rsid w:val="00A00348"/>
    <w:rsid w:val="00A006CD"/>
    <w:rsid w:val="00A00B4B"/>
    <w:rsid w:val="00A0119F"/>
    <w:rsid w:val="00A013C0"/>
    <w:rsid w:val="00A0169D"/>
    <w:rsid w:val="00A01787"/>
    <w:rsid w:val="00A0178F"/>
    <w:rsid w:val="00A0188A"/>
    <w:rsid w:val="00A01CF2"/>
    <w:rsid w:val="00A0298D"/>
    <w:rsid w:val="00A02D17"/>
    <w:rsid w:val="00A02F46"/>
    <w:rsid w:val="00A033D4"/>
    <w:rsid w:val="00A0343A"/>
    <w:rsid w:val="00A03C15"/>
    <w:rsid w:val="00A04A24"/>
    <w:rsid w:val="00A04F87"/>
    <w:rsid w:val="00A053CE"/>
    <w:rsid w:val="00A05D1C"/>
    <w:rsid w:val="00A05FA9"/>
    <w:rsid w:val="00A06993"/>
    <w:rsid w:val="00A07097"/>
    <w:rsid w:val="00A10034"/>
    <w:rsid w:val="00A10340"/>
    <w:rsid w:val="00A104F3"/>
    <w:rsid w:val="00A1058E"/>
    <w:rsid w:val="00A110AA"/>
    <w:rsid w:val="00A11151"/>
    <w:rsid w:val="00A111EF"/>
    <w:rsid w:val="00A1151F"/>
    <w:rsid w:val="00A118F5"/>
    <w:rsid w:val="00A12528"/>
    <w:rsid w:val="00A12628"/>
    <w:rsid w:val="00A12A20"/>
    <w:rsid w:val="00A1330D"/>
    <w:rsid w:val="00A134E8"/>
    <w:rsid w:val="00A13C9E"/>
    <w:rsid w:val="00A13DE6"/>
    <w:rsid w:val="00A14347"/>
    <w:rsid w:val="00A146C8"/>
    <w:rsid w:val="00A148C0"/>
    <w:rsid w:val="00A1535B"/>
    <w:rsid w:val="00A15A58"/>
    <w:rsid w:val="00A16184"/>
    <w:rsid w:val="00A16439"/>
    <w:rsid w:val="00A16937"/>
    <w:rsid w:val="00A16A26"/>
    <w:rsid w:val="00A16FFF"/>
    <w:rsid w:val="00A176DB"/>
    <w:rsid w:val="00A1780D"/>
    <w:rsid w:val="00A1788B"/>
    <w:rsid w:val="00A17F40"/>
    <w:rsid w:val="00A203D0"/>
    <w:rsid w:val="00A206BE"/>
    <w:rsid w:val="00A207D4"/>
    <w:rsid w:val="00A20823"/>
    <w:rsid w:val="00A20B73"/>
    <w:rsid w:val="00A20C6D"/>
    <w:rsid w:val="00A20DAA"/>
    <w:rsid w:val="00A20F1D"/>
    <w:rsid w:val="00A213E6"/>
    <w:rsid w:val="00A2140D"/>
    <w:rsid w:val="00A21709"/>
    <w:rsid w:val="00A219AD"/>
    <w:rsid w:val="00A21A8A"/>
    <w:rsid w:val="00A227A3"/>
    <w:rsid w:val="00A22A16"/>
    <w:rsid w:val="00A22A30"/>
    <w:rsid w:val="00A23006"/>
    <w:rsid w:val="00A23235"/>
    <w:rsid w:val="00A23324"/>
    <w:rsid w:val="00A237C7"/>
    <w:rsid w:val="00A24793"/>
    <w:rsid w:val="00A2588F"/>
    <w:rsid w:val="00A259E3"/>
    <w:rsid w:val="00A25AD5"/>
    <w:rsid w:val="00A25C7F"/>
    <w:rsid w:val="00A25D3E"/>
    <w:rsid w:val="00A2601F"/>
    <w:rsid w:val="00A26656"/>
    <w:rsid w:val="00A26751"/>
    <w:rsid w:val="00A26780"/>
    <w:rsid w:val="00A271DB"/>
    <w:rsid w:val="00A276E9"/>
    <w:rsid w:val="00A27C9A"/>
    <w:rsid w:val="00A27D7F"/>
    <w:rsid w:val="00A27DE3"/>
    <w:rsid w:val="00A30424"/>
    <w:rsid w:val="00A305A0"/>
    <w:rsid w:val="00A309FC"/>
    <w:rsid w:val="00A313E9"/>
    <w:rsid w:val="00A319AD"/>
    <w:rsid w:val="00A31ABF"/>
    <w:rsid w:val="00A32804"/>
    <w:rsid w:val="00A32B06"/>
    <w:rsid w:val="00A32B98"/>
    <w:rsid w:val="00A32E13"/>
    <w:rsid w:val="00A32E59"/>
    <w:rsid w:val="00A33077"/>
    <w:rsid w:val="00A33114"/>
    <w:rsid w:val="00A33B1D"/>
    <w:rsid w:val="00A340A2"/>
    <w:rsid w:val="00A34EC1"/>
    <w:rsid w:val="00A35C0D"/>
    <w:rsid w:val="00A35D73"/>
    <w:rsid w:val="00A35DA2"/>
    <w:rsid w:val="00A35FDE"/>
    <w:rsid w:val="00A36C8D"/>
    <w:rsid w:val="00A36CBE"/>
    <w:rsid w:val="00A371C7"/>
    <w:rsid w:val="00A3742F"/>
    <w:rsid w:val="00A376F1"/>
    <w:rsid w:val="00A37794"/>
    <w:rsid w:val="00A3783C"/>
    <w:rsid w:val="00A4006C"/>
    <w:rsid w:val="00A40423"/>
    <w:rsid w:val="00A40938"/>
    <w:rsid w:val="00A40E12"/>
    <w:rsid w:val="00A410F9"/>
    <w:rsid w:val="00A414AD"/>
    <w:rsid w:val="00A41C3C"/>
    <w:rsid w:val="00A41FA0"/>
    <w:rsid w:val="00A4247C"/>
    <w:rsid w:val="00A425C3"/>
    <w:rsid w:val="00A42AA9"/>
    <w:rsid w:val="00A42C26"/>
    <w:rsid w:val="00A42DB6"/>
    <w:rsid w:val="00A439C1"/>
    <w:rsid w:val="00A44440"/>
    <w:rsid w:val="00A449BE"/>
    <w:rsid w:val="00A45015"/>
    <w:rsid w:val="00A45293"/>
    <w:rsid w:val="00A460BB"/>
    <w:rsid w:val="00A46D79"/>
    <w:rsid w:val="00A470A4"/>
    <w:rsid w:val="00A470C9"/>
    <w:rsid w:val="00A470F5"/>
    <w:rsid w:val="00A472D9"/>
    <w:rsid w:val="00A47413"/>
    <w:rsid w:val="00A47B37"/>
    <w:rsid w:val="00A50447"/>
    <w:rsid w:val="00A5093D"/>
    <w:rsid w:val="00A50E72"/>
    <w:rsid w:val="00A51254"/>
    <w:rsid w:val="00A51C7F"/>
    <w:rsid w:val="00A52342"/>
    <w:rsid w:val="00A52EB5"/>
    <w:rsid w:val="00A530A4"/>
    <w:rsid w:val="00A53146"/>
    <w:rsid w:val="00A53B2E"/>
    <w:rsid w:val="00A54231"/>
    <w:rsid w:val="00A54796"/>
    <w:rsid w:val="00A559C8"/>
    <w:rsid w:val="00A55ACC"/>
    <w:rsid w:val="00A55EC2"/>
    <w:rsid w:val="00A56424"/>
    <w:rsid w:val="00A56441"/>
    <w:rsid w:val="00A56550"/>
    <w:rsid w:val="00A56809"/>
    <w:rsid w:val="00A5720D"/>
    <w:rsid w:val="00A5736F"/>
    <w:rsid w:val="00A57769"/>
    <w:rsid w:val="00A578C5"/>
    <w:rsid w:val="00A57AA6"/>
    <w:rsid w:val="00A57B5F"/>
    <w:rsid w:val="00A57CA1"/>
    <w:rsid w:val="00A57CFE"/>
    <w:rsid w:val="00A57DC4"/>
    <w:rsid w:val="00A60639"/>
    <w:rsid w:val="00A6065C"/>
    <w:rsid w:val="00A609A3"/>
    <w:rsid w:val="00A60D18"/>
    <w:rsid w:val="00A61284"/>
    <w:rsid w:val="00A6137F"/>
    <w:rsid w:val="00A613D9"/>
    <w:rsid w:val="00A61477"/>
    <w:rsid w:val="00A6172B"/>
    <w:rsid w:val="00A61CE4"/>
    <w:rsid w:val="00A6236F"/>
    <w:rsid w:val="00A62630"/>
    <w:rsid w:val="00A62A08"/>
    <w:rsid w:val="00A62CEB"/>
    <w:rsid w:val="00A62D03"/>
    <w:rsid w:val="00A63A25"/>
    <w:rsid w:val="00A63B0A"/>
    <w:rsid w:val="00A63DD3"/>
    <w:rsid w:val="00A63EAA"/>
    <w:rsid w:val="00A642BF"/>
    <w:rsid w:val="00A642D1"/>
    <w:rsid w:val="00A64B49"/>
    <w:rsid w:val="00A65447"/>
    <w:rsid w:val="00A65ACE"/>
    <w:rsid w:val="00A65CD9"/>
    <w:rsid w:val="00A6675C"/>
    <w:rsid w:val="00A667B1"/>
    <w:rsid w:val="00A667F5"/>
    <w:rsid w:val="00A66A94"/>
    <w:rsid w:val="00A66DC3"/>
    <w:rsid w:val="00A66ED0"/>
    <w:rsid w:val="00A67242"/>
    <w:rsid w:val="00A6793D"/>
    <w:rsid w:val="00A67B27"/>
    <w:rsid w:val="00A70496"/>
    <w:rsid w:val="00A70748"/>
    <w:rsid w:val="00A71009"/>
    <w:rsid w:val="00A71682"/>
    <w:rsid w:val="00A71736"/>
    <w:rsid w:val="00A71D5E"/>
    <w:rsid w:val="00A72002"/>
    <w:rsid w:val="00A72270"/>
    <w:rsid w:val="00A729EE"/>
    <w:rsid w:val="00A74AEE"/>
    <w:rsid w:val="00A74DC0"/>
    <w:rsid w:val="00A756F0"/>
    <w:rsid w:val="00A758E1"/>
    <w:rsid w:val="00A75B73"/>
    <w:rsid w:val="00A75DCC"/>
    <w:rsid w:val="00A76438"/>
    <w:rsid w:val="00A7670E"/>
    <w:rsid w:val="00A76C62"/>
    <w:rsid w:val="00A76CF9"/>
    <w:rsid w:val="00A76F51"/>
    <w:rsid w:val="00A770FC"/>
    <w:rsid w:val="00A77347"/>
    <w:rsid w:val="00A77600"/>
    <w:rsid w:val="00A77C21"/>
    <w:rsid w:val="00A77E6A"/>
    <w:rsid w:val="00A804AF"/>
    <w:rsid w:val="00A80AD7"/>
    <w:rsid w:val="00A80F85"/>
    <w:rsid w:val="00A81203"/>
    <w:rsid w:val="00A814C2"/>
    <w:rsid w:val="00A81558"/>
    <w:rsid w:val="00A81A50"/>
    <w:rsid w:val="00A81C8F"/>
    <w:rsid w:val="00A82079"/>
    <w:rsid w:val="00A82693"/>
    <w:rsid w:val="00A83159"/>
    <w:rsid w:val="00A833E1"/>
    <w:rsid w:val="00A83893"/>
    <w:rsid w:val="00A83A51"/>
    <w:rsid w:val="00A83D94"/>
    <w:rsid w:val="00A83E67"/>
    <w:rsid w:val="00A8445B"/>
    <w:rsid w:val="00A844B6"/>
    <w:rsid w:val="00A846D0"/>
    <w:rsid w:val="00A84E81"/>
    <w:rsid w:val="00A84E9A"/>
    <w:rsid w:val="00A85460"/>
    <w:rsid w:val="00A85607"/>
    <w:rsid w:val="00A85DC8"/>
    <w:rsid w:val="00A863B3"/>
    <w:rsid w:val="00A865FD"/>
    <w:rsid w:val="00A866C7"/>
    <w:rsid w:val="00A868D8"/>
    <w:rsid w:val="00A868FF"/>
    <w:rsid w:val="00A86B36"/>
    <w:rsid w:val="00A8739A"/>
    <w:rsid w:val="00A879A0"/>
    <w:rsid w:val="00A879CC"/>
    <w:rsid w:val="00A87B47"/>
    <w:rsid w:val="00A87FC8"/>
    <w:rsid w:val="00A9051F"/>
    <w:rsid w:val="00A9111B"/>
    <w:rsid w:val="00A91170"/>
    <w:rsid w:val="00A915FC"/>
    <w:rsid w:val="00A91C11"/>
    <w:rsid w:val="00A91C30"/>
    <w:rsid w:val="00A92329"/>
    <w:rsid w:val="00A92C8D"/>
    <w:rsid w:val="00A92CFF"/>
    <w:rsid w:val="00A92E14"/>
    <w:rsid w:val="00A93B60"/>
    <w:rsid w:val="00A93DF5"/>
    <w:rsid w:val="00A9441D"/>
    <w:rsid w:val="00A94D24"/>
    <w:rsid w:val="00A96210"/>
    <w:rsid w:val="00A97058"/>
    <w:rsid w:val="00A97097"/>
    <w:rsid w:val="00A97476"/>
    <w:rsid w:val="00A97951"/>
    <w:rsid w:val="00A979FB"/>
    <w:rsid w:val="00A97DC5"/>
    <w:rsid w:val="00A97E33"/>
    <w:rsid w:val="00AA022F"/>
    <w:rsid w:val="00AA0269"/>
    <w:rsid w:val="00AA029B"/>
    <w:rsid w:val="00AA049B"/>
    <w:rsid w:val="00AA0C2F"/>
    <w:rsid w:val="00AA18A6"/>
    <w:rsid w:val="00AA1F40"/>
    <w:rsid w:val="00AA2162"/>
    <w:rsid w:val="00AA31F5"/>
    <w:rsid w:val="00AA38F9"/>
    <w:rsid w:val="00AA4752"/>
    <w:rsid w:val="00AA4A73"/>
    <w:rsid w:val="00AA4B22"/>
    <w:rsid w:val="00AA4B29"/>
    <w:rsid w:val="00AA4CB7"/>
    <w:rsid w:val="00AA4D6C"/>
    <w:rsid w:val="00AA4FA4"/>
    <w:rsid w:val="00AA500A"/>
    <w:rsid w:val="00AA562C"/>
    <w:rsid w:val="00AA63C6"/>
    <w:rsid w:val="00AA64A0"/>
    <w:rsid w:val="00AA6AC8"/>
    <w:rsid w:val="00AA6C9B"/>
    <w:rsid w:val="00AA72BB"/>
    <w:rsid w:val="00AA7CC9"/>
    <w:rsid w:val="00AA7E45"/>
    <w:rsid w:val="00AB0292"/>
    <w:rsid w:val="00AB0769"/>
    <w:rsid w:val="00AB11BB"/>
    <w:rsid w:val="00AB16EB"/>
    <w:rsid w:val="00AB1B5A"/>
    <w:rsid w:val="00AB1F20"/>
    <w:rsid w:val="00AB20CB"/>
    <w:rsid w:val="00AB3000"/>
    <w:rsid w:val="00AB3116"/>
    <w:rsid w:val="00AB3583"/>
    <w:rsid w:val="00AB410E"/>
    <w:rsid w:val="00AB431E"/>
    <w:rsid w:val="00AB48E1"/>
    <w:rsid w:val="00AB4AC1"/>
    <w:rsid w:val="00AB4C4D"/>
    <w:rsid w:val="00AB503E"/>
    <w:rsid w:val="00AB5F15"/>
    <w:rsid w:val="00AB61AA"/>
    <w:rsid w:val="00AB641B"/>
    <w:rsid w:val="00AB6F28"/>
    <w:rsid w:val="00AB705A"/>
    <w:rsid w:val="00AB7187"/>
    <w:rsid w:val="00AB72E7"/>
    <w:rsid w:val="00AB7B12"/>
    <w:rsid w:val="00AB7B53"/>
    <w:rsid w:val="00AB7D6D"/>
    <w:rsid w:val="00AB7E68"/>
    <w:rsid w:val="00AC032D"/>
    <w:rsid w:val="00AC0491"/>
    <w:rsid w:val="00AC06CB"/>
    <w:rsid w:val="00AC084F"/>
    <w:rsid w:val="00AC15C8"/>
    <w:rsid w:val="00AC1720"/>
    <w:rsid w:val="00AC17D1"/>
    <w:rsid w:val="00AC18DC"/>
    <w:rsid w:val="00AC1BAD"/>
    <w:rsid w:val="00AC1BC6"/>
    <w:rsid w:val="00AC22CA"/>
    <w:rsid w:val="00AC23D3"/>
    <w:rsid w:val="00AC26C3"/>
    <w:rsid w:val="00AC28BA"/>
    <w:rsid w:val="00AC3E32"/>
    <w:rsid w:val="00AC3EB4"/>
    <w:rsid w:val="00AC409B"/>
    <w:rsid w:val="00AC460E"/>
    <w:rsid w:val="00AC4ACC"/>
    <w:rsid w:val="00AC5E07"/>
    <w:rsid w:val="00AC5E3E"/>
    <w:rsid w:val="00AC6039"/>
    <w:rsid w:val="00AC699E"/>
    <w:rsid w:val="00AC69C0"/>
    <w:rsid w:val="00AC69F7"/>
    <w:rsid w:val="00AC6A41"/>
    <w:rsid w:val="00AC6B46"/>
    <w:rsid w:val="00AC7003"/>
    <w:rsid w:val="00AC7E58"/>
    <w:rsid w:val="00AD0373"/>
    <w:rsid w:val="00AD0707"/>
    <w:rsid w:val="00AD0C55"/>
    <w:rsid w:val="00AD0F43"/>
    <w:rsid w:val="00AD1124"/>
    <w:rsid w:val="00AD152A"/>
    <w:rsid w:val="00AD1E86"/>
    <w:rsid w:val="00AD2375"/>
    <w:rsid w:val="00AD259A"/>
    <w:rsid w:val="00AD2A58"/>
    <w:rsid w:val="00AD358B"/>
    <w:rsid w:val="00AD35B0"/>
    <w:rsid w:val="00AD382D"/>
    <w:rsid w:val="00AD3AA9"/>
    <w:rsid w:val="00AD4BB6"/>
    <w:rsid w:val="00AD4E32"/>
    <w:rsid w:val="00AD526F"/>
    <w:rsid w:val="00AD52D1"/>
    <w:rsid w:val="00AD542B"/>
    <w:rsid w:val="00AD56E3"/>
    <w:rsid w:val="00AD59A4"/>
    <w:rsid w:val="00AD5D63"/>
    <w:rsid w:val="00AD6137"/>
    <w:rsid w:val="00AD666F"/>
    <w:rsid w:val="00AD6781"/>
    <w:rsid w:val="00AD7389"/>
    <w:rsid w:val="00AD7E25"/>
    <w:rsid w:val="00AD7E89"/>
    <w:rsid w:val="00AE0255"/>
    <w:rsid w:val="00AE0906"/>
    <w:rsid w:val="00AE091C"/>
    <w:rsid w:val="00AE0C00"/>
    <w:rsid w:val="00AE1ECD"/>
    <w:rsid w:val="00AE245A"/>
    <w:rsid w:val="00AE2A33"/>
    <w:rsid w:val="00AE2E6B"/>
    <w:rsid w:val="00AE3869"/>
    <w:rsid w:val="00AE3D4A"/>
    <w:rsid w:val="00AE44AA"/>
    <w:rsid w:val="00AE4712"/>
    <w:rsid w:val="00AE4C29"/>
    <w:rsid w:val="00AE4CFC"/>
    <w:rsid w:val="00AE4EF6"/>
    <w:rsid w:val="00AE58B4"/>
    <w:rsid w:val="00AE6053"/>
    <w:rsid w:val="00AE627B"/>
    <w:rsid w:val="00AE6936"/>
    <w:rsid w:val="00AE6D83"/>
    <w:rsid w:val="00AE6DC0"/>
    <w:rsid w:val="00AE7615"/>
    <w:rsid w:val="00AF00AE"/>
    <w:rsid w:val="00AF0F24"/>
    <w:rsid w:val="00AF1415"/>
    <w:rsid w:val="00AF14BB"/>
    <w:rsid w:val="00AF215F"/>
    <w:rsid w:val="00AF25FA"/>
    <w:rsid w:val="00AF26BA"/>
    <w:rsid w:val="00AF26BF"/>
    <w:rsid w:val="00AF2743"/>
    <w:rsid w:val="00AF2993"/>
    <w:rsid w:val="00AF2C3A"/>
    <w:rsid w:val="00AF3B32"/>
    <w:rsid w:val="00AF3C30"/>
    <w:rsid w:val="00AF3EE0"/>
    <w:rsid w:val="00AF4B78"/>
    <w:rsid w:val="00AF510A"/>
    <w:rsid w:val="00AF5552"/>
    <w:rsid w:val="00AF586E"/>
    <w:rsid w:val="00AF59AC"/>
    <w:rsid w:val="00AF6549"/>
    <w:rsid w:val="00AF6597"/>
    <w:rsid w:val="00AF67ED"/>
    <w:rsid w:val="00AF6DB0"/>
    <w:rsid w:val="00AF74ED"/>
    <w:rsid w:val="00B002BF"/>
    <w:rsid w:val="00B00C94"/>
    <w:rsid w:val="00B012BA"/>
    <w:rsid w:val="00B0180E"/>
    <w:rsid w:val="00B02563"/>
    <w:rsid w:val="00B027D4"/>
    <w:rsid w:val="00B029C6"/>
    <w:rsid w:val="00B02CEF"/>
    <w:rsid w:val="00B03000"/>
    <w:rsid w:val="00B0315A"/>
    <w:rsid w:val="00B03482"/>
    <w:rsid w:val="00B03B21"/>
    <w:rsid w:val="00B03B48"/>
    <w:rsid w:val="00B03B5E"/>
    <w:rsid w:val="00B03CDA"/>
    <w:rsid w:val="00B0402D"/>
    <w:rsid w:val="00B04772"/>
    <w:rsid w:val="00B04A2E"/>
    <w:rsid w:val="00B04BFD"/>
    <w:rsid w:val="00B050C0"/>
    <w:rsid w:val="00B05528"/>
    <w:rsid w:val="00B0613D"/>
    <w:rsid w:val="00B06829"/>
    <w:rsid w:val="00B069C3"/>
    <w:rsid w:val="00B07446"/>
    <w:rsid w:val="00B0744B"/>
    <w:rsid w:val="00B07D18"/>
    <w:rsid w:val="00B07DE6"/>
    <w:rsid w:val="00B07F16"/>
    <w:rsid w:val="00B10181"/>
    <w:rsid w:val="00B10B6E"/>
    <w:rsid w:val="00B10C5E"/>
    <w:rsid w:val="00B11388"/>
    <w:rsid w:val="00B11EE1"/>
    <w:rsid w:val="00B12079"/>
    <w:rsid w:val="00B122E9"/>
    <w:rsid w:val="00B124C4"/>
    <w:rsid w:val="00B12895"/>
    <w:rsid w:val="00B1313A"/>
    <w:rsid w:val="00B1324E"/>
    <w:rsid w:val="00B13F8B"/>
    <w:rsid w:val="00B142AB"/>
    <w:rsid w:val="00B14469"/>
    <w:rsid w:val="00B14BA5"/>
    <w:rsid w:val="00B14C6E"/>
    <w:rsid w:val="00B153D6"/>
    <w:rsid w:val="00B153D9"/>
    <w:rsid w:val="00B1548E"/>
    <w:rsid w:val="00B154A7"/>
    <w:rsid w:val="00B15762"/>
    <w:rsid w:val="00B1582B"/>
    <w:rsid w:val="00B158D6"/>
    <w:rsid w:val="00B159D1"/>
    <w:rsid w:val="00B164FD"/>
    <w:rsid w:val="00B16D2F"/>
    <w:rsid w:val="00B171B9"/>
    <w:rsid w:val="00B17447"/>
    <w:rsid w:val="00B1788C"/>
    <w:rsid w:val="00B1789A"/>
    <w:rsid w:val="00B17968"/>
    <w:rsid w:val="00B17AE2"/>
    <w:rsid w:val="00B17E77"/>
    <w:rsid w:val="00B17ED7"/>
    <w:rsid w:val="00B2020D"/>
    <w:rsid w:val="00B204E0"/>
    <w:rsid w:val="00B20E78"/>
    <w:rsid w:val="00B2132D"/>
    <w:rsid w:val="00B21544"/>
    <w:rsid w:val="00B217C1"/>
    <w:rsid w:val="00B21996"/>
    <w:rsid w:val="00B22032"/>
    <w:rsid w:val="00B22464"/>
    <w:rsid w:val="00B224BF"/>
    <w:rsid w:val="00B22B64"/>
    <w:rsid w:val="00B2312B"/>
    <w:rsid w:val="00B232F5"/>
    <w:rsid w:val="00B23D1C"/>
    <w:rsid w:val="00B24450"/>
    <w:rsid w:val="00B24DB2"/>
    <w:rsid w:val="00B25B93"/>
    <w:rsid w:val="00B25C80"/>
    <w:rsid w:val="00B25D3F"/>
    <w:rsid w:val="00B267E8"/>
    <w:rsid w:val="00B26B01"/>
    <w:rsid w:val="00B26E15"/>
    <w:rsid w:val="00B27116"/>
    <w:rsid w:val="00B27270"/>
    <w:rsid w:val="00B27298"/>
    <w:rsid w:val="00B278E6"/>
    <w:rsid w:val="00B2793B"/>
    <w:rsid w:val="00B27CFF"/>
    <w:rsid w:val="00B3044E"/>
    <w:rsid w:val="00B30D1F"/>
    <w:rsid w:val="00B311CE"/>
    <w:rsid w:val="00B3134C"/>
    <w:rsid w:val="00B31720"/>
    <w:rsid w:val="00B31900"/>
    <w:rsid w:val="00B319B8"/>
    <w:rsid w:val="00B31A91"/>
    <w:rsid w:val="00B31E1C"/>
    <w:rsid w:val="00B32133"/>
    <w:rsid w:val="00B32C05"/>
    <w:rsid w:val="00B32E69"/>
    <w:rsid w:val="00B336A7"/>
    <w:rsid w:val="00B33D20"/>
    <w:rsid w:val="00B34081"/>
    <w:rsid w:val="00B34205"/>
    <w:rsid w:val="00B346BE"/>
    <w:rsid w:val="00B34EFD"/>
    <w:rsid w:val="00B3533E"/>
    <w:rsid w:val="00B35D59"/>
    <w:rsid w:val="00B35F65"/>
    <w:rsid w:val="00B35F73"/>
    <w:rsid w:val="00B372A1"/>
    <w:rsid w:val="00B376FB"/>
    <w:rsid w:val="00B37D9B"/>
    <w:rsid w:val="00B40162"/>
    <w:rsid w:val="00B401A8"/>
    <w:rsid w:val="00B41109"/>
    <w:rsid w:val="00B419D7"/>
    <w:rsid w:val="00B41CBE"/>
    <w:rsid w:val="00B41EEB"/>
    <w:rsid w:val="00B42075"/>
    <w:rsid w:val="00B423E9"/>
    <w:rsid w:val="00B42845"/>
    <w:rsid w:val="00B42A45"/>
    <w:rsid w:val="00B4318C"/>
    <w:rsid w:val="00B4337D"/>
    <w:rsid w:val="00B4393F"/>
    <w:rsid w:val="00B43B8D"/>
    <w:rsid w:val="00B43C67"/>
    <w:rsid w:val="00B43DF0"/>
    <w:rsid w:val="00B44A8C"/>
    <w:rsid w:val="00B44C5C"/>
    <w:rsid w:val="00B45A0F"/>
    <w:rsid w:val="00B45C5A"/>
    <w:rsid w:val="00B45D5B"/>
    <w:rsid w:val="00B460EA"/>
    <w:rsid w:val="00B46457"/>
    <w:rsid w:val="00B4677B"/>
    <w:rsid w:val="00B472B4"/>
    <w:rsid w:val="00B47961"/>
    <w:rsid w:val="00B47973"/>
    <w:rsid w:val="00B47AAC"/>
    <w:rsid w:val="00B47E7A"/>
    <w:rsid w:val="00B5024D"/>
    <w:rsid w:val="00B50442"/>
    <w:rsid w:val="00B50444"/>
    <w:rsid w:val="00B50F62"/>
    <w:rsid w:val="00B5132B"/>
    <w:rsid w:val="00B5199F"/>
    <w:rsid w:val="00B51A17"/>
    <w:rsid w:val="00B52149"/>
    <w:rsid w:val="00B52901"/>
    <w:rsid w:val="00B53218"/>
    <w:rsid w:val="00B532B3"/>
    <w:rsid w:val="00B536A9"/>
    <w:rsid w:val="00B53775"/>
    <w:rsid w:val="00B5380B"/>
    <w:rsid w:val="00B54191"/>
    <w:rsid w:val="00B54A08"/>
    <w:rsid w:val="00B54A8C"/>
    <w:rsid w:val="00B54CCD"/>
    <w:rsid w:val="00B54E9C"/>
    <w:rsid w:val="00B551E4"/>
    <w:rsid w:val="00B55269"/>
    <w:rsid w:val="00B55823"/>
    <w:rsid w:val="00B55885"/>
    <w:rsid w:val="00B559FE"/>
    <w:rsid w:val="00B56A59"/>
    <w:rsid w:val="00B56AC6"/>
    <w:rsid w:val="00B57029"/>
    <w:rsid w:val="00B574AF"/>
    <w:rsid w:val="00B577B3"/>
    <w:rsid w:val="00B5790C"/>
    <w:rsid w:val="00B579E1"/>
    <w:rsid w:val="00B57AB0"/>
    <w:rsid w:val="00B603AF"/>
    <w:rsid w:val="00B6075A"/>
    <w:rsid w:val="00B608D1"/>
    <w:rsid w:val="00B60968"/>
    <w:rsid w:val="00B60C45"/>
    <w:rsid w:val="00B60EC9"/>
    <w:rsid w:val="00B60FB0"/>
    <w:rsid w:val="00B61A67"/>
    <w:rsid w:val="00B61C55"/>
    <w:rsid w:val="00B62C78"/>
    <w:rsid w:val="00B63A4C"/>
    <w:rsid w:val="00B6468D"/>
    <w:rsid w:val="00B64B30"/>
    <w:rsid w:val="00B64D81"/>
    <w:rsid w:val="00B65370"/>
    <w:rsid w:val="00B65421"/>
    <w:rsid w:val="00B65CC5"/>
    <w:rsid w:val="00B65DE6"/>
    <w:rsid w:val="00B65EDB"/>
    <w:rsid w:val="00B65F55"/>
    <w:rsid w:val="00B65F9B"/>
    <w:rsid w:val="00B66A1B"/>
    <w:rsid w:val="00B67697"/>
    <w:rsid w:val="00B67CF5"/>
    <w:rsid w:val="00B67FB8"/>
    <w:rsid w:val="00B701B7"/>
    <w:rsid w:val="00B7032D"/>
    <w:rsid w:val="00B7098D"/>
    <w:rsid w:val="00B716FC"/>
    <w:rsid w:val="00B71B87"/>
    <w:rsid w:val="00B72E99"/>
    <w:rsid w:val="00B73A26"/>
    <w:rsid w:val="00B73C97"/>
    <w:rsid w:val="00B7489B"/>
    <w:rsid w:val="00B74CBE"/>
    <w:rsid w:val="00B753E2"/>
    <w:rsid w:val="00B758C5"/>
    <w:rsid w:val="00B75BFB"/>
    <w:rsid w:val="00B76417"/>
    <w:rsid w:val="00B7662D"/>
    <w:rsid w:val="00B76702"/>
    <w:rsid w:val="00B77924"/>
    <w:rsid w:val="00B77F31"/>
    <w:rsid w:val="00B80026"/>
    <w:rsid w:val="00B80A79"/>
    <w:rsid w:val="00B80C29"/>
    <w:rsid w:val="00B80D07"/>
    <w:rsid w:val="00B81515"/>
    <w:rsid w:val="00B81586"/>
    <w:rsid w:val="00B818DA"/>
    <w:rsid w:val="00B81E52"/>
    <w:rsid w:val="00B8254B"/>
    <w:rsid w:val="00B82698"/>
    <w:rsid w:val="00B83911"/>
    <w:rsid w:val="00B83C9F"/>
    <w:rsid w:val="00B847D7"/>
    <w:rsid w:val="00B84EFA"/>
    <w:rsid w:val="00B84F79"/>
    <w:rsid w:val="00B85681"/>
    <w:rsid w:val="00B858E6"/>
    <w:rsid w:val="00B8642D"/>
    <w:rsid w:val="00B86B58"/>
    <w:rsid w:val="00B86CC2"/>
    <w:rsid w:val="00B86F1C"/>
    <w:rsid w:val="00B8716C"/>
    <w:rsid w:val="00B8753D"/>
    <w:rsid w:val="00B879B8"/>
    <w:rsid w:val="00B9076D"/>
    <w:rsid w:val="00B91C84"/>
    <w:rsid w:val="00B91E09"/>
    <w:rsid w:val="00B920A3"/>
    <w:rsid w:val="00B92538"/>
    <w:rsid w:val="00B92A85"/>
    <w:rsid w:val="00B9324C"/>
    <w:rsid w:val="00B936DD"/>
    <w:rsid w:val="00B93B9F"/>
    <w:rsid w:val="00B93D3C"/>
    <w:rsid w:val="00B93DE4"/>
    <w:rsid w:val="00B944C7"/>
    <w:rsid w:val="00B944FC"/>
    <w:rsid w:val="00B94CA4"/>
    <w:rsid w:val="00B94DE4"/>
    <w:rsid w:val="00B95638"/>
    <w:rsid w:val="00B95663"/>
    <w:rsid w:val="00B958D0"/>
    <w:rsid w:val="00B95C78"/>
    <w:rsid w:val="00B95D3C"/>
    <w:rsid w:val="00B95FEF"/>
    <w:rsid w:val="00B961DA"/>
    <w:rsid w:val="00B96CF7"/>
    <w:rsid w:val="00B97982"/>
    <w:rsid w:val="00B97A85"/>
    <w:rsid w:val="00B97B3E"/>
    <w:rsid w:val="00B97C37"/>
    <w:rsid w:val="00BA0082"/>
    <w:rsid w:val="00BA0AC3"/>
    <w:rsid w:val="00BA10C8"/>
    <w:rsid w:val="00BA111F"/>
    <w:rsid w:val="00BA14B4"/>
    <w:rsid w:val="00BA1B76"/>
    <w:rsid w:val="00BA1C3D"/>
    <w:rsid w:val="00BA1DF6"/>
    <w:rsid w:val="00BA1F0C"/>
    <w:rsid w:val="00BA1FD7"/>
    <w:rsid w:val="00BA22BD"/>
    <w:rsid w:val="00BA2AE2"/>
    <w:rsid w:val="00BA2D7B"/>
    <w:rsid w:val="00BA2DC4"/>
    <w:rsid w:val="00BA362F"/>
    <w:rsid w:val="00BA37F2"/>
    <w:rsid w:val="00BA3E5C"/>
    <w:rsid w:val="00BA3EBE"/>
    <w:rsid w:val="00BA450B"/>
    <w:rsid w:val="00BA4647"/>
    <w:rsid w:val="00BA481C"/>
    <w:rsid w:val="00BA4BBA"/>
    <w:rsid w:val="00BA4DA5"/>
    <w:rsid w:val="00BA529A"/>
    <w:rsid w:val="00BA53D9"/>
    <w:rsid w:val="00BA5BF9"/>
    <w:rsid w:val="00BA65EF"/>
    <w:rsid w:val="00BA7E1C"/>
    <w:rsid w:val="00BB074C"/>
    <w:rsid w:val="00BB19B9"/>
    <w:rsid w:val="00BB1BB1"/>
    <w:rsid w:val="00BB1E1E"/>
    <w:rsid w:val="00BB2265"/>
    <w:rsid w:val="00BB2700"/>
    <w:rsid w:val="00BB298E"/>
    <w:rsid w:val="00BB33B2"/>
    <w:rsid w:val="00BB3423"/>
    <w:rsid w:val="00BB4501"/>
    <w:rsid w:val="00BB4957"/>
    <w:rsid w:val="00BB4A0F"/>
    <w:rsid w:val="00BB4D86"/>
    <w:rsid w:val="00BB507D"/>
    <w:rsid w:val="00BB51BB"/>
    <w:rsid w:val="00BB629D"/>
    <w:rsid w:val="00BB7550"/>
    <w:rsid w:val="00BB765D"/>
    <w:rsid w:val="00BB7E3F"/>
    <w:rsid w:val="00BC03EE"/>
    <w:rsid w:val="00BC0A53"/>
    <w:rsid w:val="00BC0EF8"/>
    <w:rsid w:val="00BC1369"/>
    <w:rsid w:val="00BC145F"/>
    <w:rsid w:val="00BC1EE4"/>
    <w:rsid w:val="00BC2686"/>
    <w:rsid w:val="00BC2F5A"/>
    <w:rsid w:val="00BC37EB"/>
    <w:rsid w:val="00BC425C"/>
    <w:rsid w:val="00BC439D"/>
    <w:rsid w:val="00BC4885"/>
    <w:rsid w:val="00BC4A12"/>
    <w:rsid w:val="00BC4DA8"/>
    <w:rsid w:val="00BC4E02"/>
    <w:rsid w:val="00BC52A5"/>
    <w:rsid w:val="00BC543D"/>
    <w:rsid w:val="00BC5593"/>
    <w:rsid w:val="00BC57E9"/>
    <w:rsid w:val="00BC598F"/>
    <w:rsid w:val="00BC6C53"/>
    <w:rsid w:val="00BC6E96"/>
    <w:rsid w:val="00BC7922"/>
    <w:rsid w:val="00BD06DE"/>
    <w:rsid w:val="00BD0D4C"/>
    <w:rsid w:val="00BD0D6F"/>
    <w:rsid w:val="00BD11E1"/>
    <w:rsid w:val="00BD13B8"/>
    <w:rsid w:val="00BD1873"/>
    <w:rsid w:val="00BD1995"/>
    <w:rsid w:val="00BD2329"/>
    <w:rsid w:val="00BD2410"/>
    <w:rsid w:val="00BD277B"/>
    <w:rsid w:val="00BD27A8"/>
    <w:rsid w:val="00BD305F"/>
    <w:rsid w:val="00BD34AD"/>
    <w:rsid w:val="00BD3C47"/>
    <w:rsid w:val="00BD3E9E"/>
    <w:rsid w:val="00BD46BA"/>
    <w:rsid w:val="00BD4FA6"/>
    <w:rsid w:val="00BD5542"/>
    <w:rsid w:val="00BD570E"/>
    <w:rsid w:val="00BD574C"/>
    <w:rsid w:val="00BD5E99"/>
    <w:rsid w:val="00BD6061"/>
    <w:rsid w:val="00BD6E42"/>
    <w:rsid w:val="00BD7DA0"/>
    <w:rsid w:val="00BD7E26"/>
    <w:rsid w:val="00BE04A7"/>
    <w:rsid w:val="00BE0D5D"/>
    <w:rsid w:val="00BE112D"/>
    <w:rsid w:val="00BE1205"/>
    <w:rsid w:val="00BE1714"/>
    <w:rsid w:val="00BE208D"/>
    <w:rsid w:val="00BE210C"/>
    <w:rsid w:val="00BE23A2"/>
    <w:rsid w:val="00BE27D8"/>
    <w:rsid w:val="00BE28E0"/>
    <w:rsid w:val="00BE3058"/>
    <w:rsid w:val="00BE33F5"/>
    <w:rsid w:val="00BE3A44"/>
    <w:rsid w:val="00BE3FE4"/>
    <w:rsid w:val="00BE410A"/>
    <w:rsid w:val="00BE4242"/>
    <w:rsid w:val="00BE47CA"/>
    <w:rsid w:val="00BE4E7C"/>
    <w:rsid w:val="00BE5848"/>
    <w:rsid w:val="00BE5E2C"/>
    <w:rsid w:val="00BE65D5"/>
    <w:rsid w:val="00BE66C1"/>
    <w:rsid w:val="00BE72A9"/>
    <w:rsid w:val="00BE76A3"/>
    <w:rsid w:val="00BE776F"/>
    <w:rsid w:val="00BE7BB8"/>
    <w:rsid w:val="00BF0245"/>
    <w:rsid w:val="00BF04D8"/>
    <w:rsid w:val="00BF067C"/>
    <w:rsid w:val="00BF0750"/>
    <w:rsid w:val="00BF0AED"/>
    <w:rsid w:val="00BF103A"/>
    <w:rsid w:val="00BF13B9"/>
    <w:rsid w:val="00BF1455"/>
    <w:rsid w:val="00BF1A80"/>
    <w:rsid w:val="00BF286F"/>
    <w:rsid w:val="00BF2A2D"/>
    <w:rsid w:val="00BF2B96"/>
    <w:rsid w:val="00BF2EDF"/>
    <w:rsid w:val="00BF37FC"/>
    <w:rsid w:val="00BF39D8"/>
    <w:rsid w:val="00BF3A58"/>
    <w:rsid w:val="00BF42E6"/>
    <w:rsid w:val="00BF48B9"/>
    <w:rsid w:val="00BF4D9D"/>
    <w:rsid w:val="00BF5824"/>
    <w:rsid w:val="00BF5D59"/>
    <w:rsid w:val="00BF5E52"/>
    <w:rsid w:val="00BF67D0"/>
    <w:rsid w:val="00BF6A91"/>
    <w:rsid w:val="00BF7444"/>
    <w:rsid w:val="00BF748F"/>
    <w:rsid w:val="00BF74B8"/>
    <w:rsid w:val="00C00102"/>
    <w:rsid w:val="00C00308"/>
    <w:rsid w:val="00C00BF8"/>
    <w:rsid w:val="00C00FEF"/>
    <w:rsid w:val="00C012EA"/>
    <w:rsid w:val="00C015D3"/>
    <w:rsid w:val="00C01708"/>
    <w:rsid w:val="00C01999"/>
    <w:rsid w:val="00C0204E"/>
    <w:rsid w:val="00C02A94"/>
    <w:rsid w:val="00C02D87"/>
    <w:rsid w:val="00C03356"/>
    <w:rsid w:val="00C03372"/>
    <w:rsid w:val="00C03BD5"/>
    <w:rsid w:val="00C04272"/>
    <w:rsid w:val="00C0433D"/>
    <w:rsid w:val="00C0463E"/>
    <w:rsid w:val="00C04755"/>
    <w:rsid w:val="00C04843"/>
    <w:rsid w:val="00C05209"/>
    <w:rsid w:val="00C0537E"/>
    <w:rsid w:val="00C05706"/>
    <w:rsid w:val="00C0574B"/>
    <w:rsid w:val="00C05CEE"/>
    <w:rsid w:val="00C05E81"/>
    <w:rsid w:val="00C05F24"/>
    <w:rsid w:val="00C063B6"/>
    <w:rsid w:val="00C06441"/>
    <w:rsid w:val="00C0689B"/>
    <w:rsid w:val="00C06DE6"/>
    <w:rsid w:val="00C06F5C"/>
    <w:rsid w:val="00C079D3"/>
    <w:rsid w:val="00C10318"/>
    <w:rsid w:val="00C1095A"/>
    <w:rsid w:val="00C11133"/>
    <w:rsid w:val="00C1114A"/>
    <w:rsid w:val="00C11854"/>
    <w:rsid w:val="00C122F2"/>
    <w:rsid w:val="00C129C7"/>
    <w:rsid w:val="00C12B1B"/>
    <w:rsid w:val="00C12DCD"/>
    <w:rsid w:val="00C12E34"/>
    <w:rsid w:val="00C1310E"/>
    <w:rsid w:val="00C1320E"/>
    <w:rsid w:val="00C13A39"/>
    <w:rsid w:val="00C145C4"/>
    <w:rsid w:val="00C14958"/>
    <w:rsid w:val="00C1543A"/>
    <w:rsid w:val="00C155E6"/>
    <w:rsid w:val="00C159DD"/>
    <w:rsid w:val="00C15CD7"/>
    <w:rsid w:val="00C15F70"/>
    <w:rsid w:val="00C165FA"/>
    <w:rsid w:val="00C1662D"/>
    <w:rsid w:val="00C16758"/>
    <w:rsid w:val="00C16E31"/>
    <w:rsid w:val="00C1703A"/>
    <w:rsid w:val="00C175AB"/>
    <w:rsid w:val="00C176B8"/>
    <w:rsid w:val="00C17B5D"/>
    <w:rsid w:val="00C17BC2"/>
    <w:rsid w:val="00C201AB"/>
    <w:rsid w:val="00C20800"/>
    <w:rsid w:val="00C20946"/>
    <w:rsid w:val="00C20B85"/>
    <w:rsid w:val="00C20E46"/>
    <w:rsid w:val="00C20F6D"/>
    <w:rsid w:val="00C21167"/>
    <w:rsid w:val="00C2123B"/>
    <w:rsid w:val="00C21795"/>
    <w:rsid w:val="00C21AF4"/>
    <w:rsid w:val="00C21D94"/>
    <w:rsid w:val="00C21E21"/>
    <w:rsid w:val="00C21F3D"/>
    <w:rsid w:val="00C2201B"/>
    <w:rsid w:val="00C220D4"/>
    <w:rsid w:val="00C2212E"/>
    <w:rsid w:val="00C2233B"/>
    <w:rsid w:val="00C22378"/>
    <w:rsid w:val="00C2258A"/>
    <w:rsid w:val="00C2282B"/>
    <w:rsid w:val="00C22A89"/>
    <w:rsid w:val="00C22D05"/>
    <w:rsid w:val="00C22DA5"/>
    <w:rsid w:val="00C233D1"/>
    <w:rsid w:val="00C237CC"/>
    <w:rsid w:val="00C24122"/>
    <w:rsid w:val="00C242A4"/>
    <w:rsid w:val="00C242C0"/>
    <w:rsid w:val="00C24AB6"/>
    <w:rsid w:val="00C251E2"/>
    <w:rsid w:val="00C25459"/>
    <w:rsid w:val="00C25FE9"/>
    <w:rsid w:val="00C2619E"/>
    <w:rsid w:val="00C26574"/>
    <w:rsid w:val="00C26777"/>
    <w:rsid w:val="00C267C6"/>
    <w:rsid w:val="00C2729C"/>
    <w:rsid w:val="00C27351"/>
    <w:rsid w:val="00C27357"/>
    <w:rsid w:val="00C275E0"/>
    <w:rsid w:val="00C279D6"/>
    <w:rsid w:val="00C300FF"/>
    <w:rsid w:val="00C30611"/>
    <w:rsid w:val="00C30697"/>
    <w:rsid w:val="00C30828"/>
    <w:rsid w:val="00C313B9"/>
    <w:rsid w:val="00C31FB2"/>
    <w:rsid w:val="00C32443"/>
    <w:rsid w:val="00C32714"/>
    <w:rsid w:val="00C329BF"/>
    <w:rsid w:val="00C32F3F"/>
    <w:rsid w:val="00C33543"/>
    <w:rsid w:val="00C33656"/>
    <w:rsid w:val="00C34A88"/>
    <w:rsid w:val="00C35821"/>
    <w:rsid w:val="00C36009"/>
    <w:rsid w:val="00C36051"/>
    <w:rsid w:val="00C36171"/>
    <w:rsid w:val="00C36892"/>
    <w:rsid w:val="00C368C4"/>
    <w:rsid w:val="00C36D73"/>
    <w:rsid w:val="00C37547"/>
    <w:rsid w:val="00C37EFB"/>
    <w:rsid w:val="00C40434"/>
    <w:rsid w:val="00C404DA"/>
    <w:rsid w:val="00C416B6"/>
    <w:rsid w:val="00C41D87"/>
    <w:rsid w:val="00C42135"/>
    <w:rsid w:val="00C4222F"/>
    <w:rsid w:val="00C4325C"/>
    <w:rsid w:val="00C43358"/>
    <w:rsid w:val="00C43389"/>
    <w:rsid w:val="00C4392B"/>
    <w:rsid w:val="00C43EE8"/>
    <w:rsid w:val="00C4425B"/>
    <w:rsid w:val="00C4436E"/>
    <w:rsid w:val="00C44569"/>
    <w:rsid w:val="00C44B70"/>
    <w:rsid w:val="00C45643"/>
    <w:rsid w:val="00C45CD6"/>
    <w:rsid w:val="00C47120"/>
    <w:rsid w:val="00C4765B"/>
    <w:rsid w:val="00C47855"/>
    <w:rsid w:val="00C47F43"/>
    <w:rsid w:val="00C504C6"/>
    <w:rsid w:val="00C50641"/>
    <w:rsid w:val="00C50729"/>
    <w:rsid w:val="00C5088A"/>
    <w:rsid w:val="00C5095D"/>
    <w:rsid w:val="00C50F6D"/>
    <w:rsid w:val="00C51083"/>
    <w:rsid w:val="00C5130F"/>
    <w:rsid w:val="00C514A4"/>
    <w:rsid w:val="00C51A69"/>
    <w:rsid w:val="00C51F9A"/>
    <w:rsid w:val="00C525F0"/>
    <w:rsid w:val="00C526BD"/>
    <w:rsid w:val="00C52F47"/>
    <w:rsid w:val="00C53748"/>
    <w:rsid w:val="00C539C4"/>
    <w:rsid w:val="00C53A4D"/>
    <w:rsid w:val="00C53A7F"/>
    <w:rsid w:val="00C5421F"/>
    <w:rsid w:val="00C54648"/>
    <w:rsid w:val="00C548E5"/>
    <w:rsid w:val="00C54F67"/>
    <w:rsid w:val="00C554E8"/>
    <w:rsid w:val="00C555B2"/>
    <w:rsid w:val="00C55720"/>
    <w:rsid w:val="00C55CBF"/>
    <w:rsid w:val="00C55F12"/>
    <w:rsid w:val="00C56243"/>
    <w:rsid w:val="00C56EF5"/>
    <w:rsid w:val="00C56F30"/>
    <w:rsid w:val="00C57302"/>
    <w:rsid w:val="00C57352"/>
    <w:rsid w:val="00C57C3D"/>
    <w:rsid w:val="00C600D3"/>
    <w:rsid w:val="00C600D8"/>
    <w:rsid w:val="00C6040B"/>
    <w:rsid w:val="00C60EB0"/>
    <w:rsid w:val="00C616B9"/>
    <w:rsid w:val="00C61B25"/>
    <w:rsid w:val="00C61C43"/>
    <w:rsid w:val="00C61E08"/>
    <w:rsid w:val="00C62010"/>
    <w:rsid w:val="00C62488"/>
    <w:rsid w:val="00C626D9"/>
    <w:rsid w:val="00C627CF"/>
    <w:rsid w:val="00C6292B"/>
    <w:rsid w:val="00C62985"/>
    <w:rsid w:val="00C63663"/>
    <w:rsid w:val="00C636FF"/>
    <w:rsid w:val="00C638B1"/>
    <w:rsid w:val="00C63B8B"/>
    <w:rsid w:val="00C6476B"/>
    <w:rsid w:val="00C65143"/>
    <w:rsid w:val="00C653DD"/>
    <w:rsid w:val="00C655F4"/>
    <w:rsid w:val="00C65BD5"/>
    <w:rsid w:val="00C65BF7"/>
    <w:rsid w:val="00C6769B"/>
    <w:rsid w:val="00C70047"/>
    <w:rsid w:val="00C70E21"/>
    <w:rsid w:val="00C70F10"/>
    <w:rsid w:val="00C710AB"/>
    <w:rsid w:val="00C715FE"/>
    <w:rsid w:val="00C71C1C"/>
    <w:rsid w:val="00C71CFE"/>
    <w:rsid w:val="00C7269F"/>
    <w:rsid w:val="00C72A78"/>
    <w:rsid w:val="00C7397F"/>
    <w:rsid w:val="00C73D38"/>
    <w:rsid w:val="00C73DD9"/>
    <w:rsid w:val="00C7416C"/>
    <w:rsid w:val="00C74261"/>
    <w:rsid w:val="00C74A27"/>
    <w:rsid w:val="00C7517F"/>
    <w:rsid w:val="00C75397"/>
    <w:rsid w:val="00C7541B"/>
    <w:rsid w:val="00C754A8"/>
    <w:rsid w:val="00C75E9A"/>
    <w:rsid w:val="00C7684C"/>
    <w:rsid w:val="00C76FF5"/>
    <w:rsid w:val="00C7786B"/>
    <w:rsid w:val="00C77DCD"/>
    <w:rsid w:val="00C800F0"/>
    <w:rsid w:val="00C8024C"/>
    <w:rsid w:val="00C80338"/>
    <w:rsid w:val="00C805E7"/>
    <w:rsid w:val="00C808E6"/>
    <w:rsid w:val="00C80A5A"/>
    <w:rsid w:val="00C80ACD"/>
    <w:rsid w:val="00C80AD4"/>
    <w:rsid w:val="00C81897"/>
    <w:rsid w:val="00C81A12"/>
    <w:rsid w:val="00C826DD"/>
    <w:rsid w:val="00C8286B"/>
    <w:rsid w:val="00C831BE"/>
    <w:rsid w:val="00C837FF"/>
    <w:rsid w:val="00C84172"/>
    <w:rsid w:val="00C8419D"/>
    <w:rsid w:val="00C84372"/>
    <w:rsid w:val="00C85571"/>
    <w:rsid w:val="00C85A72"/>
    <w:rsid w:val="00C85B0D"/>
    <w:rsid w:val="00C85C33"/>
    <w:rsid w:val="00C86603"/>
    <w:rsid w:val="00C866F1"/>
    <w:rsid w:val="00C86D50"/>
    <w:rsid w:val="00C86F75"/>
    <w:rsid w:val="00C87179"/>
    <w:rsid w:val="00C87209"/>
    <w:rsid w:val="00C874A6"/>
    <w:rsid w:val="00C87B14"/>
    <w:rsid w:val="00C90546"/>
    <w:rsid w:val="00C90CAA"/>
    <w:rsid w:val="00C90D70"/>
    <w:rsid w:val="00C90E14"/>
    <w:rsid w:val="00C90E8C"/>
    <w:rsid w:val="00C90E93"/>
    <w:rsid w:val="00C91002"/>
    <w:rsid w:val="00C911C0"/>
    <w:rsid w:val="00C91746"/>
    <w:rsid w:val="00C91B20"/>
    <w:rsid w:val="00C92149"/>
    <w:rsid w:val="00C923FF"/>
    <w:rsid w:val="00C92906"/>
    <w:rsid w:val="00C92965"/>
    <w:rsid w:val="00C92C7E"/>
    <w:rsid w:val="00C92D19"/>
    <w:rsid w:val="00C930F0"/>
    <w:rsid w:val="00C9339E"/>
    <w:rsid w:val="00C93970"/>
    <w:rsid w:val="00C93C18"/>
    <w:rsid w:val="00C93CF1"/>
    <w:rsid w:val="00C941ED"/>
    <w:rsid w:val="00C9485E"/>
    <w:rsid w:val="00C94B70"/>
    <w:rsid w:val="00C94C34"/>
    <w:rsid w:val="00C94F79"/>
    <w:rsid w:val="00C95061"/>
    <w:rsid w:val="00C9544B"/>
    <w:rsid w:val="00C956F2"/>
    <w:rsid w:val="00C95DD5"/>
    <w:rsid w:val="00C9754A"/>
    <w:rsid w:val="00C977FF"/>
    <w:rsid w:val="00C9798C"/>
    <w:rsid w:val="00C97A05"/>
    <w:rsid w:val="00CA1C54"/>
    <w:rsid w:val="00CA1C85"/>
    <w:rsid w:val="00CA2D56"/>
    <w:rsid w:val="00CA36DF"/>
    <w:rsid w:val="00CA3C79"/>
    <w:rsid w:val="00CA40BA"/>
    <w:rsid w:val="00CA4BAF"/>
    <w:rsid w:val="00CA4D35"/>
    <w:rsid w:val="00CA4E40"/>
    <w:rsid w:val="00CA4EE2"/>
    <w:rsid w:val="00CA5150"/>
    <w:rsid w:val="00CA5161"/>
    <w:rsid w:val="00CA532A"/>
    <w:rsid w:val="00CA569C"/>
    <w:rsid w:val="00CA5CCA"/>
    <w:rsid w:val="00CA60B8"/>
    <w:rsid w:val="00CA67A6"/>
    <w:rsid w:val="00CA693E"/>
    <w:rsid w:val="00CA6C97"/>
    <w:rsid w:val="00CA6D26"/>
    <w:rsid w:val="00CA7074"/>
    <w:rsid w:val="00CA74E7"/>
    <w:rsid w:val="00CA7C6A"/>
    <w:rsid w:val="00CA7F7D"/>
    <w:rsid w:val="00CB022C"/>
    <w:rsid w:val="00CB0940"/>
    <w:rsid w:val="00CB0991"/>
    <w:rsid w:val="00CB0AC5"/>
    <w:rsid w:val="00CB10A8"/>
    <w:rsid w:val="00CB1394"/>
    <w:rsid w:val="00CB145C"/>
    <w:rsid w:val="00CB14A9"/>
    <w:rsid w:val="00CB17DC"/>
    <w:rsid w:val="00CB199A"/>
    <w:rsid w:val="00CB1A89"/>
    <w:rsid w:val="00CB1F28"/>
    <w:rsid w:val="00CB2232"/>
    <w:rsid w:val="00CB28D5"/>
    <w:rsid w:val="00CB3193"/>
    <w:rsid w:val="00CB3917"/>
    <w:rsid w:val="00CB3935"/>
    <w:rsid w:val="00CB3CE6"/>
    <w:rsid w:val="00CB3D53"/>
    <w:rsid w:val="00CB4D3F"/>
    <w:rsid w:val="00CB4DFE"/>
    <w:rsid w:val="00CB505A"/>
    <w:rsid w:val="00CB5201"/>
    <w:rsid w:val="00CB5458"/>
    <w:rsid w:val="00CB5866"/>
    <w:rsid w:val="00CB59F4"/>
    <w:rsid w:val="00CB5DA6"/>
    <w:rsid w:val="00CB6249"/>
    <w:rsid w:val="00CB6887"/>
    <w:rsid w:val="00CB69C7"/>
    <w:rsid w:val="00CB6A17"/>
    <w:rsid w:val="00CB6C01"/>
    <w:rsid w:val="00CB6C29"/>
    <w:rsid w:val="00CB6C43"/>
    <w:rsid w:val="00CB6EE0"/>
    <w:rsid w:val="00CB7046"/>
    <w:rsid w:val="00CB73B5"/>
    <w:rsid w:val="00CB7550"/>
    <w:rsid w:val="00CB7555"/>
    <w:rsid w:val="00CB76CF"/>
    <w:rsid w:val="00CB7FAB"/>
    <w:rsid w:val="00CC0513"/>
    <w:rsid w:val="00CC07FC"/>
    <w:rsid w:val="00CC0C4F"/>
    <w:rsid w:val="00CC0D8C"/>
    <w:rsid w:val="00CC0E4C"/>
    <w:rsid w:val="00CC1302"/>
    <w:rsid w:val="00CC2189"/>
    <w:rsid w:val="00CC296A"/>
    <w:rsid w:val="00CC2CF0"/>
    <w:rsid w:val="00CC444A"/>
    <w:rsid w:val="00CC49F6"/>
    <w:rsid w:val="00CC4C26"/>
    <w:rsid w:val="00CC534A"/>
    <w:rsid w:val="00CC60F3"/>
    <w:rsid w:val="00CC6B7E"/>
    <w:rsid w:val="00CC6EA5"/>
    <w:rsid w:val="00CC70E8"/>
    <w:rsid w:val="00CC7181"/>
    <w:rsid w:val="00CC7406"/>
    <w:rsid w:val="00CC75A3"/>
    <w:rsid w:val="00CC76AC"/>
    <w:rsid w:val="00CC7AD2"/>
    <w:rsid w:val="00CC7BF5"/>
    <w:rsid w:val="00CC7E9A"/>
    <w:rsid w:val="00CC7EF4"/>
    <w:rsid w:val="00CD052A"/>
    <w:rsid w:val="00CD0B24"/>
    <w:rsid w:val="00CD1256"/>
    <w:rsid w:val="00CD14A9"/>
    <w:rsid w:val="00CD14B4"/>
    <w:rsid w:val="00CD1E3F"/>
    <w:rsid w:val="00CD2164"/>
    <w:rsid w:val="00CD293F"/>
    <w:rsid w:val="00CD2DC1"/>
    <w:rsid w:val="00CD30E8"/>
    <w:rsid w:val="00CD35A3"/>
    <w:rsid w:val="00CD398B"/>
    <w:rsid w:val="00CD3E1E"/>
    <w:rsid w:val="00CD5269"/>
    <w:rsid w:val="00CD5CBE"/>
    <w:rsid w:val="00CD5CE6"/>
    <w:rsid w:val="00CD5E35"/>
    <w:rsid w:val="00CD6111"/>
    <w:rsid w:val="00CD620B"/>
    <w:rsid w:val="00CD6A0A"/>
    <w:rsid w:val="00CD6E14"/>
    <w:rsid w:val="00CD766D"/>
    <w:rsid w:val="00CD78FC"/>
    <w:rsid w:val="00CD7A37"/>
    <w:rsid w:val="00CD7FB0"/>
    <w:rsid w:val="00CE04F4"/>
    <w:rsid w:val="00CE0883"/>
    <w:rsid w:val="00CE1486"/>
    <w:rsid w:val="00CE160F"/>
    <w:rsid w:val="00CE1782"/>
    <w:rsid w:val="00CE1A02"/>
    <w:rsid w:val="00CE2B5F"/>
    <w:rsid w:val="00CE4544"/>
    <w:rsid w:val="00CE4BF1"/>
    <w:rsid w:val="00CE4D1A"/>
    <w:rsid w:val="00CE5531"/>
    <w:rsid w:val="00CE5C38"/>
    <w:rsid w:val="00CE5D0C"/>
    <w:rsid w:val="00CE6660"/>
    <w:rsid w:val="00CE68B9"/>
    <w:rsid w:val="00CE6A76"/>
    <w:rsid w:val="00CE72F7"/>
    <w:rsid w:val="00CE76CA"/>
    <w:rsid w:val="00CE7DD8"/>
    <w:rsid w:val="00CF0180"/>
    <w:rsid w:val="00CF0941"/>
    <w:rsid w:val="00CF0CBA"/>
    <w:rsid w:val="00CF1199"/>
    <w:rsid w:val="00CF149A"/>
    <w:rsid w:val="00CF1638"/>
    <w:rsid w:val="00CF1B0F"/>
    <w:rsid w:val="00CF26AF"/>
    <w:rsid w:val="00CF28F3"/>
    <w:rsid w:val="00CF2B9A"/>
    <w:rsid w:val="00CF3016"/>
    <w:rsid w:val="00CF31E8"/>
    <w:rsid w:val="00CF3C09"/>
    <w:rsid w:val="00CF3CE1"/>
    <w:rsid w:val="00CF3D7C"/>
    <w:rsid w:val="00CF4034"/>
    <w:rsid w:val="00CF491E"/>
    <w:rsid w:val="00CF4E0D"/>
    <w:rsid w:val="00CF5433"/>
    <w:rsid w:val="00CF5537"/>
    <w:rsid w:val="00CF689D"/>
    <w:rsid w:val="00CF6F94"/>
    <w:rsid w:val="00CF73FB"/>
    <w:rsid w:val="00CF745B"/>
    <w:rsid w:val="00CF7E6B"/>
    <w:rsid w:val="00D00A83"/>
    <w:rsid w:val="00D01373"/>
    <w:rsid w:val="00D01B67"/>
    <w:rsid w:val="00D01C0D"/>
    <w:rsid w:val="00D01CCB"/>
    <w:rsid w:val="00D01F7D"/>
    <w:rsid w:val="00D02065"/>
    <w:rsid w:val="00D03101"/>
    <w:rsid w:val="00D031E7"/>
    <w:rsid w:val="00D0350B"/>
    <w:rsid w:val="00D03852"/>
    <w:rsid w:val="00D03927"/>
    <w:rsid w:val="00D03FAA"/>
    <w:rsid w:val="00D04024"/>
    <w:rsid w:val="00D04042"/>
    <w:rsid w:val="00D0485D"/>
    <w:rsid w:val="00D04C35"/>
    <w:rsid w:val="00D05169"/>
    <w:rsid w:val="00D05256"/>
    <w:rsid w:val="00D056F2"/>
    <w:rsid w:val="00D05857"/>
    <w:rsid w:val="00D062CC"/>
    <w:rsid w:val="00D067BC"/>
    <w:rsid w:val="00D07118"/>
    <w:rsid w:val="00D07677"/>
    <w:rsid w:val="00D07B36"/>
    <w:rsid w:val="00D10113"/>
    <w:rsid w:val="00D104F4"/>
    <w:rsid w:val="00D1087B"/>
    <w:rsid w:val="00D10A0B"/>
    <w:rsid w:val="00D10DA7"/>
    <w:rsid w:val="00D112F4"/>
    <w:rsid w:val="00D1133A"/>
    <w:rsid w:val="00D1168E"/>
    <w:rsid w:val="00D11AE2"/>
    <w:rsid w:val="00D1240B"/>
    <w:rsid w:val="00D1240F"/>
    <w:rsid w:val="00D124AA"/>
    <w:rsid w:val="00D12C9B"/>
    <w:rsid w:val="00D130D7"/>
    <w:rsid w:val="00D13663"/>
    <w:rsid w:val="00D1399C"/>
    <w:rsid w:val="00D139A9"/>
    <w:rsid w:val="00D13BD3"/>
    <w:rsid w:val="00D13FBA"/>
    <w:rsid w:val="00D144EE"/>
    <w:rsid w:val="00D14A61"/>
    <w:rsid w:val="00D14D29"/>
    <w:rsid w:val="00D14DF3"/>
    <w:rsid w:val="00D15312"/>
    <w:rsid w:val="00D15584"/>
    <w:rsid w:val="00D15607"/>
    <w:rsid w:val="00D15731"/>
    <w:rsid w:val="00D157C4"/>
    <w:rsid w:val="00D1598D"/>
    <w:rsid w:val="00D15BEE"/>
    <w:rsid w:val="00D1614C"/>
    <w:rsid w:val="00D16744"/>
    <w:rsid w:val="00D16872"/>
    <w:rsid w:val="00D17040"/>
    <w:rsid w:val="00D173F0"/>
    <w:rsid w:val="00D17D1B"/>
    <w:rsid w:val="00D17E75"/>
    <w:rsid w:val="00D17EDE"/>
    <w:rsid w:val="00D20316"/>
    <w:rsid w:val="00D209A3"/>
    <w:rsid w:val="00D209F2"/>
    <w:rsid w:val="00D20ED5"/>
    <w:rsid w:val="00D21157"/>
    <w:rsid w:val="00D21515"/>
    <w:rsid w:val="00D21F47"/>
    <w:rsid w:val="00D22634"/>
    <w:rsid w:val="00D22AAC"/>
    <w:rsid w:val="00D23109"/>
    <w:rsid w:val="00D23292"/>
    <w:rsid w:val="00D23353"/>
    <w:rsid w:val="00D236D1"/>
    <w:rsid w:val="00D23A2F"/>
    <w:rsid w:val="00D23F7D"/>
    <w:rsid w:val="00D2417D"/>
    <w:rsid w:val="00D24D72"/>
    <w:rsid w:val="00D24EE8"/>
    <w:rsid w:val="00D2555B"/>
    <w:rsid w:val="00D25AF5"/>
    <w:rsid w:val="00D25E2B"/>
    <w:rsid w:val="00D25EC6"/>
    <w:rsid w:val="00D25FAC"/>
    <w:rsid w:val="00D26014"/>
    <w:rsid w:val="00D26036"/>
    <w:rsid w:val="00D26899"/>
    <w:rsid w:val="00D26D82"/>
    <w:rsid w:val="00D274FC"/>
    <w:rsid w:val="00D27A0D"/>
    <w:rsid w:val="00D27B50"/>
    <w:rsid w:val="00D301AF"/>
    <w:rsid w:val="00D301E1"/>
    <w:rsid w:val="00D3048C"/>
    <w:rsid w:val="00D30A8B"/>
    <w:rsid w:val="00D30AF6"/>
    <w:rsid w:val="00D312C4"/>
    <w:rsid w:val="00D317C4"/>
    <w:rsid w:val="00D31EDE"/>
    <w:rsid w:val="00D3222D"/>
    <w:rsid w:val="00D322C5"/>
    <w:rsid w:val="00D325A1"/>
    <w:rsid w:val="00D327AC"/>
    <w:rsid w:val="00D32D2E"/>
    <w:rsid w:val="00D32E56"/>
    <w:rsid w:val="00D3339E"/>
    <w:rsid w:val="00D3348D"/>
    <w:rsid w:val="00D3354F"/>
    <w:rsid w:val="00D337D6"/>
    <w:rsid w:val="00D338AC"/>
    <w:rsid w:val="00D33958"/>
    <w:rsid w:val="00D33A5F"/>
    <w:rsid w:val="00D33D05"/>
    <w:rsid w:val="00D33E6E"/>
    <w:rsid w:val="00D34715"/>
    <w:rsid w:val="00D34E0E"/>
    <w:rsid w:val="00D355CD"/>
    <w:rsid w:val="00D3576F"/>
    <w:rsid w:val="00D35928"/>
    <w:rsid w:val="00D359BC"/>
    <w:rsid w:val="00D35B28"/>
    <w:rsid w:val="00D35C8E"/>
    <w:rsid w:val="00D36552"/>
    <w:rsid w:val="00D36A61"/>
    <w:rsid w:val="00D36A74"/>
    <w:rsid w:val="00D36BA3"/>
    <w:rsid w:val="00D36C75"/>
    <w:rsid w:val="00D36CE1"/>
    <w:rsid w:val="00D36DAB"/>
    <w:rsid w:val="00D37078"/>
    <w:rsid w:val="00D371AC"/>
    <w:rsid w:val="00D373B5"/>
    <w:rsid w:val="00D37419"/>
    <w:rsid w:val="00D37A76"/>
    <w:rsid w:val="00D40036"/>
    <w:rsid w:val="00D4058B"/>
    <w:rsid w:val="00D40841"/>
    <w:rsid w:val="00D408E3"/>
    <w:rsid w:val="00D40CC7"/>
    <w:rsid w:val="00D41338"/>
    <w:rsid w:val="00D415C7"/>
    <w:rsid w:val="00D416B3"/>
    <w:rsid w:val="00D41AD0"/>
    <w:rsid w:val="00D41B3C"/>
    <w:rsid w:val="00D41FF2"/>
    <w:rsid w:val="00D42C30"/>
    <w:rsid w:val="00D42D0B"/>
    <w:rsid w:val="00D42E3B"/>
    <w:rsid w:val="00D43039"/>
    <w:rsid w:val="00D43997"/>
    <w:rsid w:val="00D43A28"/>
    <w:rsid w:val="00D44147"/>
    <w:rsid w:val="00D44C86"/>
    <w:rsid w:val="00D452DC"/>
    <w:rsid w:val="00D45465"/>
    <w:rsid w:val="00D45BB0"/>
    <w:rsid w:val="00D45C70"/>
    <w:rsid w:val="00D45DB3"/>
    <w:rsid w:val="00D4614D"/>
    <w:rsid w:val="00D462F9"/>
    <w:rsid w:val="00D4761A"/>
    <w:rsid w:val="00D47621"/>
    <w:rsid w:val="00D4775E"/>
    <w:rsid w:val="00D47B80"/>
    <w:rsid w:val="00D5001D"/>
    <w:rsid w:val="00D500A2"/>
    <w:rsid w:val="00D5020D"/>
    <w:rsid w:val="00D50339"/>
    <w:rsid w:val="00D509A8"/>
    <w:rsid w:val="00D51079"/>
    <w:rsid w:val="00D517D9"/>
    <w:rsid w:val="00D519A9"/>
    <w:rsid w:val="00D51D6C"/>
    <w:rsid w:val="00D51FD9"/>
    <w:rsid w:val="00D52396"/>
    <w:rsid w:val="00D52B8D"/>
    <w:rsid w:val="00D52BAB"/>
    <w:rsid w:val="00D532A5"/>
    <w:rsid w:val="00D53499"/>
    <w:rsid w:val="00D53822"/>
    <w:rsid w:val="00D53CF4"/>
    <w:rsid w:val="00D53E6E"/>
    <w:rsid w:val="00D5429B"/>
    <w:rsid w:val="00D543EE"/>
    <w:rsid w:val="00D550B5"/>
    <w:rsid w:val="00D553AE"/>
    <w:rsid w:val="00D55519"/>
    <w:rsid w:val="00D55572"/>
    <w:rsid w:val="00D559F0"/>
    <w:rsid w:val="00D569EB"/>
    <w:rsid w:val="00D56D5D"/>
    <w:rsid w:val="00D56F78"/>
    <w:rsid w:val="00D57179"/>
    <w:rsid w:val="00D574F8"/>
    <w:rsid w:val="00D57536"/>
    <w:rsid w:val="00D57E7E"/>
    <w:rsid w:val="00D6020C"/>
    <w:rsid w:val="00D60B39"/>
    <w:rsid w:val="00D610FC"/>
    <w:rsid w:val="00D611FB"/>
    <w:rsid w:val="00D617CB"/>
    <w:rsid w:val="00D61FB4"/>
    <w:rsid w:val="00D620E2"/>
    <w:rsid w:val="00D6255C"/>
    <w:rsid w:val="00D62800"/>
    <w:rsid w:val="00D6376F"/>
    <w:rsid w:val="00D63AFE"/>
    <w:rsid w:val="00D642B1"/>
    <w:rsid w:val="00D643B5"/>
    <w:rsid w:val="00D64473"/>
    <w:rsid w:val="00D64683"/>
    <w:rsid w:val="00D64C11"/>
    <w:rsid w:val="00D65285"/>
    <w:rsid w:val="00D65597"/>
    <w:rsid w:val="00D657EF"/>
    <w:rsid w:val="00D65BD7"/>
    <w:rsid w:val="00D65BDA"/>
    <w:rsid w:val="00D66463"/>
    <w:rsid w:val="00D66481"/>
    <w:rsid w:val="00D67741"/>
    <w:rsid w:val="00D67B97"/>
    <w:rsid w:val="00D70532"/>
    <w:rsid w:val="00D70732"/>
    <w:rsid w:val="00D7086C"/>
    <w:rsid w:val="00D70E77"/>
    <w:rsid w:val="00D713F3"/>
    <w:rsid w:val="00D71F5F"/>
    <w:rsid w:val="00D725AD"/>
    <w:rsid w:val="00D72896"/>
    <w:rsid w:val="00D72945"/>
    <w:rsid w:val="00D740D0"/>
    <w:rsid w:val="00D7444F"/>
    <w:rsid w:val="00D74905"/>
    <w:rsid w:val="00D749CA"/>
    <w:rsid w:val="00D74FC6"/>
    <w:rsid w:val="00D7599A"/>
    <w:rsid w:val="00D75DC5"/>
    <w:rsid w:val="00D75EAC"/>
    <w:rsid w:val="00D76559"/>
    <w:rsid w:val="00D76688"/>
    <w:rsid w:val="00D7670C"/>
    <w:rsid w:val="00D7673E"/>
    <w:rsid w:val="00D76A92"/>
    <w:rsid w:val="00D76B7B"/>
    <w:rsid w:val="00D76E40"/>
    <w:rsid w:val="00D76EAF"/>
    <w:rsid w:val="00D770D2"/>
    <w:rsid w:val="00D77112"/>
    <w:rsid w:val="00D77D04"/>
    <w:rsid w:val="00D801D3"/>
    <w:rsid w:val="00D8026B"/>
    <w:rsid w:val="00D8038C"/>
    <w:rsid w:val="00D804A3"/>
    <w:rsid w:val="00D80A00"/>
    <w:rsid w:val="00D80EC4"/>
    <w:rsid w:val="00D81270"/>
    <w:rsid w:val="00D81B15"/>
    <w:rsid w:val="00D81D81"/>
    <w:rsid w:val="00D81E0A"/>
    <w:rsid w:val="00D8222E"/>
    <w:rsid w:val="00D8235A"/>
    <w:rsid w:val="00D82B43"/>
    <w:rsid w:val="00D82BB8"/>
    <w:rsid w:val="00D82EA7"/>
    <w:rsid w:val="00D83090"/>
    <w:rsid w:val="00D83432"/>
    <w:rsid w:val="00D83656"/>
    <w:rsid w:val="00D83752"/>
    <w:rsid w:val="00D83A87"/>
    <w:rsid w:val="00D83BDC"/>
    <w:rsid w:val="00D84049"/>
    <w:rsid w:val="00D84355"/>
    <w:rsid w:val="00D843BD"/>
    <w:rsid w:val="00D84774"/>
    <w:rsid w:val="00D84B1A"/>
    <w:rsid w:val="00D84DD2"/>
    <w:rsid w:val="00D850BD"/>
    <w:rsid w:val="00D85185"/>
    <w:rsid w:val="00D85354"/>
    <w:rsid w:val="00D853BA"/>
    <w:rsid w:val="00D857D4"/>
    <w:rsid w:val="00D85A85"/>
    <w:rsid w:val="00D86177"/>
    <w:rsid w:val="00D8683A"/>
    <w:rsid w:val="00D868A2"/>
    <w:rsid w:val="00D86C4A"/>
    <w:rsid w:val="00D8703C"/>
    <w:rsid w:val="00D875D7"/>
    <w:rsid w:val="00D87722"/>
    <w:rsid w:val="00D8795E"/>
    <w:rsid w:val="00D87E81"/>
    <w:rsid w:val="00D901EB"/>
    <w:rsid w:val="00D903F0"/>
    <w:rsid w:val="00D90F77"/>
    <w:rsid w:val="00D9108A"/>
    <w:rsid w:val="00D9165B"/>
    <w:rsid w:val="00D926E6"/>
    <w:rsid w:val="00D92B34"/>
    <w:rsid w:val="00D92F22"/>
    <w:rsid w:val="00D93030"/>
    <w:rsid w:val="00D93BE2"/>
    <w:rsid w:val="00D9469F"/>
    <w:rsid w:val="00D94A6B"/>
    <w:rsid w:val="00D951BC"/>
    <w:rsid w:val="00D960A6"/>
    <w:rsid w:val="00D9617D"/>
    <w:rsid w:val="00D9632F"/>
    <w:rsid w:val="00D97248"/>
    <w:rsid w:val="00D97395"/>
    <w:rsid w:val="00D974A9"/>
    <w:rsid w:val="00D976DA"/>
    <w:rsid w:val="00D97B42"/>
    <w:rsid w:val="00D97F32"/>
    <w:rsid w:val="00DA0205"/>
    <w:rsid w:val="00DA0A53"/>
    <w:rsid w:val="00DA1A64"/>
    <w:rsid w:val="00DA2080"/>
    <w:rsid w:val="00DA273C"/>
    <w:rsid w:val="00DA2804"/>
    <w:rsid w:val="00DA2F3A"/>
    <w:rsid w:val="00DA3473"/>
    <w:rsid w:val="00DA3A59"/>
    <w:rsid w:val="00DA3F56"/>
    <w:rsid w:val="00DA427B"/>
    <w:rsid w:val="00DA4662"/>
    <w:rsid w:val="00DA59C2"/>
    <w:rsid w:val="00DA5C9E"/>
    <w:rsid w:val="00DA6542"/>
    <w:rsid w:val="00DA6CF3"/>
    <w:rsid w:val="00DA74E4"/>
    <w:rsid w:val="00DA7880"/>
    <w:rsid w:val="00DA7C4E"/>
    <w:rsid w:val="00DA7D0A"/>
    <w:rsid w:val="00DA7FEE"/>
    <w:rsid w:val="00DB0D38"/>
    <w:rsid w:val="00DB1161"/>
    <w:rsid w:val="00DB12CF"/>
    <w:rsid w:val="00DB196C"/>
    <w:rsid w:val="00DB1FE6"/>
    <w:rsid w:val="00DB21BC"/>
    <w:rsid w:val="00DB2B74"/>
    <w:rsid w:val="00DB2DD4"/>
    <w:rsid w:val="00DB2E29"/>
    <w:rsid w:val="00DB332D"/>
    <w:rsid w:val="00DB352C"/>
    <w:rsid w:val="00DB36A1"/>
    <w:rsid w:val="00DB3CB2"/>
    <w:rsid w:val="00DB3EF0"/>
    <w:rsid w:val="00DB44D5"/>
    <w:rsid w:val="00DB48B9"/>
    <w:rsid w:val="00DB4FD3"/>
    <w:rsid w:val="00DB504C"/>
    <w:rsid w:val="00DB51CE"/>
    <w:rsid w:val="00DB5448"/>
    <w:rsid w:val="00DB57CE"/>
    <w:rsid w:val="00DB5C5C"/>
    <w:rsid w:val="00DB5F20"/>
    <w:rsid w:val="00DB62C8"/>
    <w:rsid w:val="00DB64CE"/>
    <w:rsid w:val="00DB69BF"/>
    <w:rsid w:val="00DB6A5B"/>
    <w:rsid w:val="00DB6E2B"/>
    <w:rsid w:val="00DB6ECB"/>
    <w:rsid w:val="00DB6EEC"/>
    <w:rsid w:val="00DB6F5B"/>
    <w:rsid w:val="00DB7691"/>
    <w:rsid w:val="00DB79C1"/>
    <w:rsid w:val="00DB7BD3"/>
    <w:rsid w:val="00DC07C7"/>
    <w:rsid w:val="00DC0E1F"/>
    <w:rsid w:val="00DC0F01"/>
    <w:rsid w:val="00DC1019"/>
    <w:rsid w:val="00DC1075"/>
    <w:rsid w:val="00DC10A3"/>
    <w:rsid w:val="00DC14F4"/>
    <w:rsid w:val="00DC1526"/>
    <w:rsid w:val="00DC15D4"/>
    <w:rsid w:val="00DC19B7"/>
    <w:rsid w:val="00DC1A3C"/>
    <w:rsid w:val="00DC1A75"/>
    <w:rsid w:val="00DC1BE9"/>
    <w:rsid w:val="00DC20EA"/>
    <w:rsid w:val="00DC2C07"/>
    <w:rsid w:val="00DC2CF6"/>
    <w:rsid w:val="00DC3425"/>
    <w:rsid w:val="00DC37AE"/>
    <w:rsid w:val="00DC3DB4"/>
    <w:rsid w:val="00DC3E05"/>
    <w:rsid w:val="00DC3E3E"/>
    <w:rsid w:val="00DC463B"/>
    <w:rsid w:val="00DC4693"/>
    <w:rsid w:val="00DC4FF8"/>
    <w:rsid w:val="00DC53F8"/>
    <w:rsid w:val="00DC5473"/>
    <w:rsid w:val="00DC54AF"/>
    <w:rsid w:val="00DC5CD6"/>
    <w:rsid w:val="00DC5D2A"/>
    <w:rsid w:val="00DC6111"/>
    <w:rsid w:val="00DC677A"/>
    <w:rsid w:val="00DC6C88"/>
    <w:rsid w:val="00DC6D44"/>
    <w:rsid w:val="00DC6D6E"/>
    <w:rsid w:val="00DC7244"/>
    <w:rsid w:val="00DC7636"/>
    <w:rsid w:val="00DC7D2C"/>
    <w:rsid w:val="00DC7E26"/>
    <w:rsid w:val="00DD022F"/>
    <w:rsid w:val="00DD045E"/>
    <w:rsid w:val="00DD073B"/>
    <w:rsid w:val="00DD0947"/>
    <w:rsid w:val="00DD0C92"/>
    <w:rsid w:val="00DD1117"/>
    <w:rsid w:val="00DD123B"/>
    <w:rsid w:val="00DD149C"/>
    <w:rsid w:val="00DD1858"/>
    <w:rsid w:val="00DD1A73"/>
    <w:rsid w:val="00DD1DE7"/>
    <w:rsid w:val="00DD2066"/>
    <w:rsid w:val="00DD2B9A"/>
    <w:rsid w:val="00DD2FA4"/>
    <w:rsid w:val="00DD3071"/>
    <w:rsid w:val="00DD3673"/>
    <w:rsid w:val="00DD3D4F"/>
    <w:rsid w:val="00DD3F4B"/>
    <w:rsid w:val="00DD3FE4"/>
    <w:rsid w:val="00DD45AF"/>
    <w:rsid w:val="00DD4765"/>
    <w:rsid w:val="00DD582B"/>
    <w:rsid w:val="00DD5B1E"/>
    <w:rsid w:val="00DD5D15"/>
    <w:rsid w:val="00DD68AA"/>
    <w:rsid w:val="00DD6B9D"/>
    <w:rsid w:val="00DD6EEC"/>
    <w:rsid w:val="00DD7B3E"/>
    <w:rsid w:val="00DE019A"/>
    <w:rsid w:val="00DE1387"/>
    <w:rsid w:val="00DE1553"/>
    <w:rsid w:val="00DE1753"/>
    <w:rsid w:val="00DE1A54"/>
    <w:rsid w:val="00DE1ADF"/>
    <w:rsid w:val="00DE1D27"/>
    <w:rsid w:val="00DE1E78"/>
    <w:rsid w:val="00DE20CD"/>
    <w:rsid w:val="00DE28FF"/>
    <w:rsid w:val="00DE2921"/>
    <w:rsid w:val="00DE29F6"/>
    <w:rsid w:val="00DE2D6F"/>
    <w:rsid w:val="00DE2EEB"/>
    <w:rsid w:val="00DE30B2"/>
    <w:rsid w:val="00DE314B"/>
    <w:rsid w:val="00DE3A82"/>
    <w:rsid w:val="00DE3D6B"/>
    <w:rsid w:val="00DE43A4"/>
    <w:rsid w:val="00DE4A58"/>
    <w:rsid w:val="00DE517C"/>
    <w:rsid w:val="00DE52C1"/>
    <w:rsid w:val="00DE5344"/>
    <w:rsid w:val="00DE552B"/>
    <w:rsid w:val="00DE56B0"/>
    <w:rsid w:val="00DE63CD"/>
    <w:rsid w:val="00DE712A"/>
    <w:rsid w:val="00DE74D2"/>
    <w:rsid w:val="00DE79E2"/>
    <w:rsid w:val="00DF03FD"/>
    <w:rsid w:val="00DF05E8"/>
    <w:rsid w:val="00DF0882"/>
    <w:rsid w:val="00DF196A"/>
    <w:rsid w:val="00DF1EA7"/>
    <w:rsid w:val="00DF2A09"/>
    <w:rsid w:val="00DF2D20"/>
    <w:rsid w:val="00DF2D8F"/>
    <w:rsid w:val="00DF3A40"/>
    <w:rsid w:val="00DF3B38"/>
    <w:rsid w:val="00DF3D59"/>
    <w:rsid w:val="00DF3E95"/>
    <w:rsid w:val="00DF5AFC"/>
    <w:rsid w:val="00DF5E11"/>
    <w:rsid w:val="00DF5EF4"/>
    <w:rsid w:val="00DF645D"/>
    <w:rsid w:val="00DF6C0B"/>
    <w:rsid w:val="00DF78BB"/>
    <w:rsid w:val="00DF7D83"/>
    <w:rsid w:val="00E00469"/>
    <w:rsid w:val="00E0068D"/>
    <w:rsid w:val="00E0107E"/>
    <w:rsid w:val="00E0108B"/>
    <w:rsid w:val="00E01574"/>
    <w:rsid w:val="00E019AD"/>
    <w:rsid w:val="00E01A0D"/>
    <w:rsid w:val="00E01B13"/>
    <w:rsid w:val="00E01D2E"/>
    <w:rsid w:val="00E020AC"/>
    <w:rsid w:val="00E022D1"/>
    <w:rsid w:val="00E023FE"/>
    <w:rsid w:val="00E027FA"/>
    <w:rsid w:val="00E02CB3"/>
    <w:rsid w:val="00E0308B"/>
    <w:rsid w:val="00E03133"/>
    <w:rsid w:val="00E03A1C"/>
    <w:rsid w:val="00E03AE5"/>
    <w:rsid w:val="00E03C30"/>
    <w:rsid w:val="00E04372"/>
    <w:rsid w:val="00E04B42"/>
    <w:rsid w:val="00E0543C"/>
    <w:rsid w:val="00E05814"/>
    <w:rsid w:val="00E0591F"/>
    <w:rsid w:val="00E05B62"/>
    <w:rsid w:val="00E0658F"/>
    <w:rsid w:val="00E06670"/>
    <w:rsid w:val="00E06A9D"/>
    <w:rsid w:val="00E06BA4"/>
    <w:rsid w:val="00E06C71"/>
    <w:rsid w:val="00E070F4"/>
    <w:rsid w:val="00E07548"/>
    <w:rsid w:val="00E07F11"/>
    <w:rsid w:val="00E101BC"/>
    <w:rsid w:val="00E1145B"/>
    <w:rsid w:val="00E118DE"/>
    <w:rsid w:val="00E11E93"/>
    <w:rsid w:val="00E11F0A"/>
    <w:rsid w:val="00E1246C"/>
    <w:rsid w:val="00E130EA"/>
    <w:rsid w:val="00E1317B"/>
    <w:rsid w:val="00E13201"/>
    <w:rsid w:val="00E134A8"/>
    <w:rsid w:val="00E1396C"/>
    <w:rsid w:val="00E14302"/>
    <w:rsid w:val="00E14766"/>
    <w:rsid w:val="00E14B6A"/>
    <w:rsid w:val="00E14CA2"/>
    <w:rsid w:val="00E158E5"/>
    <w:rsid w:val="00E1592D"/>
    <w:rsid w:val="00E16581"/>
    <w:rsid w:val="00E16B23"/>
    <w:rsid w:val="00E16EB4"/>
    <w:rsid w:val="00E17772"/>
    <w:rsid w:val="00E17852"/>
    <w:rsid w:val="00E17A7A"/>
    <w:rsid w:val="00E202FD"/>
    <w:rsid w:val="00E20466"/>
    <w:rsid w:val="00E208EC"/>
    <w:rsid w:val="00E2095C"/>
    <w:rsid w:val="00E21C2A"/>
    <w:rsid w:val="00E21C63"/>
    <w:rsid w:val="00E21F3A"/>
    <w:rsid w:val="00E22215"/>
    <w:rsid w:val="00E227C3"/>
    <w:rsid w:val="00E22950"/>
    <w:rsid w:val="00E22AD0"/>
    <w:rsid w:val="00E22B0E"/>
    <w:rsid w:val="00E22F58"/>
    <w:rsid w:val="00E22FF0"/>
    <w:rsid w:val="00E23BBA"/>
    <w:rsid w:val="00E23EB1"/>
    <w:rsid w:val="00E2423C"/>
    <w:rsid w:val="00E24775"/>
    <w:rsid w:val="00E24CD4"/>
    <w:rsid w:val="00E24E87"/>
    <w:rsid w:val="00E25010"/>
    <w:rsid w:val="00E2522D"/>
    <w:rsid w:val="00E25372"/>
    <w:rsid w:val="00E254B9"/>
    <w:rsid w:val="00E258EF"/>
    <w:rsid w:val="00E25A15"/>
    <w:rsid w:val="00E25E00"/>
    <w:rsid w:val="00E262C3"/>
    <w:rsid w:val="00E27749"/>
    <w:rsid w:val="00E27A9D"/>
    <w:rsid w:val="00E27D2D"/>
    <w:rsid w:val="00E302D0"/>
    <w:rsid w:val="00E307A5"/>
    <w:rsid w:val="00E30CE7"/>
    <w:rsid w:val="00E32234"/>
    <w:rsid w:val="00E32BD8"/>
    <w:rsid w:val="00E3323B"/>
    <w:rsid w:val="00E33AC1"/>
    <w:rsid w:val="00E33BE6"/>
    <w:rsid w:val="00E33D3E"/>
    <w:rsid w:val="00E33DC2"/>
    <w:rsid w:val="00E34417"/>
    <w:rsid w:val="00E34436"/>
    <w:rsid w:val="00E34AB6"/>
    <w:rsid w:val="00E351F3"/>
    <w:rsid w:val="00E352C4"/>
    <w:rsid w:val="00E36084"/>
    <w:rsid w:val="00E36EC2"/>
    <w:rsid w:val="00E37015"/>
    <w:rsid w:val="00E37555"/>
    <w:rsid w:val="00E37859"/>
    <w:rsid w:val="00E37B9B"/>
    <w:rsid w:val="00E4046A"/>
    <w:rsid w:val="00E40538"/>
    <w:rsid w:val="00E407D1"/>
    <w:rsid w:val="00E40B7E"/>
    <w:rsid w:val="00E40E2F"/>
    <w:rsid w:val="00E40E62"/>
    <w:rsid w:val="00E41431"/>
    <w:rsid w:val="00E414A1"/>
    <w:rsid w:val="00E41B03"/>
    <w:rsid w:val="00E429ED"/>
    <w:rsid w:val="00E430CE"/>
    <w:rsid w:val="00E435BD"/>
    <w:rsid w:val="00E437B5"/>
    <w:rsid w:val="00E4394A"/>
    <w:rsid w:val="00E44369"/>
    <w:rsid w:val="00E44734"/>
    <w:rsid w:val="00E4488A"/>
    <w:rsid w:val="00E44AA1"/>
    <w:rsid w:val="00E44CE8"/>
    <w:rsid w:val="00E4548D"/>
    <w:rsid w:val="00E45585"/>
    <w:rsid w:val="00E458D9"/>
    <w:rsid w:val="00E460CE"/>
    <w:rsid w:val="00E46911"/>
    <w:rsid w:val="00E46C3A"/>
    <w:rsid w:val="00E46C43"/>
    <w:rsid w:val="00E4705D"/>
    <w:rsid w:val="00E47C68"/>
    <w:rsid w:val="00E47CA1"/>
    <w:rsid w:val="00E47D89"/>
    <w:rsid w:val="00E5001D"/>
    <w:rsid w:val="00E500A9"/>
    <w:rsid w:val="00E50275"/>
    <w:rsid w:val="00E505B8"/>
    <w:rsid w:val="00E5095C"/>
    <w:rsid w:val="00E509BC"/>
    <w:rsid w:val="00E50B39"/>
    <w:rsid w:val="00E516CC"/>
    <w:rsid w:val="00E52152"/>
    <w:rsid w:val="00E521C8"/>
    <w:rsid w:val="00E524B5"/>
    <w:rsid w:val="00E528F2"/>
    <w:rsid w:val="00E52EE1"/>
    <w:rsid w:val="00E534D2"/>
    <w:rsid w:val="00E53661"/>
    <w:rsid w:val="00E53E15"/>
    <w:rsid w:val="00E53E64"/>
    <w:rsid w:val="00E53EB1"/>
    <w:rsid w:val="00E545B9"/>
    <w:rsid w:val="00E546CB"/>
    <w:rsid w:val="00E546CD"/>
    <w:rsid w:val="00E549A8"/>
    <w:rsid w:val="00E54B1A"/>
    <w:rsid w:val="00E550DD"/>
    <w:rsid w:val="00E55210"/>
    <w:rsid w:val="00E555E9"/>
    <w:rsid w:val="00E55980"/>
    <w:rsid w:val="00E55AF6"/>
    <w:rsid w:val="00E55D85"/>
    <w:rsid w:val="00E56453"/>
    <w:rsid w:val="00E564F3"/>
    <w:rsid w:val="00E56582"/>
    <w:rsid w:val="00E566F3"/>
    <w:rsid w:val="00E573B0"/>
    <w:rsid w:val="00E57464"/>
    <w:rsid w:val="00E575BB"/>
    <w:rsid w:val="00E57CAA"/>
    <w:rsid w:val="00E605A1"/>
    <w:rsid w:val="00E605BC"/>
    <w:rsid w:val="00E609E7"/>
    <w:rsid w:val="00E60A7B"/>
    <w:rsid w:val="00E60A84"/>
    <w:rsid w:val="00E60ECB"/>
    <w:rsid w:val="00E610D9"/>
    <w:rsid w:val="00E61DE7"/>
    <w:rsid w:val="00E62871"/>
    <w:rsid w:val="00E6292C"/>
    <w:rsid w:val="00E62FB1"/>
    <w:rsid w:val="00E63A39"/>
    <w:rsid w:val="00E63F06"/>
    <w:rsid w:val="00E6410A"/>
    <w:rsid w:val="00E642C2"/>
    <w:rsid w:val="00E6486D"/>
    <w:rsid w:val="00E64A35"/>
    <w:rsid w:val="00E64F56"/>
    <w:rsid w:val="00E65026"/>
    <w:rsid w:val="00E65621"/>
    <w:rsid w:val="00E656E9"/>
    <w:rsid w:val="00E6572F"/>
    <w:rsid w:val="00E65B26"/>
    <w:rsid w:val="00E65E6D"/>
    <w:rsid w:val="00E66365"/>
    <w:rsid w:val="00E6658F"/>
    <w:rsid w:val="00E66B4A"/>
    <w:rsid w:val="00E66EBE"/>
    <w:rsid w:val="00E672F7"/>
    <w:rsid w:val="00E675B0"/>
    <w:rsid w:val="00E67B7E"/>
    <w:rsid w:val="00E7009B"/>
    <w:rsid w:val="00E704BE"/>
    <w:rsid w:val="00E707B8"/>
    <w:rsid w:val="00E70C72"/>
    <w:rsid w:val="00E70EAE"/>
    <w:rsid w:val="00E71543"/>
    <w:rsid w:val="00E7164F"/>
    <w:rsid w:val="00E7176F"/>
    <w:rsid w:val="00E717B5"/>
    <w:rsid w:val="00E7186B"/>
    <w:rsid w:val="00E71D2B"/>
    <w:rsid w:val="00E72149"/>
    <w:rsid w:val="00E72DB7"/>
    <w:rsid w:val="00E72F2B"/>
    <w:rsid w:val="00E73966"/>
    <w:rsid w:val="00E73B28"/>
    <w:rsid w:val="00E73B31"/>
    <w:rsid w:val="00E73BF5"/>
    <w:rsid w:val="00E74039"/>
    <w:rsid w:val="00E740F5"/>
    <w:rsid w:val="00E7461F"/>
    <w:rsid w:val="00E7554C"/>
    <w:rsid w:val="00E762A9"/>
    <w:rsid w:val="00E76484"/>
    <w:rsid w:val="00E765A3"/>
    <w:rsid w:val="00E768B6"/>
    <w:rsid w:val="00E76E3D"/>
    <w:rsid w:val="00E77BAA"/>
    <w:rsid w:val="00E804D2"/>
    <w:rsid w:val="00E80AA9"/>
    <w:rsid w:val="00E80C0A"/>
    <w:rsid w:val="00E81236"/>
    <w:rsid w:val="00E81456"/>
    <w:rsid w:val="00E819A0"/>
    <w:rsid w:val="00E81E8F"/>
    <w:rsid w:val="00E81F92"/>
    <w:rsid w:val="00E82172"/>
    <w:rsid w:val="00E82450"/>
    <w:rsid w:val="00E825DD"/>
    <w:rsid w:val="00E829A2"/>
    <w:rsid w:val="00E8383D"/>
    <w:rsid w:val="00E84013"/>
    <w:rsid w:val="00E8430D"/>
    <w:rsid w:val="00E84601"/>
    <w:rsid w:val="00E8479B"/>
    <w:rsid w:val="00E84F37"/>
    <w:rsid w:val="00E86595"/>
    <w:rsid w:val="00E868EB"/>
    <w:rsid w:val="00E86D87"/>
    <w:rsid w:val="00E872F6"/>
    <w:rsid w:val="00E87547"/>
    <w:rsid w:val="00E8773F"/>
    <w:rsid w:val="00E878BE"/>
    <w:rsid w:val="00E879C4"/>
    <w:rsid w:val="00E87D99"/>
    <w:rsid w:val="00E9022F"/>
    <w:rsid w:val="00E90854"/>
    <w:rsid w:val="00E90DA6"/>
    <w:rsid w:val="00E911D3"/>
    <w:rsid w:val="00E91ECC"/>
    <w:rsid w:val="00E92724"/>
    <w:rsid w:val="00E9294D"/>
    <w:rsid w:val="00E9298A"/>
    <w:rsid w:val="00E930E6"/>
    <w:rsid w:val="00E93B6F"/>
    <w:rsid w:val="00E93B95"/>
    <w:rsid w:val="00E93FDD"/>
    <w:rsid w:val="00E94200"/>
    <w:rsid w:val="00E947DA"/>
    <w:rsid w:val="00E949CB"/>
    <w:rsid w:val="00E953E2"/>
    <w:rsid w:val="00E95B84"/>
    <w:rsid w:val="00E96272"/>
    <w:rsid w:val="00E96D00"/>
    <w:rsid w:val="00E96F1C"/>
    <w:rsid w:val="00E97DA1"/>
    <w:rsid w:val="00EA008D"/>
    <w:rsid w:val="00EA1158"/>
    <w:rsid w:val="00EA17D5"/>
    <w:rsid w:val="00EA17E1"/>
    <w:rsid w:val="00EA1D59"/>
    <w:rsid w:val="00EA1E32"/>
    <w:rsid w:val="00EA24F4"/>
    <w:rsid w:val="00EA250A"/>
    <w:rsid w:val="00EA258F"/>
    <w:rsid w:val="00EA25B9"/>
    <w:rsid w:val="00EA2883"/>
    <w:rsid w:val="00EA2BBA"/>
    <w:rsid w:val="00EA2CEE"/>
    <w:rsid w:val="00EA3420"/>
    <w:rsid w:val="00EA367F"/>
    <w:rsid w:val="00EA39BB"/>
    <w:rsid w:val="00EA3CCA"/>
    <w:rsid w:val="00EA444F"/>
    <w:rsid w:val="00EA4833"/>
    <w:rsid w:val="00EA4F26"/>
    <w:rsid w:val="00EA4FA0"/>
    <w:rsid w:val="00EA64AA"/>
    <w:rsid w:val="00EA6E51"/>
    <w:rsid w:val="00EA7441"/>
    <w:rsid w:val="00EA757B"/>
    <w:rsid w:val="00EA76B5"/>
    <w:rsid w:val="00EA7937"/>
    <w:rsid w:val="00EB031A"/>
    <w:rsid w:val="00EB11EA"/>
    <w:rsid w:val="00EB1F85"/>
    <w:rsid w:val="00EB22CB"/>
    <w:rsid w:val="00EB27CD"/>
    <w:rsid w:val="00EB3479"/>
    <w:rsid w:val="00EB3775"/>
    <w:rsid w:val="00EB37CE"/>
    <w:rsid w:val="00EB3A3F"/>
    <w:rsid w:val="00EB43CC"/>
    <w:rsid w:val="00EB455E"/>
    <w:rsid w:val="00EB46C3"/>
    <w:rsid w:val="00EB496E"/>
    <w:rsid w:val="00EB4AC6"/>
    <w:rsid w:val="00EB4B4D"/>
    <w:rsid w:val="00EB4D5F"/>
    <w:rsid w:val="00EB59AD"/>
    <w:rsid w:val="00EB6400"/>
    <w:rsid w:val="00EB641C"/>
    <w:rsid w:val="00EB64B5"/>
    <w:rsid w:val="00EB66EF"/>
    <w:rsid w:val="00EB6BA8"/>
    <w:rsid w:val="00EB7096"/>
    <w:rsid w:val="00EB70A3"/>
    <w:rsid w:val="00EB71F7"/>
    <w:rsid w:val="00EB76B0"/>
    <w:rsid w:val="00EB772A"/>
    <w:rsid w:val="00EB7D21"/>
    <w:rsid w:val="00EC02D1"/>
    <w:rsid w:val="00EC04E2"/>
    <w:rsid w:val="00EC0DAC"/>
    <w:rsid w:val="00EC10F1"/>
    <w:rsid w:val="00EC1D0D"/>
    <w:rsid w:val="00EC1F18"/>
    <w:rsid w:val="00EC2D9E"/>
    <w:rsid w:val="00EC392E"/>
    <w:rsid w:val="00EC3DE3"/>
    <w:rsid w:val="00EC3F2C"/>
    <w:rsid w:val="00EC4963"/>
    <w:rsid w:val="00EC4B02"/>
    <w:rsid w:val="00EC5CAF"/>
    <w:rsid w:val="00EC612E"/>
    <w:rsid w:val="00EC6184"/>
    <w:rsid w:val="00EC6333"/>
    <w:rsid w:val="00EC68E0"/>
    <w:rsid w:val="00EC6E3E"/>
    <w:rsid w:val="00EC6F2F"/>
    <w:rsid w:val="00EC7002"/>
    <w:rsid w:val="00EC727F"/>
    <w:rsid w:val="00EC7990"/>
    <w:rsid w:val="00EC7F3A"/>
    <w:rsid w:val="00ED05F8"/>
    <w:rsid w:val="00ED07E9"/>
    <w:rsid w:val="00ED0F5B"/>
    <w:rsid w:val="00ED168A"/>
    <w:rsid w:val="00ED17C0"/>
    <w:rsid w:val="00ED1CCF"/>
    <w:rsid w:val="00ED1E27"/>
    <w:rsid w:val="00ED1F3F"/>
    <w:rsid w:val="00ED1FD9"/>
    <w:rsid w:val="00ED233F"/>
    <w:rsid w:val="00ED2508"/>
    <w:rsid w:val="00ED312C"/>
    <w:rsid w:val="00ED340D"/>
    <w:rsid w:val="00ED3898"/>
    <w:rsid w:val="00ED3EEA"/>
    <w:rsid w:val="00ED407B"/>
    <w:rsid w:val="00ED40AB"/>
    <w:rsid w:val="00ED4DC8"/>
    <w:rsid w:val="00ED4E15"/>
    <w:rsid w:val="00ED50B6"/>
    <w:rsid w:val="00ED5B19"/>
    <w:rsid w:val="00ED600F"/>
    <w:rsid w:val="00ED6781"/>
    <w:rsid w:val="00ED6792"/>
    <w:rsid w:val="00ED6B02"/>
    <w:rsid w:val="00ED6CB9"/>
    <w:rsid w:val="00ED6CBC"/>
    <w:rsid w:val="00ED7073"/>
    <w:rsid w:val="00ED7357"/>
    <w:rsid w:val="00ED755B"/>
    <w:rsid w:val="00ED7655"/>
    <w:rsid w:val="00ED7B2D"/>
    <w:rsid w:val="00ED7E7E"/>
    <w:rsid w:val="00EE000B"/>
    <w:rsid w:val="00EE0367"/>
    <w:rsid w:val="00EE06D5"/>
    <w:rsid w:val="00EE07A6"/>
    <w:rsid w:val="00EE0A23"/>
    <w:rsid w:val="00EE0A54"/>
    <w:rsid w:val="00EE0A90"/>
    <w:rsid w:val="00EE152C"/>
    <w:rsid w:val="00EE16EC"/>
    <w:rsid w:val="00EE19CD"/>
    <w:rsid w:val="00EE19E7"/>
    <w:rsid w:val="00EE1DA6"/>
    <w:rsid w:val="00EE1E55"/>
    <w:rsid w:val="00EE2018"/>
    <w:rsid w:val="00EE2753"/>
    <w:rsid w:val="00EE2C00"/>
    <w:rsid w:val="00EE347A"/>
    <w:rsid w:val="00EE36AD"/>
    <w:rsid w:val="00EE3E21"/>
    <w:rsid w:val="00EE4068"/>
    <w:rsid w:val="00EE4086"/>
    <w:rsid w:val="00EE4519"/>
    <w:rsid w:val="00EE50E6"/>
    <w:rsid w:val="00EE551F"/>
    <w:rsid w:val="00EE556E"/>
    <w:rsid w:val="00EE6059"/>
    <w:rsid w:val="00EE6C29"/>
    <w:rsid w:val="00EE6F72"/>
    <w:rsid w:val="00EE6F89"/>
    <w:rsid w:val="00EE6FD4"/>
    <w:rsid w:val="00EE716D"/>
    <w:rsid w:val="00EE7C7C"/>
    <w:rsid w:val="00EE7DB5"/>
    <w:rsid w:val="00EF0CDF"/>
    <w:rsid w:val="00EF0E01"/>
    <w:rsid w:val="00EF0F8D"/>
    <w:rsid w:val="00EF1222"/>
    <w:rsid w:val="00EF1288"/>
    <w:rsid w:val="00EF13B4"/>
    <w:rsid w:val="00EF151A"/>
    <w:rsid w:val="00EF2267"/>
    <w:rsid w:val="00EF29CA"/>
    <w:rsid w:val="00EF2A3C"/>
    <w:rsid w:val="00EF2E84"/>
    <w:rsid w:val="00EF3028"/>
    <w:rsid w:val="00EF378C"/>
    <w:rsid w:val="00EF3878"/>
    <w:rsid w:val="00EF39C1"/>
    <w:rsid w:val="00EF3AB1"/>
    <w:rsid w:val="00EF3CE1"/>
    <w:rsid w:val="00EF4005"/>
    <w:rsid w:val="00EF40DB"/>
    <w:rsid w:val="00EF4155"/>
    <w:rsid w:val="00EF473A"/>
    <w:rsid w:val="00EF4F34"/>
    <w:rsid w:val="00EF50F3"/>
    <w:rsid w:val="00EF517D"/>
    <w:rsid w:val="00EF5237"/>
    <w:rsid w:val="00EF54A8"/>
    <w:rsid w:val="00EF56C5"/>
    <w:rsid w:val="00EF5C60"/>
    <w:rsid w:val="00EF5F65"/>
    <w:rsid w:val="00EF6269"/>
    <w:rsid w:val="00EF6469"/>
    <w:rsid w:val="00EF6611"/>
    <w:rsid w:val="00EF69E0"/>
    <w:rsid w:val="00EF6ABE"/>
    <w:rsid w:val="00EF6C6A"/>
    <w:rsid w:val="00EF6F65"/>
    <w:rsid w:val="00EF7529"/>
    <w:rsid w:val="00EF7DD6"/>
    <w:rsid w:val="00F0028C"/>
    <w:rsid w:val="00F00355"/>
    <w:rsid w:val="00F003A7"/>
    <w:rsid w:val="00F004F1"/>
    <w:rsid w:val="00F00983"/>
    <w:rsid w:val="00F00FF4"/>
    <w:rsid w:val="00F01075"/>
    <w:rsid w:val="00F010F5"/>
    <w:rsid w:val="00F013F3"/>
    <w:rsid w:val="00F01CBA"/>
    <w:rsid w:val="00F0273B"/>
    <w:rsid w:val="00F0284F"/>
    <w:rsid w:val="00F03050"/>
    <w:rsid w:val="00F0368B"/>
    <w:rsid w:val="00F0391E"/>
    <w:rsid w:val="00F03F76"/>
    <w:rsid w:val="00F04259"/>
    <w:rsid w:val="00F04A32"/>
    <w:rsid w:val="00F04FE3"/>
    <w:rsid w:val="00F05013"/>
    <w:rsid w:val="00F05655"/>
    <w:rsid w:val="00F05BCF"/>
    <w:rsid w:val="00F06046"/>
    <w:rsid w:val="00F06DD6"/>
    <w:rsid w:val="00F06F26"/>
    <w:rsid w:val="00F06F74"/>
    <w:rsid w:val="00F0739D"/>
    <w:rsid w:val="00F07A4C"/>
    <w:rsid w:val="00F07B89"/>
    <w:rsid w:val="00F07DAA"/>
    <w:rsid w:val="00F103E6"/>
    <w:rsid w:val="00F10B02"/>
    <w:rsid w:val="00F10CE2"/>
    <w:rsid w:val="00F10DD4"/>
    <w:rsid w:val="00F114B6"/>
    <w:rsid w:val="00F11732"/>
    <w:rsid w:val="00F11D00"/>
    <w:rsid w:val="00F122E7"/>
    <w:rsid w:val="00F12641"/>
    <w:rsid w:val="00F12E32"/>
    <w:rsid w:val="00F13159"/>
    <w:rsid w:val="00F14000"/>
    <w:rsid w:val="00F14713"/>
    <w:rsid w:val="00F1481F"/>
    <w:rsid w:val="00F149BF"/>
    <w:rsid w:val="00F149DB"/>
    <w:rsid w:val="00F1501F"/>
    <w:rsid w:val="00F150B5"/>
    <w:rsid w:val="00F1686A"/>
    <w:rsid w:val="00F17051"/>
    <w:rsid w:val="00F1752B"/>
    <w:rsid w:val="00F17B61"/>
    <w:rsid w:val="00F17B90"/>
    <w:rsid w:val="00F20AD7"/>
    <w:rsid w:val="00F20B52"/>
    <w:rsid w:val="00F21599"/>
    <w:rsid w:val="00F21772"/>
    <w:rsid w:val="00F21A13"/>
    <w:rsid w:val="00F21F4A"/>
    <w:rsid w:val="00F22B5E"/>
    <w:rsid w:val="00F232D6"/>
    <w:rsid w:val="00F23533"/>
    <w:rsid w:val="00F23862"/>
    <w:rsid w:val="00F23A06"/>
    <w:rsid w:val="00F25152"/>
    <w:rsid w:val="00F251EF"/>
    <w:rsid w:val="00F25FA3"/>
    <w:rsid w:val="00F261C3"/>
    <w:rsid w:val="00F262FE"/>
    <w:rsid w:val="00F264BD"/>
    <w:rsid w:val="00F266B7"/>
    <w:rsid w:val="00F266F1"/>
    <w:rsid w:val="00F26BDA"/>
    <w:rsid w:val="00F27130"/>
    <w:rsid w:val="00F27679"/>
    <w:rsid w:val="00F277E6"/>
    <w:rsid w:val="00F27D55"/>
    <w:rsid w:val="00F30A4A"/>
    <w:rsid w:val="00F30F89"/>
    <w:rsid w:val="00F316D8"/>
    <w:rsid w:val="00F3176E"/>
    <w:rsid w:val="00F31BE4"/>
    <w:rsid w:val="00F32D03"/>
    <w:rsid w:val="00F331C5"/>
    <w:rsid w:val="00F33D50"/>
    <w:rsid w:val="00F33E6B"/>
    <w:rsid w:val="00F3455F"/>
    <w:rsid w:val="00F34E73"/>
    <w:rsid w:val="00F3584F"/>
    <w:rsid w:val="00F3585F"/>
    <w:rsid w:val="00F35EE3"/>
    <w:rsid w:val="00F36536"/>
    <w:rsid w:val="00F374E4"/>
    <w:rsid w:val="00F379D9"/>
    <w:rsid w:val="00F37CAF"/>
    <w:rsid w:val="00F40255"/>
    <w:rsid w:val="00F405ED"/>
    <w:rsid w:val="00F40B3E"/>
    <w:rsid w:val="00F40E11"/>
    <w:rsid w:val="00F40EDA"/>
    <w:rsid w:val="00F41118"/>
    <w:rsid w:val="00F4114A"/>
    <w:rsid w:val="00F41932"/>
    <w:rsid w:val="00F4198A"/>
    <w:rsid w:val="00F41C62"/>
    <w:rsid w:val="00F41E6A"/>
    <w:rsid w:val="00F4203C"/>
    <w:rsid w:val="00F425FE"/>
    <w:rsid w:val="00F42DAE"/>
    <w:rsid w:val="00F434F4"/>
    <w:rsid w:val="00F4356F"/>
    <w:rsid w:val="00F436E1"/>
    <w:rsid w:val="00F44111"/>
    <w:rsid w:val="00F4416F"/>
    <w:rsid w:val="00F442A1"/>
    <w:rsid w:val="00F4440B"/>
    <w:rsid w:val="00F44852"/>
    <w:rsid w:val="00F448F9"/>
    <w:rsid w:val="00F44961"/>
    <w:rsid w:val="00F44C75"/>
    <w:rsid w:val="00F44F81"/>
    <w:rsid w:val="00F45373"/>
    <w:rsid w:val="00F4599C"/>
    <w:rsid w:val="00F4615F"/>
    <w:rsid w:val="00F465E1"/>
    <w:rsid w:val="00F46C64"/>
    <w:rsid w:val="00F46D15"/>
    <w:rsid w:val="00F473C3"/>
    <w:rsid w:val="00F477CF"/>
    <w:rsid w:val="00F478A2"/>
    <w:rsid w:val="00F47ACC"/>
    <w:rsid w:val="00F47CA3"/>
    <w:rsid w:val="00F47EFC"/>
    <w:rsid w:val="00F50284"/>
    <w:rsid w:val="00F5072F"/>
    <w:rsid w:val="00F512C9"/>
    <w:rsid w:val="00F512CC"/>
    <w:rsid w:val="00F51CCF"/>
    <w:rsid w:val="00F52173"/>
    <w:rsid w:val="00F529D7"/>
    <w:rsid w:val="00F5340D"/>
    <w:rsid w:val="00F5354C"/>
    <w:rsid w:val="00F537C6"/>
    <w:rsid w:val="00F53ED9"/>
    <w:rsid w:val="00F544B4"/>
    <w:rsid w:val="00F54646"/>
    <w:rsid w:val="00F5495B"/>
    <w:rsid w:val="00F549DD"/>
    <w:rsid w:val="00F54E15"/>
    <w:rsid w:val="00F55527"/>
    <w:rsid w:val="00F5565E"/>
    <w:rsid w:val="00F5588D"/>
    <w:rsid w:val="00F561F7"/>
    <w:rsid w:val="00F56FD5"/>
    <w:rsid w:val="00F57220"/>
    <w:rsid w:val="00F57B3B"/>
    <w:rsid w:val="00F6061A"/>
    <w:rsid w:val="00F60A3B"/>
    <w:rsid w:val="00F60FA2"/>
    <w:rsid w:val="00F61581"/>
    <w:rsid w:val="00F61BB5"/>
    <w:rsid w:val="00F62400"/>
    <w:rsid w:val="00F62914"/>
    <w:rsid w:val="00F62C15"/>
    <w:rsid w:val="00F62E54"/>
    <w:rsid w:val="00F62ED1"/>
    <w:rsid w:val="00F6360F"/>
    <w:rsid w:val="00F63BF8"/>
    <w:rsid w:val="00F63D7E"/>
    <w:rsid w:val="00F63E48"/>
    <w:rsid w:val="00F64023"/>
    <w:rsid w:val="00F641C1"/>
    <w:rsid w:val="00F6430B"/>
    <w:rsid w:val="00F646CF"/>
    <w:rsid w:val="00F64CB4"/>
    <w:rsid w:val="00F64E86"/>
    <w:rsid w:val="00F64F7F"/>
    <w:rsid w:val="00F65100"/>
    <w:rsid w:val="00F6585D"/>
    <w:rsid w:val="00F65F46"/>
    <w:rsid w:val="00F66243"/>
    <w:rsid w:val="00F66310"/>
    <w:rsid w:val="00F670D9"/>
    <w:rsid w:val="00F6724E"/>
    <w:rsid w:val="00F67786"/>
    <w:rsid w:val="00F678EB"/>
    <w:rsid w:val="00F67A35"/>
    <w:rsid w:val="00F701C4"/>
    <w:rsid w:val="00F70645"/>
    <w:rsid w:val="00F706A8"/>
    <w:rsid w:val="00F70A7B"/>
    <w:rsid w:val="00F70E5D"/>
    <w:rsid w:val="00F70F15"/>
    <w:rsid w:val="00F711FE"/>
    <w:rsid w:val="00F71745"/>
    <w:rsid w:val="00F71837"/>
    <w:rsid w:val="00F71CA4"/>
    <w:rsid w:val="00F72062"/>
    <w:rsid w:val="00F7236F"/>
    <w:rsid w:val="00F72BAC"/>
    <w:rsid w:val="00F736AC"/>
    <w:rsid w:val="00F7373B"/>
    <w:rsid w:val="00F741F7"/>
    <w:rsid w:val="00F7424C"/>
    <w:rsid w:val="00F744DB"/>
    <w:rsid w:val="00F74A70"/>
    <w:rsid w:val="00F75871"/>
    <w:rsid w:val="00F7592A"/>
    <w:rsid w:val="00F75F7C"/>
    <w:rsid w:val="00F76126"/>
    <w:rsid w:val="00F761B7"/>
    <w:rsid w:val="00F76A55"/>
    <w:rsid w:val="00F76FA9"/>
    <w:rsid w:val="00F7713B"/>
    <w:rsid w:val="00F77745"/>
    <w:rsid w:val="00F80865"/>
    <w:rsid w:val="00F808DC"/>
    <w:rsid w:val="00F81667"/>
    <w:rsid w:val="00F81D3A"/>
    <w:rsid w:val="00F81D90"/>
    <w:rsid w:val="00F81F87"/>
    <w:rsid w:val="00F82075"/>
    <w:rsid w:val="00F82756"/>
    <w:rsid w:val="00F83161"/>
    <w:rsid w:val="00F83B95"/>
    <w:rsid w:val="00F84004"/>
    <w:rsid w:val="00F8472A"/>
    <w:rsid w:val="00F84CA8"/>
    <w:rsid w:val="00F853BE"/>
    <w:rsid w:val="00F8542C"/>
    <w:rsid w:val="00F85935"/>
    <w:rsid w:val="00F85960"/>
    <w:rsid w:val="00F859A1"/>
    <w:rsid w:val="00F85BFD"/>
    <w:rsid w:val="00F85DAE"/>
    <w:rsid w:val="00F85E97"/>
    <w:rsid w:val="00F85EC9"/>
    <w:rsid w:val="00F86A52"/>
    <w:rsid w:val="00F86C39"/>
    <w:rsid w:val="00F86C8B"/>
    <w:rsid w:val="00F86CA5"/>
    <w:rsid w:val="00F86D16"/>
    <w:rsid w:val="00F86EE1"/>
    <w:rsid w:val="00F870F0"/>
    <w:rsid w:val="00F87226"/>
    <w:rsid w:val="00F8780E"/>
    <w:rsid w:val="00F878C3"/>
    <w:rsid w:val="00F87A23"/>
    <w:rsid w:val="00F87A6C"/>
    <w:rsid w:val="00F87C5C"/>
    <w:rsid w:val="00F87CD7"/>
    <w:rsid w:val="00F90329"/>
    <w:rsid w:val="00F9048A"/>
    <w:rsid w:val="00F90E96"/>
    <w:rsid w:val="00F90EAE"/>
    <w:rsid w:val="00F90F48"/>
    <w:rsid w:val="00F91039"/>
    <w:rsid w:val="00F9124C"/>
    <w:rsid w:val="00F912C8"/>
    <w:rsid w:val="00F91318"/>
    <w:rsid w:val="00F91B1E"/>
    <w:rsid w:val="00F91CC3"/>
    <w:rsid w:val="00F92014"/>
    <w:rsid w:val="00F92075"/>
    <w:rsid w:val="00F9245D"/>
    <w:rsid w:val="00F92499"/>
    <w:rsid w:val="00F92CA8"/>
    <w:rsid w:val="00F932D4"/>
    <w:rsid w:val="00F933F6"/>
    <w:rsid w:val="00F93541"/>
    <w:rsid w:val="00F936A4"/>
    <w:rsid w:val="00F93AD1"/>
    <w:rsid w:val="00F93F6E"/>
    <w:rsid w:val="00F94335"/>
    <w:rsid w:val="00F949F0"/>
    <w:rsid w:val="00F94FD2"/>
    <w:rsid w:val="00F95D61"/>
    <w:rsid w:val="00F96352"/>
    <w:rsid w:val="00F96E42"/>
    <w:rsid w:val="00F9738B"/>
    <w:rsid w:val="00F973FF"/>
    <w:rsid w:val="00F97B47"/>
    <w:rsid w:val="00F97E4C"/>
    <w:rsid w:val="00F97FAC"/>
    <w:rsid w:val="00FA0771"/>
    <w:rsid w:val="00FA0B67"/>
    <w:rsid w:val="00FA12D1"/>
    <w:rsid w:val="00FA12D9"/>
    <w:rsid w:val="00FA1587"/>
    <w:rsid w:val="00FA189C"/>
    <w:rsid w:val="00FA1F2A"/>
    <w:rsid w:val="00FA25AE"/>
    <w:rsid w:val="00FA276A"/>
    <w:rsid w:val="00FA3260"/>
    <w:rsid w:val="00FA346B"/>
    <w:rsid w:val="00FA3977"/>
    <w:rsid w:val="00FA3F86"/>
    <w:rsid w:val="00FA41C3"/>
    <w:rsid w:val="00FA4418"/>
    <w:rsid w:val="00FA441C"/>
    <w:rsid w:val="00FA45F0"/>
    <w:rsid w:val="00FA466A"/>
    <w:rsid w:val="00FA4CE3"/>
    <w:rsid w:val="00FA4DA3"/>
    <w:rsid w:val="00FA5C24"/>
    <w:rsid w:val="00FA5DF5"/>
    <w:rsid w:val="00FA5EFE"/>
    <w:rsid w:val="00FA5FAF"/>
    <w:rsid w:val="00FA65B4"/>
    <w:rsid w:val="00FA726E"/>
    <w:rsid w:val="00FA7639"/>
    <w:rsid w:val="00FA7D53"/>
    <w:rsid w:val="00FA7ED9"/>
    <w:rsid w:val="00FB03D7"/>
    <w:rsid w:val="00FB0489"/>
    <w:rsid w:val="00FB0B98"/>
    <w:rsid w:val="00FB0BCC"/>
    <w:rsid w:val="00FB1004"/>
    <w:rsid w:val="00FB1AA9"/>
    <w:rsid w:val="00FB1F96"/>
    <w:rsid w:val="00FB27D1"/>
    <w:rsid w:val="00FB2D3D"/>
    <w:rsid w:val="00FB2DE4"/>
    <w:rsid w:val="00FB2F89"/>
    <w:rsid w:val="00FB30C4"/>
    <w:rsid w:val="00FB3890"/>
    <w:rsid w:val="00FB3E77"/>
    <w:rsid w:val="00FB403D"/>
    <w:rsid w:val="00FB4582"/>
    <w:rsid w:val="00FB47BF"/>
    <w:rsid w:val="00FB49B6"/>
    <w:rsid w:val="00FB4CF2"/>
    <w:rsid w:val="00FB4DAC"/>
    <w:rsid w:val="00FB50AF"/>
    <w:rsid w:val="00FB514F"/>
    <w:rsid w:val="00FB537D"/>
    <w:rsid w:val="00FB5706"/>
    <w:rsid w:val="00FB5C6C"/>
    <w:rsid w:val="00FB6328"/>
    <w:rsid w:val="00FB6B95"/>
    <w:rsid w:val="00FB6CD2"/>
    <w:rsid w:val="00FB6E90"/>
    <w:rsid w:val="00FB7080"/>
    <w:rsid w:val="00FB71B5"/>
    <w:rsid w:val="00FB79CC"/>
    <w:rsid w:val="00FB7E01"/>
    <w:rsid w:val="00FC112D"/>
    <w:rsid w:val="00FC1774"/>
    <w:rsid w:val="00FC1BEB"/>
    <w:rsid w:val="00FC233A"/>
    <w:rsid w:val="00FC2DFF"/>
    <w:rsid w:val="00FC3DA2"/>
    <w:rsid w:val="00FC40DE"/>
    <w:rsid w:val="00FC4BC3"/>
    <w:rsid w:val="00FC50CD"/>
    <w:rsid w:val="00FC5825"/>
    <w:rsid w:val="00FC5996"/>
    <w:rsid w:val="00FC5AEA"/>
    <w:rsid w:val="00FC5AF5"/>
    <w:rsid w:val="00FC5D46"/>
    <w:rsid w:val="00FC6016"/>
    <w:rsid w:val="00FC637F"/>
    <w:rsid w:val="00FC6547"/>
    <w:rsid w:val="00FC69CF"/>
    <w:rsid w:val="00FC6BCD"/>
    <w:rsid w:val="00FC70E0"/>
    <w:rsid w:val="00FC7576"/>
    <w:rsid w:val="00FC772B"/>
    <w:rsid w:val="00FD0E37"/>
    <w:rsid w:val="00FD1016"/>
    <w:rsid w:val="00FD1144"/>
    <w:rsid w:val="00FD2014"/>
    <w:rsid w:val="00FD25BD"/>
    <w:rsid w:val="00FD2971"/>
    <w:rsid w:val="00FD2B27"/>
    <w:rsid w:val="00FD2F6D"/>
    <w:rsid w:val="00FD370C"/>
    <w:rsid w:val="00FD3733"/>
    <w:rsid w:val="00FD3857"/>
    <w:rsid w:val="00FD3A77"/>
    <w:rsid w:val="00FD3F7F"/>
    <w:rsid w:val="00FD46F6"/>
    <w:rsid w:val="00FD5146"/>
    <w:rsid w:val="00FD51D1"/>
    <w:rsid w:val="00FD5731"/>
    <w:rsid w:val="00FD5B9A"/>
    <w:rsid w:val="00FD5C97"/>
    <w:rsid w:val="00FD6408"/>
    <w:rsid w:val="00FD72DE"/>
    <w:rsid w:val="00FD7616"/>
    <w:rsid w:val="00FD78B3"/>
    <w:rsid w:val="00FD7C2B"/>
    <w:rsid w:val="00FE0421"/>
    <w:rsid w:val="00FE0BA5"/>
    <w:rsid w:val="00FE0BE7"/>
    <w:rsid w:val="00FE1592"/>
    <w:rsid w:val="00FE19FF"/>
    <w:rsid w:val="00FE1E91"/>
    <w:rsid w:val="00FE2760"/>
    <w:rsid w:val="00FE2C40"/>
    <w:rsid w:val="00FE3381"/>
    <w:rsid w:val="00FE352C"/>
    <w:rsid w:val="00FE393A"/>
    <w:rsid w:val="00FE39E8"/>
    <w:rsid w:val="00FE40BB"/>
    <w:rsid w:val="00FE427A"/>
    <w:rsid w:val="00FE4888"/>
    <w:rsid w:val="00FE48AB"/>
    <w:rsid w:val="00FE5073"/>
    <w:rsid w:val="00FE5425"/>
    <w:rsid w:val="00FE5697"/>
    <w:rsid w:val="00FE62EA"/>
    <w:rsid w:val="00FE64B2"/>
    <w:rsid w:val="00FE655F"/>
    <w:rsid w:val="00FE7726"/>
    <w:rsid w:val="00FE7770"/>
    <w:rsid w:val="00FE7C4E"/>
    <w:rsid w:val="00FF0017"/>
    <w:rsid w:val="00FF035E"/>
    <w:rsid w:val="00FF03F1"/>
    <w:rsid w:val="00FF0664"/>
    <w:rsid w:val="00FF076D"/>
    <w:rsid w:val="00FF094F"/>
    <w:rsid w:val="00FF1217"/>
    <w:rsid w:val="00FF1481"/>
    <w:rsid w:val="00FF14C8"/>
    <w:rsid w:val="00FF19B7"/>
    <w:rsid w:val="00FF1B89"/>
    <w:rsid w:val="00FF2650"/>
    <w:rsid w:val="00FF2C01"/>
    <w:rsid w:val="00FF2E63"/>
    <w:rsid w:val="00FF3003"/>
    <w:rsid w:val="00FF318F"/>
    <w:rsid w:val="00FF36FC"/>
    <w:rsid w:val="00FF3904"/>
    <w:rsid w:val="00FF3F83"/>
    <w:rsid w:val="00FF4847"/>
    <w:rsid w:val="00FF4AFD"/>
    <w:rsid w:val="00FF4B3B"/>
    <w:rsid w:val="00FF503C"/>
    <w:rsid w:val="00FF5644"/>
    <w:rsid w:val="00FF5835"/>
    <w:rsid w:val="00FF5940"/>
    <w:rsid w:val="00FF5D12"/>
    <w:rsid w:val="00FF5E18"/>
    <w:rsid w:val="00FF6061"/>
    <w:rsid w:val="00FF63B1"/>
    <w:rsid w:val="00FF6A2D"/>
    <w:rsid w:val="00FF703E"/>
    <w:rsid w:val="020B3C6C"/>
    <w:rsid w:val="0297CC65"/>
    <w:rsid w:val="02CDFCAD"/>
    <w:rsid w:val="02D63EEF"/>
    <w:rsid w:val="035B03BC"/>
    <w:rsid w:val="0450E724"/>
    <w:rsid w:val="0467F7E3"/>
    <w:rsid w:val="04B7FD7D"/>
    <w:rsid w:val="0511B296"/>
    <w:rsid w:val="05A3BFD0"/>
    <w:rsid w:val="05B0C658"/>
    <w:rsid w:val="05BE4266"/>
    <w:rsid w:val="05F5D3B5"/>
    <w:rsid w:val="060F3A55"/>
    <w:rsid w:val="0637D222"/>
    <w:rsid w:val="065BA21D"/>
    <w:rsid w:val="068EFFDD"/>
    <w:rsid w:val="0713A17E"/>
    <w:rsid w:val="0759763B"/>
    <w:rsid w:val="07613C53"/>
    <w:rsid w:val="0768E8EF"/>
    <w:rsid w:val="078F18E7"/>
    <w:rsid w:val="083230A1"/>
    <w:rsid w:val="08F30B53"/>
    <w:rsid w:val="0973AF5F"/>
    <w:rsid w:val="09843345"/>
    <w:rsid w:val="09AF2F4C"/>
    <w:rsid w:val="0A2E32ED"/>
    <w:rsid w:val="0A486A65"/>
    <w:rsid w:val="0AEB73CF"/>
    <w:rsid w:val="0B72F202"/>
    <w:rsid w:val="0C5FAF10"/>
    <w:rsid w:val="0CCC2C4D"/>
    <w:rsid w:val="0CFCCAB0"/>
    <w:rsid w:val="0F4C97A3"/>
    <w:rsid w:val="0F8CE2EB"/>
    <w:rsid w:val="0FB0EA5B"/>
    <w:rsid w:val="107C632B"/>
    <w:rsid w:val="120668A3"/>
    <w:rsid w:val="12C88E8D"/>
    <w:rsid w:val="1305FB3A"/>
    <w:rsid w:val="141B0347"/>
    <w:rsid w:val="1437B0A7"/>
    <w:rsid w:val="143E4B2D"/>
    <w:rsid w:val="1501FC1B"/>
    <w:rsid w:val="1588C1D0"/>
    <w:rsid w:val="168CBF1A"/>
    <w:rsid w:val="17A307EF"/>
    <w:rsid w:val="1845EBB3"/>
    <w:rsid w:val="189296C0"/>
    <w:rsid w:val="18F6D077"/>
    <w:rsid w:val="1998BC20"/>
    <w:rsid w:val="19EC19FD"/>
    <w:rsid w:val="1A7F11F3"/>
    <w:rsid w:val="1AA9F650"/>
    <w:rsid w:val="1B7A2B0A"/>
    <w:rsid w:val="1CAA0397"/>
    <w:rsid w:val="1E5C5939"/>
    <w:rsid w:val="1F268E4D"/>
    <w:rsid w:val="1FD6AC63"/>
    <w:rsid w:val="20430381"/>
    <w:rsid w:val="209F6201"/>
    <w:rsid w:val="2135E00B"/>
    <w:rsid w:val="21869628"/>
    <w:rsid w:val="21911860"/>
    <w:rsid w:val="21D53E05"/>
    <w:rsid w:val="21E724ED"/>
    <w:rsid w:val="22C1B886"/>
    <w:rsid w:val="2330B340"/>
    <w:rsid w:val="238794BD"/>
    <w:rsid w:val="24380F92"/>
    <w:rsid w:val="243A00D7"/>
    <w:rsid w:val="24CAE9C3"/>
    <w:rsid w:val="24E7C864"/>
    <w:rsid w:val="253C6FAC"/>
    <w:rsid w:val="27CE64A1"/>
    <w:rsid w:val="287EF3F7"/>
    <w:rsid w:val="28C66F14"/>
    <w:rsid w:val="29B80508"/>
    <w:rsid w:val="2A90AFCB"/>
    <w:rsid w:val="2A914AC1"/>
    <w:rsid w:val="2B67CA63"/>
    <w:rsid w:val="2C764DD1"/>
    <w:rsid w:val="2CB27BF8"/>
    <w:rsid w:val="2DB7C529"/>
    <w:rsid w:val="2DD74895"/>
    <w:rsid w:val="2EB55357"/>
    <w:rsid w:val="2F0486CD"/>
    <w:rsid w:val="2F9C4A96"/>
    <w:rsid w:val="2FBBEE76"/>
    <w:rsid w:val="2FEC9804"/>
    <w:rsid w:val="307457E9"/>
    <w:rsid w:val="307B7EFC"/>
    <w:rsid w:val="309CAE73"/>
    <w:rsid w:val="30B9CFE9"/>
    <w:rsid w:val="3150DF6E"/>
    <w:rsid w:val="31ACDA5A"/>
    <w:rsid w:val="31E143CE"/>
    <w:rsid w:val="32549682"/>
    <w:rsid w:val="3513EBD9"/>
    <w:rsid w:val="372F0F00"/>
    <w:rsid w:val="385CC882"/>
    <w:rsid w:val="38BE8612"/>
    <w:rsid w:val="38FCFBB2"/>
    <w:rsid w:val="3A04B83E"/>
    <w:rsid w:val="3A782114"/>
    <w:rsid w:val="3AFD99D3"/>
    <w:rsid w:val="3B0395A7"/>
    <w:rsid w:val="3C83D826"/>
    <w:rsid w:val="3CA4A03F"/>
    <w:rsid w:val="3CD1CFE5"/>
    <w:rsid w:val="3CFFC8BD"/>
    <w:rsid w:val="3F548892"/>
    <w:rsid w:val="3FFEE161"/>
    <w:rsid w:val="407CF5CB"/>
    <w:rsid w:val="412045C1"/>
    <w:rsid w:val="41D6F5BB"/>
    <w:rsid w:val="426C5379"/>
    <w:rsid w:val="43DA4BCD"/>
    <w:rsid w:val="446592C8"/>
    <w:rsid w:val="4490F8FE"/>
    <w:rsid w:val="449E3778"/>
    <w:rsid w:val="45B21A85"/>
    <w:rsid w:val="45F76C3A"/>
    <w:rsid w:val="47FA86AD"/>
    <w:rsid w:val="481E8FDE"/>
    <w:rsid w:val="48501BA2"/>
    <w:rsid w:val="48CA903B"/>
    <w:rsid w:val="48E62A29"/>
    <w:rsid w:val="49399B2A"/>
    <w:rsid w:val="4B6570E9"/>
    <w:rsid w:val="4D85F9A0"/>
    <w:rsid w:val="4E93A22D"/>
    <w:rsid w:val="4EA68C2D"/>
    <w:rsid w:val="4F845E6A"/>
    <w:rsid w:val="4F889810"/>
    <w:rsid w:val="4FF28E00"/>
    <w:rsid w:val="50D62439"/>
    <w:rsid w:val="50EC7461"/>
    <w:rsid w:val="5175F41D"/>
    <w:rsid w:val="52313AF1"/>
    <w:rsid w:val="535C324A"/>
    <w:rsid w:val="53C6BC03"/>
    <w:rsid w:val="53EAA8A2"/>
    <w:rsid w:val="540F9B0D"/>
    <w:rsid w:val="541A5E13"/>
    <w:rsid w:val="566E3633"/>
    <w:rsid w:val="567C29C9"/>
    <w:rsid w:val="56CA02E7"/>
    <w:rsid w:val="56CDFB0A"/>
    <w:rsid w:val="56E12F56"/>
    <w:rsid w:val="57605780"/>
    <w:rsid w:val="590EDB42"/>
    <w:rsid w:val="591E20D1"/>
    <w:rsid w:val="5944C28D"/>
    <w:rsid w:val="59FA2861"/>
    <w:rsid w:val="5A9B93C1"/>
    <w:rsid w:val="5AC22BA1"/>
    <w:rsid w:val="5AE531B0"/>
    <w:rsid w:val="5B1DE6C2"/>
    <w:rsid w:val="5CCBD470"/>
    <w:rsid w:val="5D5B586C"/>
    <w:rsid w:val="5DA176E6"/>
    <w:rsid w:val="5DDE550B"/>
    <w:rsid w:val="5E3C8BA7"/>
    <w:rsid w:val="604DB61D"/>
    <w:rsid w:val="60BB7BB2"/>
    <w:rsid w:val="60D54CAC"/>
    <w:rsid w:val="60FC403E"/>
    <w:rsid w:val="6142ECAF"/>
    <w:rsid w:val="614E9B47"/>
    <w:rsid w:val="61CB944F"/>
    <w:rsid w:val="629B2CAF"/>
    <w:rsid w:val="6379F11A"/>
    <w:rsid w:val="64575B13"/>
    <w:rsid w:val="64816E8C"/>
    <w:rsid w:val="64A1270E"/>
    <w:rsid w:val="64BBF81B"/>
    <w:rsid w:val="65790E84"/>
    <w:rsid w:val="65CF37A0"/>
    <w:rsid w:val="66CDB140"/>
    <w:rsid w:val="67DFFC1F"/>
    <w:rsid w:val="67E9ED77"/>
    <w:rsid w:val="686851DA"/>
    <w:rsid w:val="6928F758"/>
    <w:rsid w:val="695DD0D5"/>
    <w:rsid w:val="6A3DEBA2"/>
    <w:rsid w:val="6A52CB51"/>
    <w:rsid w:val="6AC2ED9D"/>
    <w:rsid w:val="6AF35B73"/>
    <w:rsid w:val="6B56CF6B"/>
    <w:rsid w:val="6B60848F"/>
    <w:rsid w:val="6D9616D4"/>
    <w:rsid w:val="6DBABF6F"/>
    <w:rsid w:val="6E2FBB27"/>
    <w:rsid w:val="6E59E60E"/>
    <w:rsid w:val="6E8C42D2"/>
    <w:rsid w:val="6EBD06CB"/>
    <w:rsid w:val="6EC0BC15"/>
    <w:rsid w:val="6F6F2ED0"/>
    <w:rsid w:val="70034C42"/>
    <w:rsid w:val="70965548"/>
    <w:rsid w:val="71AD1ECD"/>
    <w:rsid w:val="7220BEAE"/>
    <w:rsid w:val="7228CF90"/>
    <w:rsid w:val="7294FA0D"/>
    <w:rsid w:val="72B285FD"/>
    <w:rsid w:val="72B5FEA4"/>
    <w:rsid w:val="7456AA60"/>
    <w:rsid w:val="74BD9825"/>
    <w:rsid w:val="74F2AC18"/>
    <w:rsid w:val="759E6864"/>
    <w:rsid w:val="769E95F0"/>
    <w:rsid w:val="7751D003"/>
    <w:rsid w:val="77CC8130"/>
    <w:rsid w:val="78CA0A04"/>
    <w:rsid w:val="78FE0422"/>
    <w:rsid w:val="7A0D353A"/>
    <w:rsid w:val="7AEDC7C6"/>
    <w:rsid w:val="7B2F5F82"/>
    <w:rsid w:val="7B38D53A"/>
    <w:rsid w:val="7B8890EA"/>
    <w:rsid w:val="7B9558DE"/>
    <w:rsid w:val="7BB6C7BC"/>
    <w:rsid w:val="7BF0BDD1"/>
    <w:rsid w:val="7E210736"/>
    <w:rsid w:val="7E3CA8C4"/>
    <w:rsid w:val="7E9CFA4B"/>
    <w:rsid w:val="7EA0F50D"/>
    <w:rsid w:val="7ED66067"/>
  </w:rsids>
  <w:themeFontLang w:bidi="ar-SA"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Batang"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qFormat="1" w:semiHidden="1" w:uiPriority="99" w:unhideWhenUsed="1"/>
    <w:lsdException w:name="index heading" w:semiHidden="1" w:unhideWhenUsed="1"/>
    <w:lsdException w:name="caption" w:qFormat="1" w:semiHidden="1" w:uiPriority="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92C7E"/>
    <w:pPr>
      <w:spacing w:after="120" w:before="60" w:line="360" w:lineRule="auto"/>
      <w:jc w:val="both"/>
    </w:pPr>
    <w:rPr>
      <w:rFonts w:cs="Arial"/>
      <w:sz w:val="26"/>
      <w:szCs w:val="24"/>
    </w:rPr>
  </w:style>
  <w:style w:styleId="Heading1" w:type="paragraph">
    <w:name w:val="heading 1"/>
    <w:aliases w:val="BOS_Heading1"/>
    <w:basedOn w:val="Normal"/>
    <w:next w:val="Normal"/>
    <w:link w:val="Heading1Char"/>
    <w:uiPriority w:val="9"/>
    <w:qFormat/>
    <w:rsid w:val="00742BBE"/>
    <w:pPr>
      <w:pBdr>
        <w:bottom w:color="auto" w:space="1" w:sz="24" w:val="thinThickSmallGap"/>
      </w:pBdr>
      <w:shd w:color="auto" w:fill="FFFFFF" w:themeFill="background1" w:val="clear"/>
      <w:spacing w:before="120"/>
      <w:jc w:val="left"/>
      <w:outlineLvl w:val="0"/>
    </w:pPr>
    <w:rPr>
      <w:b/>
      <w:sz w:val="32"/>
    </w:rPr>
  </w:style>
  <w:style w:styleId="Heading2" w:type="paragraph">
    <w:name w:val="heading 2"/>
    <w:aliases w:val="BOS_Heading2"/>
    <w:basedOn w:val="Normal"/>
    <w:next w:val="Normal"/>
    <w:link w:val="Heading2Char"/>
    <w:qFormat/>
    <w:rsid w:val="00E130EA"/>
    <w:pPr>
      <w:keepNext/>
      <w:outlineLvl w:val="1"/>
    </w:pPr>
    <w:rPr>
      <w:rFonts w:cs="Times New Roman"/>
      <w:b/>
      <w:bCs/>
      <w:iCs/>
      <w:szCs w:val="32"/>
      <w:lang w:eastAsia="x-none" w:val="x-none"/>
    </w:rPr>
  </w:style>
  <w:style w:styleId="Heading3" w:type="paragraph">
    <w:name w:val="heading 3"/>
    <w:aliases w:val="BOS_Heading3"/>
    <w:basedOn w:val="Normal"/>
    <w:next w:val="Normal"/>
    <w:link w:val="Heading3Char"/>
    <w:qFormat/>
    <w:rsid w:val="00E130EA"/>
    <w:pPr>
      <w:keepNext/>
      <w:outlineLvl w:val="2"/>
    </w:pPr>
    <w:rPr>
      <w:rFonts w:cs="Times New Roman"/>
      <w:b/>
      <w:bCs/>
      <w:szCs w:val="26"/>
      <w:lang w:eastAsia="x-none" w:val="x-none"/>
    </w:rPr>
  </w:style>
  <w:style w:styleId="Heading4" w:type="paragraph">
    <w:name w:val="heading 4"/>
    <w:aliases w:val="BOS_Heading4"/>
    <w:basedOn w:val="Normal"/>
    <w:next w:val="Normal"/>
    <w:link w:val="Heading4Char"/>
    <w:qFormat/>
    <w:rsid w:val="00DE517C"/>
    <w:pPr>
      <w:keepNext/>
      <w:outlineLvl w:val="3"/>
    </w:pPr>
    <w:rPr>
      <w:rFonts w:cs="Times New Roman"/>
      <w:b/>
      <w:bCs/>
      <w:szCs w:val="28"/>
      <w:lang w:eastAsia="x-none" w:val="x-none"/>
    </w:rPr>
  </w:style>
  <w:style w:styleId="Heading5" w:type="paragraph">
    <w:name w:val="heading 5"/>
    <w:aliases w:val="BOS_Heading5"/>
    <w:basedOn w:val="Normal"/>
    <w:next w:val="Normal"/>
    <w:link w:val="Heading5Char"/>
    <w:qFormat/>
    <w:rsid w:val="00BC6E96"/>
    <w:pPr>
      <w:pBdr>
        <w:bottom w:color="auto" w:space="1" w:sz="4" w:val="single"/>
      </w:pBdr>
      <w:outlineLvl w:val="4"/>
    </w:pPr>
    <w:rPr>
      <w:rFonts w:cs="Times New Roman"/>
      <w:b/>
      <w:bCs/>
      <w:iCs/>
      <w:szCs w:val="26"/>
      <w:lang w:eastAsia="x-none" w:val="x-none"/>
    </w:rPr>
  </w:style>
  <w:style w:styleId="Heading6" w:type="paragraph">
    <w:name w:val="heading 6"/>
    <w:basedOn w:val="Normal"/>
    <w:next w:val="Normal"/>
    <w:link w:val="Heading6Char"/>
    <w:rsid w:val="00E642C2"/>
    <w:pPr>
      <w:spacing w:before="240"/>
      <w:outlineLvl w:val="5"/>
    </w:pPr>
    <w:rPr>
      <w:rFonts w:cs="Times New Roman"/>
      <w:b/>
      <w:bCs/>
      <w:szCs w:val="22"/>
      <w:lang w:eastAsia="x-none"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uiPriority w:val="99"/>
    <w:rsid w:val="008F4779"/>
    <w:rPr>
      <w:color w:val="0000FF"/>
      <w:u w:val="single"/>
    </w:rPr>
  </w:style>
  <w:style w:styleId="FollowedHyperlink" w:type="character">
    <w:name w:val="FollowedHyperlink"/>
    <w:uiPriority w:val="99"/>
    <w:rsid w:val="008F4779"/>
    <w:rPr>
      <w:color w:val="800080"/>
      <w:u w:val="single"/>
    </w:rPr>
  </w:style>
  <w:style w:customStyle="1" w:styleId="Heading1Char" w:type="character">
    <w:name w:val="Heading 1 Char"/>
    <w:aliases w:val="BOS_Heading1 Char"/>
    <w:link w:val="Heading1"/>
    <w:uiPriority w:val="9"/>
    <w:locked/>
    <w:rsid w:val="00742BBE"/>
    <w:rPr>
      <w:rFonts w:cs="Arial"/>
      <w:b/>
      <w:sz w:val="32"/>
      <w:szCs w:val="24"/>
      <w:shd w:color="auto" w:fill="FFFFFF" w:themeFill="background1" w:val="clear"/>
    </w:rPr>
  </w:style>
  <w:style w:customStyle="1" w:styleId="Heading2Char" w:type="character">
    <w:name w:val="Heading 2 Char"/>
    <w:aliases w:val="BOS_Heading2 Char"/>
    <w:link w:val="Heading2"/>
    <w:locked/>
    <w:rsid w:val="00E130EA"/>
    <w:rPr>
      <w:b/>
      <w:bCs/>
      <w:iCs/>
      <w:sz w:val="26"/>
      <w:szCs w:val="32"/>
      <w:lang w:eastAsia="x-none" w:val="x-none"/>
    </w:rPr>
  </w:style>
  <w:style w:customStyle="1" w:styleId="Heading3Char" w:type="character">
    <w:name w:val="Heading 3 Char"/>
    <w:aliases w:val="BOS_Heading3 Char"/>
    <w:link w:val="Heading3"/>
    <w:locked/>
    <w:rsid w:val="00E130EA"/>
    <w:rPr>
      <w:b/>
      <w:bCs/>
      <w:sz w:val="26"/>
      <w:szCs w:val="26"/>
      <w:lang w:eastAsia="x-none" w:val="x-none"/>
    </w:rPr>
  </w:style>
  <w:style w:styleId="Index2" w:type="paragraph">
    <w:name w:val="index 2"/>
    <w:basedOn w:val="Normal"/>
    <w:next w:val="Normal"/>
    <w:autoRedefine/>
    <w:uiPriority w:val="99"/>
    <w:semiHidden/>
    <w:rsid w:val="008F4779"/>
    <w:rPr>
      <w:rFonts w:cs="Times New Roman"/>
    </w:rPr>
  </w:style>
  <w:style w:styleId="TOC1" w:type="paragraph">
    <w:name w:val="toc 1"/>
    <w:basedOn w:val="Normal"/>
    <w:next w:val="Normal"/>
    <w:autoRedefine/>
    <w:uiPriority w:val="39"/>
    <w:qFormat/>
    <w:rsid w:val="00505C17"/>
    <w:pPr>
      <w:tabs>
        <w:tab w:pos="540" w:val="left"/>
        <w:tab w:leader="dot" w:pos="9304" w:val="right"/>
      </w:tabs>
      <w:spacing w:after="0" w:before="240"/>
      <w:jc w:val="left"/>
    </w:pPr>
    <w:rPr>
      <w:rFonts w:cstheme="majorHAnsi"/>
      <w:sz w:val="24"/>
      <w:szCs w:val="24"/>
    </w:rPr>
  </w:style>
  <w:style w:styleId="TOC2" w:type="paragraph">
    <w:name w:val="toc 2"/>
    <w:basedOn w:val="Normal"/>
    <w:next w:val="Normal"/>
    <w:autoRedefine/>
    <w:uiPriority w:val="39"/>
    <w:qFormat/>
    <w:rsid w:val="00505C17"/>
    <w:pPr>
      <w:ind w:left="360"/>
      <w:tabs>
        <w:tab w:pos="720" w:val="left"/>
        <w:tab w:leader="dot" w:pos="9304" w:val="right"/>
      </w:tabs>
      <w:spacing w:after="0" w:before="240"/>
      <w:jc w:val="left"/>
    </w:pPr>
    <w:rPr>
      <w:rFonts w:cstheme="minorHAnsi"/>
      <w:b/>
      <w:bCs/>
      <w:szCs w:val="20"/>
    </w:rPr>
  </w:style>
  <w:style w:styleId="TOC3" w:type="paragraph">
    <w:name w:val="toc 3"/>
    <w:basedOn w:val="Normal"/>
    <w:next w:val="Normal"/>
    <w:autoRedefine/>
    <w:uiPriority w:val="39"/>
    <w:qFormat/>
    <w:rsid w:val="00505C17"/>
    <w:pPr>
      <w:ind w:left="720"/>
      <w:tabs>
        <w:tab w:pos="900" w:val="left"/>
        <w:tab w:leader="dot" w:pos="9304" w:val="right"/>
      </w:tabs>
      <w:spacing w:after="0" w:before="0"/>
      <w:jc w:val="left"/>
    </w:pPr>
    <w:rPr>
      <w:rFonts w:cstheme="minorHAnsi"/>
      <w:szCs w:val="20"/>
    </w:rPr>
  </w:style>
  <w:style w:styleId="TOC4" w:type="paragraph">
    <w:name w:val="toc 4"/>
    <w:basedOn w:val="Normal"/>
    <w:next w:val="Normal"/>
    <w:autoRedefine/>
    <w:uiPriority w:val="39"/>
    <w:rsid w:val="00990808"/>
    <w:pPr>
      <w:ind w:left="1080"/>
      <w:spacing w:after="0" w:before="0"/>
      <w:jc w:val="left"/>
    </w:pPr>
    <w:rPr>
      <w:rFonts w:cstheme="minorHAnsi"/>
      <w:szCs w:val="20"/>
    </w:rPr>
  </w:style>
  <w:style w:styleId="TOC5" w:type="paragraph">
    <w:name w:val="toc 5"/>
    <w:basedOn w:val="Normal"/>
    <w:next w:val="Normal"/>
    <w:autoRedefine/>
    <w:uiPriority w:val="39"/>
    <w:rsid w:val="008F4779"/>
    <w:pPr>
      <w:spacing w:after="0" w:before="0"/>
      <w:ind w:left="780"/>
      <w:jc w:val="left"/>
    </w:pPr>
    <w:rPr>
      <w:rFonts w:asciiTheme="minorHAnsi" w:cstheme="minorHAnsi" w:hAnsiTheme="minorHAnsi"/>
      <w:sz w:val="20"/>
      <w:szCs w:val="20"/>
    </w:rPr>
  </w:style>
  <w:style w:styleId="TOC6" w:type="paragraph">
    <w:name w:val="toc 6"/>
    <w:basedOn w:val="Normal"/>
    <w:next w:val="Normal"/>
    <w:autoRedefine/>
    <w:uiPriority w:val="39"/>
    <w:rsid w:val="008F4779"/>
    <w:pPr>
      <w:spacing w:after="0" w:before="0"/>
      <w:ind w:left="1040"/>
      <w:jc w:val="left"/>
    </w:pPr>
    <w:rPr>
      <w:rFonts w:asciiTheme="minorHAnsi" w:cstheme="minorHAnsi" w:hAnsiTheme="minorHAnsi"/>
      <w:sz w:val="20"/>
      <w:szCs w:val="20"/>
    </w:rPr>
  </w:style>
  <w:style w:styleId="Header" w:type="paragraph">
    <w:name w:val="header"/>
    <w:basedOn w:val="Normal"/>
    <w:link w:val="HeaderChar"/>
    <w:uiPriority w:val="99"/>
    <w:rsid w:val="008F4779"/>
    <w:pPr>
      <w:tabs>
        <w:tab w:pos="4320" w:val="center"/>
        <w:tab w:pos="8640" w:val="right"/>
      </w:tabs>
    </w:pPr>
    <w:rPr>
      <w:rFonts w:cs="Times New Roman"/>
      <w:lang w:eastAsia="x-none" w:val="x-none"/>
    </w:rPr>
  </w:style>
  <w:style w:styleId="Caption" w:type="paragraph">
    <w:name w:val="caption"/>
    <w:basedOn w:val="Normal"/>
    <w:next w:val="Normal"/>
    <w:link w:val="CaptionChar"/>
    <w:uiPriority w:val="1"/>
    <w:qFormat/>
    <w:rsid w:val="00135C33"/>
    <w:pPr>
      <w:jc w:val="center"/>
    </w:pPr>
    <w:rPr>
      <w:rFonts w:cs="Times New Roman"/>
      <w:b/>
      <w:bCs/>
      <w:sz w:val="22"/>
      <w:szCs w:val="20"/>
    </w:rPr>
  </w:style>
  <w:style w:styleId="TableofFigures" w:type="paragraph">
    <w:name w:val="table of figures"/>
    <w:basedOn w:val="Normal"/>
    <w:next w:val="Normal"/>
    <w:uiPriority w:val="99"/>
    <w:rsid w:val="008F4779"/>
    <w:rPr>
      <w:rFonts w:cs="Times New Roman"/>
    </w:rPr>
  </w:style>
  <w:style w:styleId="ListParagraph" w:type="paragraph">
    <w:name w:val="List Paragraph"/>
    <w:aliases w:val="BOS_Bullet"/>
    <w:basedOn w:val="Normal"/>
    <w:link w:val="ListParagraphChar"/>
    <w:uiPriority w:val="34"/>
    <w:qFormat/>
    <w:rsid w:val="00D1168E"/>
    <w:pPr>
      <w:numPr>
        <w:numId w:val="11"/>
      </w:numPr>
      <w:spacing w:after="60"/>
      <w:contextualSpacing/>
    </w:pPr>
  </w:style>
  <w:style w:styleId="DocumentMap" w:type="paragraph">
    <w:name w:val="Document Map"/>
    <w:basedOn w:val="Normal"/>
    <w:link w:val="DocumentMapChar"/>
    <w:uiPriority w:val="99"/>
    <w:semiHidden/>
    <w:rsid w:val="008F4779"/>
    <w:pPr>
      <w:shd w:color="auto" w:fill="000080" w:val="clear"/>
    </w:pPr>
    <w:rPr>
      <w:rFonts w:ascii="Tahoma" w:cs="Times New Roman" w:hAnsi="Tahoma"/>
      <w:sz w:val="20"/>
      <w:szCs w:val="20"/>
      <w:lang w:eastAsia="x-none" w:val="x-none"/>
    </w:rPr>
  </w:style>
  <w:style w:styleId="TOC7" w:type="paragraph">
    <w:name w:val="toc 7"/>
    <w:basedOn w:val="Normal"/>
    <w:next w:val="Normal"/>
    <w:autoRedefine/>
    <w:uiPriority w:val="39"/>
    <w:rsid w:val="008223D3"/>
    <w:pPr>
      <w:spacing w:after="0" w:before="0"/>
      <w:ind w:left="1300"/>
      <w:jc w:val="left"/>
    </w:pPr>
    <w:rPr>
      <w:rFonts w:asciiTheme="minorHAnsi" w:cstheme="minorHAnsi" w:hAnsiTheme="minorHAnsi"/>
      <w:sz w:val="20"/>
      <w:szCs w:val="20"/>
    </w:rPr>
  </w:style>
  <w:style w:styleId="TOC8" w:type="paragraph">
    <w:name w:val="toc 8"/>
    <w:basedOn w:val="Normal"/>
    <w:next w:val="Normal"/>
    <w:autoRedefine/>
    <w:uiPriority w:val="39"/>
    <w:rsid w:val="008223D3"/>
    <w:pPr>
      <w:spacing w:after="0" w:before="0"/>
      <w:ind w:left="1560"/>
      <w:jc w:val="left"/>
    </w:pPr>
    <w:rPr>
      <w:rFonts w:asciiTheme="minorHAnsi" w:cstheme="minorHAnsi" w:hAnsiTheme="minorHAnsi"/>
      <w:sz w:val="20"/>
      <w:szCs w:val="20"/>
    </w:rPr>
  </w:style>
  <w:style w:styleId="TOC9" w:type="paragraph">
    <w:name w:val="toc 9"/>
    <w:basedOn w:val="Normal"/>
    <w:next w:val="Normal"/>
    <w:autoRedefine/>
    <w:uiPriority w:val="39"/>
    <w:rsid w:val="008223D3"/>
    <w:pPr>
      <w:spacing w:after="0" w:before="0"/>
      <w:ind w:left="1820"/>
      <w:jc w:val="left"/>
    </w:pPr>
    <w:rPr>
      <w:rFonts w:asciiTheme="minorHAnsi" w:cstheme="minorHAnsi" w:hAnsiTheme="minorHAnsi"/>
      <w:sz w:val="20"/>
      <w:szCs w:val="20"/>
    </w:rPr>
  </w:style>
  <w:style w:styleId="Footer" w:type="paragraph">
    <w:name w:val="footer"/>
    <w:basedOn w:val="Normal"/>
    <w:link w:val="FooterChar"/>
    <w:uiPriority w:val="99"/>
    <w:qFormat/>
    <w:rsid w:val="00FE7770"/>
    <w:pPr>
      <w:tabs>
        <w:tab w:pos="4320" w:val="center"/>
        <w:tab w:pos="8640" w:val="right"/>
      </w:tabs>
    </w:pPr>
    <w:rPr>
      <w:rFonts w:cs="Times New Roman"/>
      <w:lang w:eastAsia="x-none" w:val="x-none"/>
    </w:rPr>
  </w:style>
  <w:style w:styleId="TableGrid" w:type="table">
    <w:name w:val="Table Grid"/>
    <w:basedOn w:val="TableNormal"/>
    <w:rsid w:val="008F47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sthang025" w:type="numbering">
    <w:name w:val="List_hang0.25"/>
    <w:basedOn w:val="NoList"/>
    <w:rsid w:val="00F932D4"/>
    <w:pPr>
      <w:numPr>
        <w:numId w:val="1"/>
      </w:numPr>
    </w:pPr>
  </w:style>
  <w:style w:customStyle="1" w:styleId="BulletedList" w:type="numbering">
    <w:name w:val="Bulleted List"/>
    <w:rsid w:val="00DE1753"/>
    <w:pPr>
      <w:numPr>
        <w:numId w:val="2"/>
      </w:numPr>
    </w:pPr>
  </w:style>
  <w:style w:customStyle="1" w:styleId="Phuluc" w:type="paragraph">
    <w:name w:val="Phu_luc"/>
    <w:basedOn w:val="Normal"/>
    <w:uiPriority w:val="99"/>
    <w:rsid w:val="002302C4"/>
    <w:pPr>
      <w:jc w:val="center"/>
    </w:pPr>
    <w:rPr>
      <w:rFonts w:ascii="Aachen" w:hAnsi="Aachen"/>
      <w:b/>
      <w:sz w:val="36"/>
    </w:rPr>
  </w:style>
  <w:style w:customStyle="1" w:styleId="Ghichugiua" w:type="paragraph">
    <w:name w:val="Ghi_chu_giua"/>
    <w:basedOn w:val="Normal"/>
    <w:uiPriority w:val="99"/>
    <w:rsid w:val="00185618"/>
    <w:pPr>
      <w:jc w:val="center"/>
    </w:pPr>
    <w:rPr>
      <w:rFonts w:cs="Times New Roman"/>
      <w:i/>
      <w:iCs/>
      <w:szCs w:val="20"/>
    </w:rPr>
  </w:style>
  <w:style w:customStyle="1" w:styleId="FooterChar" w:type="character">
    <w:name w:val="Footer Char"/>
    <w:link w:val="Footer"/>
    <w:uiPriority w:val="99"/>
    <w:rsid w:val="00D4775E"/>
    <w:rPr>
      <w:rFonts w:cs="Arial"/>
      <w:sz w:val="24"/>
      <w:szCs w:val="24"/>
    </w:rPr>
  </w:style>
  <w:style w:customStyle="1" w:styleId="CaptionBang" w:type="paragraph">
    <w:name w:val="Caption_Bang"/>
    <w:basedOn w:val="Caption"/>
    <w:uiPriority w:val="99"/>
    <w:rsid w:val="00E17852"/>
    <w:pPr>
      <w:spacing w:after="60" w:before="120"/>
      <w:jc w:val="left"/>
    </w:pPr>
  </w:style>
  <w:style w:styleId="BalloonText" w:type="paragraph">
    <w:name w:val="Balloon Text"/>
    <w:basedOn w:val="Normal"/>
    <w:link w:val="BalloonTextChar"/>
    <w:uiPriority w:val="99"/>
    <w:rsid w:val="00FF4B3B"/>
    <w:pPr>
      <w:spacing w:after="0" w:before="0"/>
    </w:pPr>
    <w:rPr>
      <w:rFonts w:ascii="Segoe UI" w:cs="Times New Roman" w:hAnsi="Segoe UI"/>
      <w:sz w:val="18"/>
      <w:szCs w:val="18"/>
      <w:lang w:eastAsia="x-none" w:val="x-none"/>
    </w:rPr>
  </w:style>
  <w:style w:customStyle="1" w:styleId="BalloonTextChar" w:type="character">
    <w:name w:val="Balloon Text Char"/>
    <w:link w:val="BalloonText"/>
    <w:uiPriority w:val="99"/>
    <w:rsid w:val="00FF4B3B"/>
    <w:rPr>
      <w:rFonts w:ascii="Segoe UI" w:cs="Segoe UI" w:hAnsi="Segoe UI"/>
      <w:sz w:val="18"/>
      <w:szCs w:val="18"/>
    </w:rPr>
  </w:style>
  <w:style w:customStyle="1" w:styleId="Danhsachbullet" w:type="numbering">
    <w:name w:val="Danh_sach_bullet"/>
    <w:basedOn w:val="NoList"/>
    <w:rsid w:val="00DB12CF"/>
    <w:pPr>
      <w:numPr>
        <w:numId w:val="3"/>
      </w:numPr>
    </w:pPr>
  </w:style>
  <w:style w:customStyle="1" w:styleId="fawegaweg" w:type="numbering">
    <w:name w:val="fawegaweg"/>
    <w:basedOn w:val="NoList"/>
    <w:rsid w:val="00DB12CF"/>
    <w:pPr>
      <w:numPr>
        <w:numId w:val="4"/>
      </w:numPr>
    </w:pPr>
  </w:style>
  <w:style w:customStyle="1" w:styleId="Listbuller" w:type="numbering">
    <w:name w:val="List_buller"/>
    <w:basedOn w:val="NoList"/>
    <w:rsid w:val="00D0350B"/>
    <w:pPr>
      <w:numPr>
        <w:numId w:val="5"/>
      </w:numPr>
    </w:pPr>
  </w:style>
  <w:style w:styleId="List" w:type="paragraph">
    <w:name w:val="List"/>
    <w:aliases w:val="Liet_ke"/>
    <w:basedOn w:val="Normal"/>
    <w:uiPriority w:val="99"/>
    <w:rsid w:val="00D0350B"/>
    <w:pPr>
      <w:numPr>
        <w:numId w:val="7"/>
      </w:numPr>
      <w:contextualSpacing/>
    </w:pPr>
  </w:style>
  <w:style w:customStyle="1" w:styleId="Bulletlist" w:type="numbering">
    <w:name w:val="Bullet_list"/>
    <w:basedOn w:val="NoList"/>
    <w:rsid w:val="004457E5"/>
    <w:pPr>
      <w:numPr>
        <w:numId w:val="6"/>
      </w:numPr>
    </w:pPr>
  </w:style>
  <w:style w:customStyle="1" w:styleId="StyleCourierNew10ptBlackLeftBefore0ptAfter0pt" w:type="paragraph">
    <w:name w:val="Style Courier New 10 pt Black Left Before:  0 pt After:  0 pt..."/>
    <w:basedOn w:val="Normal"/>
    <w:next w:val="Code"/>
    <w:uiPriority w:val="99"/>
    <w:rsid w:val="005B718C"/>
    <w:pPr>
      <w:spacing w:after="0" w:before="0"/>
      <w:jc w:val="left"/>
    </w:pPr>
    <w:rPr>
      <w:rFonts w:ascii="Courier New" w:cs="Times New Roman" w:hAnsi="Courier New"/>
      <w:color w:val="000000"/>
      <w:sz w:val="20"/>
      <w:szCs w:val="20"/>
    </w:rPr>
  </w:style>
  <w:style w:styleId="FootnoteText" w:type="paragraph">
    <w:name w:val="footnote text"/>
    <w:basedOn w:val="Normal"/>
    <w:link w:val="FootnoteTextChar"/>
    <w:uiPriority w:val="99"/>
    <w:rsid w:val="006E2EEB"/>
    <w:pPr>
      <w:spacing w:after="0" w:before="0"/>
    </w:pPr>
    <w:rPr>
      <w:rFonts w:cs="Times New Roman"/>
      <w:sz w:val="20"/>
      <w:szCs w:val="20"/>
      <w:lang w:eastAsia="x-none" w:val="x-none"/>
    </w:rPr>
  </w:style>
  <w:style w:customStyle="1" w:styleId="FootnoteTextChar" w:type="character">
    <w:name w:val="Footnote Text Char"/>
    <w:link w:val="FootnoteText"/>
    <w:uiPriority w:val="99"/>
    <w:rsid w:val="006E2EEB"/>
    <w:rPr>
      <w:rFonts w:cs="Arial"/>
    </w:rPr>
  </w:style>
  <w:style w:styleId="FootnoteReference" w:type="character">
    <w:name w:val="footnote reference"/>
    <w:rsid w:val="006E2EEB"/>
    <w:rPr>
      <w:vertAlign w:val="superscript"/>
    </w:rPr>
  </w:style>
  <w:style w:styleId="Bibliography" w:type="paragraph">
    <w:name w:val="Bibliography"/>
    <w:basedOn w:val="Normal"/>
    <w:next w:val="Normal"/>
    <w:uiPriority w:val="37"/>
    <w:unhideWhenUsed/>
    <w:rsid w:val="00B33D20"/>
    <w:pPr>
      <w:spacing w:after="60"/>
    </w:pPr>
  </w:style>
  <w:style w:customStyle="1" w:styleId="Code" w:type="paragraph">
    <w:name w:val="Code"/>
    <w:basedOn w:val="Normal"/>
    <w:link w:val="CodeChar"/>
    <w:uiPriority w:val="99"/>
    <w:qFormat/>
    <w:rsid w:val="00C85B0D"/>
    <w:pPr>
      <w:spacing w:after="0" w:before="0"/>
      <w:jc w:val="left"/>
    </w:pPr>
    <w:rPr>
      <w:rFonts w:ascii="Courier New" w:cs="Times New Roman" w:hAnsi="Courier New"/>
      <w:lang w:eastAsia="x-none" w:val="x-none"/>
    </w:rPr>
  </w:style>
  <w:style w:customStyle="1" w:styleId="StyleCourierNew10ptBoldBlue" w:type="character">
    <w:name w:val="Style Courier New 10 pt Bold Blue"/>
    <w:rsid w:val="000D624D"/>
    <w:rPr>
      <w:rFonts w:ascii="Courier New" w:hAnsi="Courier New"/>
      <w:b/>
      <w:bCs/>
      <w:color w:val="0000FF"/>
      <w:sz w:val="20"/>
    </w:rPr>
  </w:style>
  <w:style w:customStyle="1" w:styleId="StyleCourierNew10ptGreenLeftBefore0ptAfter0pt" w:type="paragraph">
    <w:name w:val="Style Courier New 10 pt Green Left Before:  0 pt After:  0 pt..."/>
    <w:basedOn w:val="Normal"/>
    <w:next w:val="Code"/>
    <w:uiPriority w:val="99"/>
    <w:rsid w:val="005B718C"/>
    <w:pPr>
      <w:spacing w:after="0" w:before="0"/>
      <w:jc w:val="left"/>
    </w:pPr>
    <w:rPr>
      <w:rFonts w:ascii="Courier New" w:cs="Times New Roman" w:hAnsi="Courier New"/>
      <w:color w:val="008000"/>
      <w:sz w:val="20"/>
      <w:szCs w:val="20"/>
    </w:rPr>
  </w:style>
  <w:style w:styleId="ListBullet" w:type="paragraph">
    <w:name w:val="List Bullet"/>
    <w:basedOn w:val="Normal"/>
    <w:uiPriority w:val="99"/>
    <w:rsid w:val="00836EA6"/>
    <w:pPr>
      <w:tabs>
        <w:tab w:pos="360" w:val="num"/>
      </w:tabs>
      <w:spacing w:line="288" w:lineRule="auto"/>
      <w:ind w:hanging="360" w:left="360"/>
      <w:contextualSpacing/>
    </w:pPr>
  </w:style>
  <w:style w:customStyle="1" w:styleId="apple-converted-space" w:type="character">
    <w:name w:val="apple-converted-space"/>
    <w:basedOn w:val="DefaultParagraphFont"/>
    <w:rsid w:val="00836EA6"/>
  </w:style>
  <w:style w:styleId="Strong" w:type="character">
    <w:name w:val="Strong"/>
    <w:uiPriority w:val="22"/>
    <w:qFormat/>
    <w:rsid w:val="00836EA6"/>
    <w:rPr>
      <w:b/>
      <w:bCs/>
    </w:rPr>
  </w:style>
  <w:style w:customStyle="1" w:styleId="sc51" w:type="character">
    <w:name w:val="sc51"/>
    <w:rsid w:val="00836EA6"/>
    <w:rPr>
      <w:rFonts w:ascii="Courier New" w:cs="Courier New" w:hAnsi="Courier New" w:hint="default"/>
      <w:b/>
      <w:bCs/>
      <w:color w:val="0000FF"/>
      <w:sz w:val="20"/>
      <w:szCs w:val="20"/>
    </w:rPr>
  </w:style>
  <w:style w:customStyle="1" w:styleId="sc01" w:type="character">
    <w:name w:val="sc01"/>
    <w:rsid w:val="00836EA6"/>
    <w:rPr>
      <w:rFonts w:ascii="Courier New" w:cs="Courier New" w:hAnsi="Courier New" w:hint="default"/>
      <w:color w:val="000000"/>
      <w:sz w:val="24"/>
      <w:szCs w:val="24"/>
    </w:rPr>
  </w:style>
  <w:style w:customStyle="1" w:styleId="sc11" w:type="character">
    <w:name w:val="sc11"/>
    <w:rsid w:val="00836EA6"/>
    <w:rPr>
      <w:rFonts w:ascii="Courier New" w:cs="Courier New" w:hAnsi="Courier New" w:hint="default"/>
      <w:color w:val="000000"/>
      <w:sz w:val="20"/>
      <w:szCs w:val="20"/>
    </w:rPr>
  </w:style>
  <w:style w:customStyle="1" w:styleId="sc101" w:type="character">
    <w:name w:val="sc101"/>
    <w:rsid w:val="00836EA6"/>
    <w:rPr>
      <w:rFonts w:ascii="Courier New" w:cs="Courier New" w:hAnsi="Courier New" w:hint="default"/>
      <w:b/>
      <w:bCs/>
      <w:color w:val="000080"/>
      <w:sz w:val="20"/>
      <w:szCs w:val="20"/>
    </w:rPr>
  </w:style>
  <w:style w:customStyle="1" w:styleId="sc41" w:type="character">
    <w:name w:val="sc41"/>
    <w:rsid w:val="00836EA6"/>
    <w:rPr>
      <w:rFonts w:ascii="Courier New" w:cs="Courier New" w:hAnsi="Courier New" w:hint="default"/>
      <w:color w:val="FF8000"/>
      <w:sz w:val="20"/>
      <w:szCs w:val="20"/>
    </w:rPr>
  </w:style>
  <w:style w:styleId="PlaceholderText" w:type="character">
    <w:name w:val="Placeholder Text"/>
    <w:uiPriority w:val="99"/>
    <w:semiHidden/>
    <w:rsid w:val="00836EA6"/>
    <w:rPr>
      <w:color w:val="808080"/>
    </w:rPr>
  </w:style>
  <w:style w:customStyle="1" w:styleId="Heading4Char" w:type="character">
    <w:name w:val="Heading 4 Char"/>
    <w:aliases w:val="BOS_Heading4 Char"/>
    <w:link w:val="Heading4"/>
    <w:rsid w:val="00DE517C"/>
    <w:rPr>
      <w:b/>
      <w:bCs/>
      <w:sz w:val="26"/>
      <w:szCs w:val="28"/>
      <w:lang w:eastAsia="x-none" w:val="x-none"/>
    </w:rPr>
  </w:style>
  <w:style w:customStyle="1" w:styleId="Heading5Char" w:type="character">
    <w:name w:val="Heading 5 Char"/>
    <w:aliases w:val="BOS_Heading5 Char"/>
    <w:link w:val="Heading5"/>
    <w:rsid w:val="00BC6E96"/>
    <w:rPr>
      <w:b/>
      <w:bCs/>
      <w:iCs/>
      <w:sz w:val="26"/>
      <w:szCs w:val="26"/>
      <w:lang w:eastAsia="x-none" w:val="x-none"/>
    </w:rPr>
  </w:style>
  <w:style w:customStyle="1" w:styleId="Heading6Char" w:type="character">
    <w:name w:val="Heading 6 Char"/>
    <w:link w:val="Heading6"/>
    <w:rsid w:val="00836EA6"/>
    <w:rPr>
      <w:b/>
      <w:bCs/>
      <w:sz w:val="26"/>
      <w:szCs w:val="22"/>
      <w:lang w:eastAsia="x-none" w:val="x-none"/>
    </w:rPr>
  </w:style>
  <w:style w:customStyle="1" w:styleId="HeaderChar" w:type="character">
    <w:name w:val="Header Char"/>
    <w:link w:val="Header"/>
    <w:uiPriority w:val="99"/>
    <w:rsid w:val="00836EA6"/>
    <w:rPr>
      <w:sz w:val="24"/>
      <w:szCs w:val="24"/>
    </w:rPr>
  </w:style>
  <w:style w:customStyle="1" w:styleId="DocumentMapChar" w:type="character">
    <w:name w:val="Document Map Char"/>
    <w:link w:val="DocumentMap"/>
    <w:uiPriority w:val="99"/>
    <w:semiHidden/>
    <w:rsid w:val="00836EA6"/>
    <w:rPr>
      <w:rFonts w:ascii="Tahoma" w:cs="Tahoma" w:hAnsi="Tahoma"/>
      <w:shd w:color="auto" w:fill="000080" w:val="clear"/>
    </w:rPr>
  </w:style>
  <w:style w:customStyle="1" w:styleId="sc0" w:type="character">
    <w:name w:val="sc0"/>
    <w:rsid w:val="003A4151"/>
    <w:rPr>
      <w:rFonts w:ascii="Courier New" w:cs="Courier New" w:hAnsi="Courier New" w:hint="default"/>
      <w:color w:val="000000"/>
      <w:sz w:val="20"/>
      <w:szCs w:val="20"/>
    </w:rPr>
  </w:style>
  <w:style w:customStyle="1" w:styleId="sc21" w:type="character">
    <w:name w:val="sc21"/>
    <w:rsid w:val="003A4151"/>
    <w:rPr>
      <w:rFonts w:ascii="Courier New" w:cs="Courier New" w:hAnsi="Courier New" w:hint="default"/>
      <w:color w:val="008000"/>
      <w:sz w:val="20"/>
      <w:szCs w:val="20"/>
    </w:rPr>
  </w:style>
  <w:style w:customStyle="1" w:styleId="sc91" w:type="character">
    <w:name w:val="sc91"/>
    <w:rsid w:val="007072BB"/>
    <w:rPr>
      <w:rFonts w:ascii="Courier New" w:cs="Courier New" w:hAnsi="Courier New" w:hint="default"/>
      <w:color w:val="804000"/>
      <w:sz w:val="20"/>
      <w:szCs w:val="20"/>
    </w:rPr>
  </w:style>
  <w:style w:customStyle="1" w:styleId="sc61" w:type="character">
    <w:name w:val="sc61"/>
    <w:rsid w:val="00661F48"/>
    <w:rPr>
      <w:rFonts w:ascii="Courier New" w:cs="Courier New" w:hAnsi="Courier New" w:hint="default"/>
      <w:color w:val="808080"/>
      <w:sz w:val="20"/>
      <w:szCs w:val="20"/>
    </w:rPr>
  </w:style>
  <w:style w:customStyle="1" w:styleId="Buoc123" w:type="paragraph">
    <w:name w:val="Buoc_123"/>
    <w:basedOn w:val="Normal"/>
    <w:uiPriority w:val="99"/>
    <w:rsid w:val="007C55DE"/>
    <w:pPr>
      <w:numPr>
        <w:numId w:val="8"/>
      </w:numPr>
    </w:pPr>
    <w:rPr>
      <w:rFonts w:cs="Times New Roman" w:eastAsia="Calibri"/>
      <w:szCs w:val="22"/>
    </w:rPr>
  </w:style>
  <w:style w:customStyle="1" w:styleId="StyleCourierNew10ptBlack" w:type="paragraph">
    <w:name w:val="Style Courier New 10 pt Black"/>
    <w:basedOn w:val="Code"/>
    <w:link w:val="StyleCourierNew10ptBlackChar"/>
    <w:rsid w:val="00303CC4"/>
    <w:pPr>
      <w:tabs>
        <w:tab w:pos="360" w:val="left"/>
        <w:tab w:pos="720" w:val="left"/>
        <w:tab w:pos="1080" w:val="left"/>
        <w:tab w:pos="1440" w:val="left"/>
        <w:tab w:pos="1800" w:val="left"/>
      </w:tabs>
      <w:autoSpaceDE w:val="0"/>
      <w:autoSpaceDN w:val="0"/>
      <w:adjustRightInd w:val="0"/>
    </w:pPr>
    <w:rPr>
      <w:b/>
      <w:bCs/>
      <w:color w:val="0000FF"/>
    </w:rPr>
  </w:style>
  <w:style w:customStyle="1" w:styleId="CodeChar" w:type="character">
    <w:name w:val="Code Char"/>
    <w:link w:val="Code"/>
    <w:uiPriority w:val="99"/>
    <w:rsid w:val="00C85B0D"/>
    <w:rPr>
      <w:rFonts w:ascii="Courier New" w:hAnsi="Courier New"/>
      <w:sz w:val="26"/>
      <w:szCs w:val="24"/>
      <w:lang w:eastAsia="x-none" w:val="x-none"/>
    </w:rPr>
  </w:style>
  <w:style w:customStyle="1" w:styleId="StyleCourierNew10ptBlackChar" w:type="character">
    <w:name w:val="Style Courier New 10 pt Black Char"/>
    <w:link w:val="StyleCourierNew10ptBlack"/>
    <w:rsid w:val="00303CC4"/>
    <w:rPr>
      <w:rFonts w:ascii="Courier New" w:cs="Courier New" w:hAnsi="Courier New"/>
      <w:b/>
      <w:bCs/>
      <w:color w:val="0000FF"/>
      <w:szCs w:val="24"/>
    </w:rPr>
  </w:style>
  <w:style w:customStyle="1" w:styleId="TableGrid1" w:type="table">
    <w:name w:val="Table Grid1"/>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C9754A"/>
    <w:pPr>
      <w:spacing w:after="100" w:afterAutospacing="1" w:before="100" w:beforeAutospacing="1"/>
      <w:jc w:val="left"/>
    </w:pPr>
    <w:rPr>
      <w:rFonts w:cs="Times New Roman"/>
    </w:rPr>
  </w:style>
  <w:style w:customStyle="1" w:styleId="Doanvan" w:type="paragraph">
    <w:name w:val="Doan van"/>
    <w:basedOn w:val="Normal"/>
    <w:link w:val="DoanvanChar"/>
    <w:rsid w:val="00C9754A"/>
    <w:rPr>
      <w:rFonts w:cs="Times New Roman"/>
      <w:szCs w:val="20"/>
      <w:lang w:eastAsia="x-none" w:val="x-none"/>
    </w:rPr>
  </w:style>
  <w:style w:customStyle="1" w:styleId="List-Single" w:type="paragraph">
    <w:name w:val="List - Single"/>
    <w:basedOn w:val="Doanvan"/>
    <w:link w:val="List-SingleChar"/>
    <w:rsid w:val="00C9754A"/>
    <w:pPr>
      <w:tabs>
        <w:tab w:pos="720" w:val="num"/>
      </w:tabs>
      <w:ind w:hanging="360" w:left="720"/>
    </w:pPr>
  </w:style>
  <w:style w:customStyle="1" w:styleId="DoanvanChar" w:type="character">
    <w:name w:val="Doan van Char"/>
    <w:link w:val="Doanvan"/>
    <w:rsid w:val="00C9754A"/>
    <w:rPr>
      <w:sz w:val="24"/>
    </w:rPr>
  </w:style>
  <w:style w:customStyle="1" w:styleId="List-SingleChar" w:type="character">
    <w:name w:val="List - Single Char"/>
    <w:link w:val="List-Single"/>
    <w:rsid w:val="00C9754A"/>
    <w:rPr>
      <w:sz w:val="24"/>
    </w:rPr>
  </w:style>
  <w:style w:customStyle="1" w:styleId="Canhbnghnh" w:type="paragraph">
    <w:name w:val="Canh bảng hình"/>
    <w:basedOn w:val="Normal"/>
    <w:uiPriority w:val="99"/>
    <w:rsid w:val="003B0D1F"/>
    <w:pPr>
      <w:keepNext/>
      <w:jc w:val="center"/>
    </w:pPr>
  </w:style>
  <w:style w:customStyle="1" w:styleId="Bodytext" w:type="character">
    <w:name w:val="Body text_"/>
    <w:link w:val="BodyText4"/>
    <w:rsid w:val="003B0D1F"/>
    <w:rPr>
      <w:rFonts w:ascii="Arial" w:cs="Arial" w:eastAsia="Arial" w:hAnsi="Arial"/>
      <w:b/>
      <w:bCs/>
      <w:spacing w:val="-10"/>
      <w:sz w:val="25"/>
      <w:szCs w:val="25"/>
      <w:shd w:color="auto" w:fill="FFFFFF" w:val="clear"/>
    </w:rPr>
  </w:style>
  <w:style w:customStyle="1" w:styleId="Tablecaption" w:type="character">
    <w:name w:val="Table caption_"/>
    <w:link w:val="Tablecaption0"/>
    <w:rsid w:val="003B0D1F"/>
    <w:rPr>
      <w:rFonts w:ascii="Arial" w:cs="Arial" w:eastAsia="Arial" w:hAnsi="Arial"/>
      <w:b/>
      <w:bCs/>
      <w:spacing w:val="-10"/>
      <w:sz w:val="25"/>
      <w:szCs w:val="25"/>
      <w:shd w:color="auto" w:fill="FFFFFF" w:val="clear"/>
    </w:rPr>
  </w:style>
  <w:style w:customStyle="1" w:styleId="BodyText2" w:type="character">
    <w:name w:val="Body Text2"/>
    <w:rsid w:val="003B0D1F"/>
    <w:rPr>
      <w:rFonts w:ascii="Arial" w:cs="Arial" w:eastAsia="Arial" w:hAnsi="Arial"/>
      <w:b/>
      <w:bCs/>
      <w:color w:val="000000"/>
      <w:spacing w:val="-10"/>
      <w:w w:val="100"/>
      <w:position w:val="0"/>
      <w:sz w:val="25"/>
      <w:szCs w:val="25"/>
      <w:shd w:color="auto" w:fill="FFFFFF" w:val="clear"/>
      <w:lang w:val="vi-VN"/>
    </w:rPr>
  </w:style>
  <w:style w:customStyle="1" w:styleId="BodyText4" w:type="paragraph">
    <w:name w:val="Body Text4"/>
    <w:basedOn w:val="Normal"/>
    <w:link w:val="Bodytext"/>
    <w:rsid w:val="003B0D1F"/>
    <w:pPr>
      <w:widowControl w:val="0"/>
      <w:shd w:color="auto" w:fill="FFFFFF" w:val="clear"/>
      <w:spacing w:after="0" w:before="0" w:line="0" w:lineRule="atLeast"/>
      <w:ind w:hanging="1520"/>
      <w:jc w:val="left"/>
    </w:pPr>
    <w:rPr>
      <w:rFonts w:ascii="Arial" w:cs="Times New Roman" w:eastAsia="Arial" w:hAnsi="Arial"/>
      <w:b/>
      <w:bCs/>
      <w:spacing w:val="-10"/>
      <w:sz w:val="25"/>
      <w:szCs w:val="25"/>
      <w:lang w:eastAsia="x-none" w:val="x-none"/>
    </w:rPr>
  </w:style>
  <w:style w:customStyle="1" w:styleId="Tablecaption0" w:type="paragraph">
    <w:name w:val="Table caption"/>
    <w:basedOn w:val="Normal"/>
    <w:link w:val="Tablecaption"/>
    <w:rsid w:val="003B0D1F"/>
    <w:pPr>
      <w:widowControl w:val="0"/>
      <w:shd w:color="auto" w:fill="FFFFFF" w:val="clear"/>
      <w:spacing w:after="0" w:before="0" w:line="331" w:lineRule="exact"/>
      <w:jc w:val="left"/>
    </w:pPr>
    <w:rPr>
      <w:rFonts w:ascii="Arial" w:cs="Times New Roman" w:eastAsia="Arial" w:hAnsi="Arial"/>
      <w:b/>
      <w:bCs/>
      <w:spacing w:val="-10"/>
      <w:sz w:val="25"/>
      <w:szCs w:val="25"/>
      <w:lang w:eastAsia="x-none" w:val="x-none"/>
    </w:rPr>
  </w:style>
  <w:style w:customStyle="1" w:styleId="BodytextItalic" w:type="character">
    <w:name w:val="Body text + Italic"/>
    <w:aliases w:val="Spacing 1 pt"/>
    <w:rsid w:val="003B0D1F"/>
    <w:rPr>
      <w:rFonts w:ascii="Arial" w:cs="Arial" w:eastAsia="Arial" w:hAnsi="Arial"/>
      <w:b/>
      <w:bCs/>
      <w:i/>
      <w:iCs/>
      <w:smallCaps w:val="0"/>
      <w:strike w:val="0"/>
      <w:color w:val="000000"/>
      <w:spacing w:val="30"/>
      <w:w w:val="100"/>
      <w:position w:val="0"/>
      <w:sz w:val="25"/>
      <w:szCs w:val="25"/>
      <w:u w:val="none"/>
      <w:shd w:color="auto" w:fill="FFFFFF" w:val="clear"/>
      <w:lang w:val="vi-VN"/>
    </w:rPr>
  </w:style>
  <w:style w:customStyle="1" w:styleId="BodytextSpacing1pt" w:type="character">
    <w:name w:val="Body text + Spacing 1 pt"/>
    <w:rsid w:val="003B0D1F"/>
    <w:rPr>
      <w:rFonts w:ascii="Arial" w:cs="Arial" w:eastAsia="Arial" w:hAnsi="Arial"/>
      <w:b/>
      <w:bCs/>
      <w:i w:val="0"/>
      <w:iCs w:val="0"/>
      <w:smallCaps w:val="0"/>
      <w:strike w:val="0"/>
      <w:color w:val="000000"/>
      <w:spacing w:val="20"/>
      <w:w w:val="100"/>
      <w:position w:val="0"/>
      <w:sz w:val="25"/>
      <w:szCs w:val="25"/>
      <w:u w:val="none"/>
      <w:shd w:color="auto" w:fill="FFFFFF" w:val="clear"/>
      <w:lang w:val="vi-VN"/>
    </w:rPr>
  </w:style>
  <w:style w:customStyle="1" w:styleId="BodytextSmallCaps" w:type="character">
    <w:name w:val="Body text + Small Caps"/>
    <w:rsid w:val="003B0D1F"/>
    <w:rPr>
      <w:rFonts w:ascii="Arial" w:cs="Arial" w:eastAsia="Arial" w:hAnsi="Arial"/>
      <w:b/>
      <w:bCs/>
      <w:i w:val="0"/>
      <w:iCs w:val="0"/>
      <w:smallCaps/>
      <w:strike w:val="0"/>
      <w:color w:val="000000"/>
      <w:spacing w:val="-10"/>
      <w:w w:val="100"/>
      <w:position w:val="0"/>
      <w:sz w:val="25"/>
      <w:szCs w:val="25"/>
      <w:u w:val="none"/>
      <w:shd w:color="auto" w:fill="FFFFFF" w:val="clear"/>
      <w:lang w:val="vi-VN"/>
    </w:rPr>
  </w:style>
  <w:style w:customStyle="1" w:styleId="BodytextConsolas" w:type="character">
    <w:name w:val="Body text + Consolas"/>
    <w:aliases w:val="10 pt,Not Bold,Spacing 0 pt"/>
    <w:rsid w:val="003B0D1F"/>
    <w:rPr>
      <w:rFonts w:ascii="Consolas" w:cs="Consolas" w:eastAsia="Consolas" w:hAnsi="Consolas"/>
      <w:b/>
      <w:bCs/>
      <w:i w:val="0"/>
      <w:iCs w:val="0"/>
      <w:smallCaps w:val="0"/>
      <w:strike w:val="0"/>
      <w:color w:val="000000"/>
      <w:spacing w:val="0"/>
      <w:w w:val="100"/>
      <w:position w:val="0"/>
      <w:sz w:val="20"/>
      <w:szCs w:val="20"/>
      <w:u w:val="none"/>
      <w:shd w:color="auto" w:fill="FFFFFF" w:val="clear"/>
    </w:rPr>
  </w:style>
  <w:style w:customStyle="1" w:styleId="RTLcode" w:type="paragraph">
    <w:name w:val="RTL code"/>
    <w:basedOn w:val="Canhbnghnh"/>
    <w:uiPriority w:val="99"/>
    <w:rsid w:val="003B0D1F"/>
    <w:pPr>
      <w:spacing w:after="0" w:before="0"/>
    </w:pPr>
    <w:rPr>
      <w:color w:val="000000"/>
    </w:rPr>
  </w:style>
  <w:style w:customStyle="1" w:styleId="text-important" w:type="paragraph">
    <w:name w:val="text-important"/>
    <w:basedOn w:val="Normal"/>
    <w:uiPriority w:val="99"/>
    <w:rsid w:val="003B0D1F"/>
    <w:pPr>
      <w:spacing w:after="100" w:afterAutospacing="1" w:before="100" w:beforeAutospacing="1"/>
      <w:jc w:val="left"/>
    </w:pPr>
    <w:rPr>
      <w:rFonts w:cs="Times New Roman"/>
    </w:rPr>
  </w:style>
  <w:style w:styleId="TOCHeading" w:type="paragraph">
    <w:name w:val="TOC Heading"/>
    <w:basedOn w:val="Heading1"/>
    <w:next w:val="Normal"/>
    <w:uiPriority w:val="39"/>
    <w:unhideWhenUsed/>
    <w:qFormat/>
    <w:rsid w:val="00107E42"/>
    <w:pPr>
      <w:keepLines/>
      <w:numPr>
        <w:numId w:val="0"/>
      </w:numPr>
      <w:shd w:color="auto" w:fill="auto" w:val="clear"/>
      <w:spacing w:after="0" w:before="480" w:line="276" w:lineRule="auto"/>
      <w:outlineLvl w:val="9"/>
    </w:pPr>
    <w:rPr>
      <w:rFonts w:ascii="Calibri Light" w:cs="Times New Roman" w:hAnsi="Calibri Light"/>
      <w:iCs/>
      <w:sz w:val="28"/>
      <w:szCs w:val="28"/>
      <w:lang w:eastAsia="ja-JP"/>
    </w:rPr>
  </w:style>
  <w:style w:styleId="Emphasis" w:type="character">
    <w:name w:val="Emphasis"/>
    <w:uiPriority w:val="20"/>
    <w:rsid w:val="00EE6F72"/>
    <w:rPr>
      <w:i/>
      <w:iCs/>
    </w:rPr>
  </w:style>
  <w:style w:customStyle="1" w:styleId="Subtitle2" w:type="paragraph">
    <w:name w:val="Subtitle2"/>
    <w:basedOn w:val="Heading1"/>
    <w:link w:val="Subtitle2Char"/>
    <w:qFormat/>
    <w:rsid w:val="0051059B"/>
    <w:pPr>
      <w:numPr>
        <w:numId w:val="0"/>
      </w:numPr>
      <w:ind w:hanging="1080" w:left="1080"/>
    </w:pPr>
    <w:rPr>
      <w:spacing w:val="-4"/>
    </w:rPr>
  </w:style>
  <w:style w:customStyle="1" w:styleId="fontstyle01" w:type="character">
    <w:name w:val="fontstyle01"/>
    <w:rsid w:val="00F64023"/>
    <w:rPr>
      <w:rFonts w:ascii="Verdana" w:hAnsi="Verdana" w:hint="default"/>
      <w:b w:val="0"/>
      <w:bCs w:val="0"/>
      <w:i w:val="0"/>
      <w:iCs w:val="0"/>
      <w:color w:val="000000"/>
      <w:sz w:val="32"/>
      <w:szCs w:val="32"/>
    </w:rPr>
  </w:style>
  <w:style w:customStyle="1" w:styleId="Subtitle2Char" w:type="character">
    <w:name w:val="Subtitle2 Char"/>
    <w:link w:val="Subtitle2"/>
    <w:rsid w:val="0051059B"/>
    <w:rPr>
      <w:rFonts w:ascii="Aachen" w:cs="Arial" w:hAnsi="Aachen"/>
      <w:b/>
      <w:bCs/>
      <w:iCs/>
      <w:color w:val="323E4F"/>
      <w:spacing w:val="-4"/>
      <w:sz w:val="42"/>
      <w:szCs w:val="32"/>
      <w:shd w:color="auto" w:fill="DEF2F6" w:val="clear"/>
      <w:lang w:eastAsia="x-none" w:val="x-none"/>
    </w:rPr>
  </w:style>
  <w:style w:styleId="Quote" w:type="paragraph">
    <w:name w:val="Quote"/>
    <w:basedOn w:val="Normal"/>
    <w:next w:val="Normal"/>
    <w:link w:val="QuoteChar"/>
    <w:uiPriority w:val="29"/>
    <w:qFormat/>
    <w:rsid w:val="0006199D"/>
    <w:pPr>
      <w:spacing w:before="120"/>
      <w:ind w:left="432" w:right="432"/>
    </w:pPr>
    <w:rPr>
      <w:i/>
      <w:iCs/>
      <w:color w:val="404040"/>
    </w:rPr>
  </w:style>
  <w:style w:customStyle="1" w:styleId="QuoteChar" w:type="character">
    <w:name w:val="Quote Char"/>
    <w:link w:val="Quote"/>
    <w:uiPriority w:val="29"/>
    <w:rsid w:val="0006199D"/>
    <w:rPr>
      <w:rFonts w:cs="Arial"/>
      <w:i/>
      <w:iCs/>
      <w:color w:val="404040"/>
      <w:sz w:val="26"/>
      <w:szCs w:val="24"/>
    </w:rPr>
  </w:style>
  <w:style w:styleId="Title" w:type="paragraph">
    <w:name w:val="Title"/>
    <w:aliases w:val="BOS_Title"/>
    <w:basedOn w:val="Normal"/>
    <w:next w:val="Normal"/>
    <w:link w:val="TitleChar"/>
    <w:uiPriority w:val="10"/>
    <w:qFormat/>
    <w:rsid w:val="00570BE4"/>
    <w:pPr>
      <w:keepNext/>
      <w:keepLines/>
      <w:spacing w:after="0" w:before="2200"/>
      <w:jc w:val="center"/>
    </w:pPr>
    <w:rPr>
      <w:rFonts w:cs="Times New Roman" w:eastAsia="Malgun Gothic"/>
      <w:b/>
      <w:bCs/>
      <w:sz w:val="72"/>
      <w:szCs w:val="36"/>
    </w:rPr>
  </w:style>
  <w:style w:customStyle="1" w:styleId="TitleChar" w:type="character">
    <w:name w:val="Title Char"/>
    <w:aliases w:val="BOS_Title Char"/>
    <w:link w:val="Title"/>
    <w:rsid w:val="00570BE4"/>
    <w:rPr>
      <w:rFonts w:eastAsia="Malgun Gothic"/>
      <w:b/>
      <w:bCs/>
      <w:sz w:val="72"/>
      <w:szCs w:val="36"/>
    </w:rPr>
  </w:style>
  <w:style w:styleId="Subtitle" w:type="paragraph">
    <w:name w:val="Subtitle"/>
    <w:aliases w:val="BOS_Subtitle"/>
    <w:basedOn w:val="Title"/>
    <w:next w:val="Normal"/>
    <w:link w:val="SubtitleChar"/>
    <w:uiPriority w:val="11"/>
    <w:qFormat/>
    <w:rsid w:val="00FD46F6"/>
    <w:pPr>
      <w:spacing w:after="360" w:before="360"/>
      <w:jc w:val="center"/>
    </w:pPr>
    <w:rPr>
      <w:sz w:val="40"/>
      <w:szCs w:val="30"/>
    </w:rPr>
  </w:style>
  <w:style w:customStyle="1" w:styleId="SubtitleChar" w:type="character">
    <w:name w:val="Subtitle Char"/>
    <w:aliases w:val="BOS_Subtitle Char"/>
    <w:link w:val="Subtitle"/>
    <w:rsid w:val="00FD46F6"/>
    <w:rPr>
      <w:rFonts w:eastAsia="Malgun Gothic"/>
      <w:b/>
      <w:bCs/>
      <w:sz w:val="40"/>
      <w:szCs w:val="30"/>
    </w:rPr>
  </w:style>
  <w:style w:customStyle="1" w:styleId="ProjectName" w:type="paragraph">
    <w:name w:val="ProjectName"/>
    <w:basedOn w:val="Normal"/>
    <w:qFormat/>
    <w:rsid w:val="007D2657"/>
    <w:pPr>
      <w:spacing w:after="180" w:before="180"/>
      <w:jc w:val="right"/>
    </w:pPr>
    <w:rPr>
      <w:rFonts w:eastAsia="Malgun Gothic"/>
      <w:b/>
      <w:bCs/>
      <w:color w:val="0070C0"/>
      <w:sz w:val="44"/>
      <w:szCs w:val="44"/>
      <w:lang w:eastAsia="ko-KR"/>
    </w:rPr>
  </w:style>
  <w:style w:customStyle="1" w:styleId="Compact" w:type="paragraph">
    <w:name w:val="Compact"/>
    <w:basedOn w:val="Normal"/>
    <w:uiPriority w:val="1"/>
    <w:rsid w:val="004749D0"/>
    <w:pPr>
      <w:spacing w:before="120"/>
      <w:jc w:val="left"/>
    </w:pPr>
    <w:rPr>
      <w:rFonts w:cs="Times New Roman" w:eastAsiaTheme="minorEastAsia"/>
      <w:sz w:val="24"/>
    </w:rPr>
  </w:style>
  <w:style w:customStyle="1" w:styleId="CompactFirstColumn" w:type="paragraph">
    <w:name w:val="Compact First Column"/>
    <w:basedOn w:val="Compact"/>
    <w:uiPriority w:val="1"/>
    <w:rsid w:val="004749D0"/>
    <w:pPr>
      <w:jc w:val="center"/>
    </w:pPr>
    <w:rPr>
      <w:b/>
      <w:bCs/>
    </w:rPr>
  </w:style>
  <w:style w:customStyle="1" w:styleId="CaptionChar" w:type="character">
    <w:name w:val="Caption Char"/>
    <w:basedOn w:val="DefaultParagraphFont"/>
    <w:link w:val="Caption"/>
    <w:uiPriority w:val="1"/>
    <w:rsid w:val="004749D0"/>
    <w:rPr>
      <w:b/>
      <w:bCs/>
      <w:sz w:val="22"/>
    </w:rPr>
  </w:style>
  <w:style w:customStyle="1" w:styleId="BOSAppendix" w:type="paragraph">
    <w:name w:val="BOS_Appendix"/>
    <w:basedOn w:val="Heading1"/>
    <w:link w:val="BOSAppendixChar"/>
    <w:qFormat/>
    <w:rsid w:val="00720F59"/>
    <w:pPr>
      <w:numPr>
        <w:numId w:val="10"/>
      </w:numPr>
      <w:pBdr>
        <w:bottom w:color="auto" w:space="1" w:sz="4" w:val="single"/>
      </w:pBdr>
      <w:ind w:hanging="1843" w:left="1843"/>
    </w:pPr>
  </w:style>
  <w:style w:customStyle="1" w:styleId="TableHeader" w:type="paragraph">
    <w:name w:val="TableHeader"/>
    <w:basedOn w:val="Normal"/>
    <w:link w:val="TableHeaderChar"/>
    <w:qFormat/>
    <w:rsid w:val="001D714C"/>
    <w:pPr>
      <w:spacing w:line="240" w:lineRule="auto"/>
    </w:pPr>
    <w:rPr>
      <w:b/>
      <w:bCs/>
    </w:rPr>
  </w:style>
  <w:style w:customStyle="1" w:styleId="BOSAppendixChar" w:type="character">
    <w:name w:val="BOS_Appendix Char"/>
    <w:basedOn w:val="Heading1Char"/>
    <w:link w:val="BOSAppendix"/>
    <w:rsid w:val="00720F59"/>
    <w:rPr>
      <w:rFonts w:cs="Arial"/>
      <w:b/>
      <w:sz w:val="32"/>
      <w:szCs w:val="24"/>
      <w:shd w:color="auto" w:fill="FFFFFF" w:themeFill="background1" w:val="clear"/>
    </w:rPr>
  </w:style>
  <w:style w:styleId="NoSpacing" w:type="paragraph">
    <w:name w:val="No Spacing"/>
    <w:uiPriority w:val="1"/>
    <w:rsid w:val="00E24E87"/>
    <w:pPr>
      <w:jc w:val="both"/>
    </w:pPr>
    <w:rPr>
      <w:rFonts w:cs="Arial"/>
      <w:sz w:val="26"/>
      <w:szCs w:val="24"/>
    </w:rPr>
  </w:style>
  <w:style w:customStyle="1" w:styleId="TableHeaderChar" w:type="character">
    <w:name w:val="TableHeader Char"/>
    <w:basedOn w:val="DefaultParagraphFont"/>
    <w:link w:val="TableHeader"/>
    <w:rsid w:val="001D714C"/>
    <w:rPr>
      <w:rFonts w:cs="Arial"/>
      <w:b/>
      <w:bCs/>
      <w:sz w:val="26"/>
      <w:szCs w:val="24"/>
    </w:rPr>
  </w:style>
  <w:style w:styleId="SubtleEmphasis" w:type="character">
    <w:name w:val="Subtle Emphasis"/>
    <w:basedOn w:val="DefaultParagraphFont"/>
    <w:uiPriority w:val="19"/>
    <w:rsid w:val="00E24E87"/>
    <w:rPr>
      <w:i/>
      <w:iCs/>
      <w:color w:themeColor="text1" w:themeTint="BF" w:val="404040"/>
    </w:rPr>
  </w:style>
  <w:style w:customStyle="1" w:styleId="NumList" w:type="paragraph">
    <w:name w:val="NumList"/>
    <w:basedOn w:val="ListParagraph"/>
    <w:link w:val="NumListChar"/>
    <w:qFormat/>
    <w:rsid w:val="00961183"/>
    <w:pPr>
      <w:numPr>
        <w:numId w:val="12"/>
      </w:numPr>
    </w:pPr>
  </w:style>
  <w:style w:customStyle="1" w:styleId="ListParagraphChar" w:type="character">
    <w:name w:val="List Paragraph Char"/>
    <w:aliases w:val="BOS_Bullet Char"/>
    <w:basedOn w:val="DefaultParagraphFont"/>
    <w:link w:val="ListParagraph"/>
    <w:uiPriority w:val="34"/>
    <w:rsid w:val="00961183"/>
    <w:rPr>
      <w:rFonts w:cs="Arial"/>
      <w:sz w:val="26"/>
      <w:szCs w:val="24"/>
    </w:rPr>
  </w:style>
  <w:style w:customStyle="1" w:styleId="NumListChar" w:type="character">
    <w:name w:val="NumList Char"/>
    <w:basedOn w:val="ListParagraphChar"/>
    <w:link w:val="NumList"/>
    <w:rsid w:val="00961183"/>
    <w:rPr>
      <w:rFonts w:cs="Arial"/>
      <w:sz w:val="26"/>
      <w:szCs w:val="24"/>
    </w:rPr>
  </w:style>
  <w:style w:styleId="UnresolvedMention" w:type="character">
    <w:name w:val="Unresolved Mention"/>
    <w:basedOn w:val="DefaultParagraphFont"/>
    <w:uiPriority w:val="99"/>
    <w:semiHidden/>
    <w:unhideWhenUsed/>
    <w:rsid w:val="004F7345"/>
    <w:rPr>
      <w:color w:val="605E5C"/>
      <w:shd w:color="auto" w:fill="E1DFDD" w:val="clear"/>
    </w:rPr>
  </w:style>
  <w:style w:customStyle="1" w:styleId="SmartLink1" w:type="character">
    <w:name w:val="SmartLink1"/>
    <w:basedOn w:val="DefaultParagraphFont"/>
    <w:uiPriority w:val="99"/>
    <w:semiHidden/>
    <w:unhideWhenUsed/>
    <w:rsid w:val="00DC07C7"/>
    <w:rPr>
      <w:color w:val="0000FF"/>
      <w:u w:val="single"/>
      <w:shd w:color="auto" w:fill="F3F2F1" w:val="clear"/>
    </w:rPr>
  </w:style>
  <w:style w:customStyle="1" w:styleId="contentpasted0" w:type="character">
    <w:name w:val="contentpasted0"/>
    <w:basedOn w:val="DefaultParagraphFont"/>
    <w:rsid w:val="00DC07C7"/>
  </w:style>
  <w:style w:customStyle="1" w:styleId="contentpasted1" w:type="character">
    <w:name w:val="contentpasted1"/>
    <w:basedOn w:val="DefaultParagraphFont"/>
    <w:rsid w:val="009C5A6B"/>
  </w:style>
  <w:style w:customStyle="1" w:styleId="fontstyle21" w:type="character">
    <w:name w:val="fontstyle21"/>
    <w:basedOn w:val="DefaultParagraphFont"/>
    <w:rsid w:val="00C20E46"/>
    <w:rPr>
      <w:rFonts w:ascii="ZapfDingbats" w:hAnsi="ZapfDingbats" w:hint="default"/>
      <w:b w:val="0"/>
      <w:bCs w:val="0"/>
      <w:i w:val="0"/>
      <w:iCs w:val="0"/>
      <w:color w:val="000000"/>
      <w:sz w:val="14"/>
      <w:szCs w:val="14"/>
    </w:rPr>
  </w:style>
  <w:style w:customStyle="1" w:styleId="fontstyle31" w:type="character">
    <w:name w:val="fontstyle31"/>
    <w:basedOn w:val="DefaultParagraphFont"/>
    <w:rsid w:val="00FA25AE"/>
    <w:rPr>
      <w:rFonts w:ascii="BookAntiqua" w:hAnsi="BookAntiqua" w:hint="default"/>
      <w:b/>
      <w:bCs/>
      <w:i w:val="0"/>
      <w:iCs w:val="0"/>
      <w:color w:val="000000"/>
      <w:sz w:val="22"/>
      <w:szCs w:val="22"/>
    </w:rPr>
  </w:style>
  <w:style w:customStyle="1" w:styleId="normaltextrun" w:type="character">
    <w:name w:val="normaltextrun"/>
    <w:basedOn w:val="DefaultParagraphFont"/>
    <w:rsid w:val="007019C9"/>
  </w:style>
  <w:style w:customStyle="1" w:styleId="slds-truncate" w:type="character">
    <w:name w:val="slds-truncate"/>
    <w:basedOn w:val="DefaultParagraphFont"/>
    <w:rsid w:val="008A7440"/>
  </w:style>
  <w:style w:customStyle="1" w:styleId="msonormal0" w:type="paragraph">
    <w:name w:val="msonormal"/>
    <w:basedOn w:val="Normal"/>
    <w:rsid w:val="00624E5A"/>
    <w:pPr>
      <w:spacing w:after="100" w:afterAutospacing="1" w:before="100" w:beforeAutospacing="1" w:line="240" w:lineRule="auto"/>
      <w:jc w:val="left"/>
    </w:pPr>
    <w:rPr>
      <w:rFonts w:cs="Times New Roman"/>
      <w:sz w:val="24"/>
    </w:rPr>
  </w:style>
  <w:style w:customStyle="1" w:styleId="xl65" w:type="paragraph">
    <w:name w:val="xl65"/>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66" w:type="paragraph">
    <w:name w:val="xl66"/>
    <w:basedOn w:val="Normal"/>
    <w:rsid w:val="00624E5A"/>
    <w:pPr>
      <w:spacing w:after="100" w:afterAutospacing="1" w:before="100" w:beforeAutospacing="1" w:line="240" w:lineRule="auto"/>
      <w:jc w:val="left"/>
      <w:textAlignment w:val="center"/>
    </w:pPr>
    <w:rPr>
      <w:rFonts w:cs="Times New Roman"/>
      <w:sz w:val="24"/>
    </w:rPr>
  </w:style>
  <w:style w:customStyle="1" w:styleId="xl67" w:type="paragraph">
    <w:name w:val="xl67"/>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b/>
      <w:bCs/>
      <w:sz w:val="24"/>
    </w:rPr>
  </w:style>
  <w:style w:customStyle="1" w:styleId="xl68" w:type="paragraph">
    <w:name w:val="xl68"/>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sz w:val="24"/>
    </w:rPr>
  </w:style>
  <w:style w:customStyle="1" w:styleId="xl69" w:type="paragraph">
    <w:name w:val="xl69"/>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70" w:type="paragraph">
    <w:name w:val="xl70"/>
    <w:basedOn w:val="Normal"/>
    <w:rsid w:val="00624E5A"/>
    <w:pPr>
      <w:spacing w:after="100" w:afterAutospacing="1" w:before="100" w:beforeAutospacing="1" w:line="240" w:lineRule="auto"/>
      <w:jc w:val="left"/>
      <w:textAlignment w:val="center"/>
    </w:pPr>
    <w:rPr>
      <w:rFonts w:cs="Times New Roman"/>
      <w:sz w:val="24"/>
    </w:rPr>
  </w:style>
  <w:style w:customStyle="1" w:styleId="xl71" w:type="paragraph">
    <w:name w:val="xl71"/>
    <w:basedOn w:val="Normal"/>
    <w:rsid w:val="00624E5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jc w:val="left"/>
      <w:textAlignment w:val="center"/>
    </w:pPr>
    <w:rPr>
      <w:rFonts w:cs="Times New Roman"/>
      <w:sz w:val="24"/>
    </w:rPr>
  </w:style>
  <w:style w:customStyle="1" w:styleId="xl72" w:type="paragraph">
    <w:name w:val="xl72"/>
    <w:basedOn w:val="Normal"/>
    <w:rsid w:val="00624E5A"/>
    <w:pPr>
      <w:shd w:color="000000" w:fill="FFFFFF" w:val="clear"/>
      <w:spacing w:after="100" w:afterAutospacing="1" w:before="100" w:beforeAutospacing="1" w:line="240" w:lineRule="auto"/>
      <w:jc w:val="left"/>
      <w:textAlignment w:val="center"/>
    </w:pPr>
    <w:rPr>
      <w:rFonts w:cs="Times New Roman"/>
      <w:sz w:val="24"/>
    </w:rPr>
  </w:style>
  <w:style w:customStyle="1" w:styleId="font5" w:type="paragraph">
    <w:name w:val="font5"/>
    <w:basedOn w:val="Normal"/>
    <w:rsid w:val="00246226"/>
    <w:pPr>
      <w:spacing w:after="100" w:afterAutospacing="1" w:before="100" w:beforeAutospacing="1" w:line="240" w:lineRule="auto"/>
      <w:jc w:val="left"/>
    </w:pPr>
    <w:rPr>
      <w:rFonts w:ascii="Tahoma" w:cs="Tahoma" w:hAnsi="Tahoma"/>
      <w:color w:val="000000"/>
      <w:sz w:val="18"/>
      <w:szCs w:val="18"/>
    </w:rPr>
  </w:style>
  <w:style w:customStyle="1" w:styleId="font6" w:type="paragraph">
    <w:name w:val="font6"/>
    <w:basedOn w:val="Normal"/>
    <w:rsid w:val="00246226"/>
    <w:pPr>
      <w:spacing w:after="100" w:afterAutospacing="1" w:before="100" w:beforeAutospacing="1" w:line="240" w:lineRule="auto"/>
      <w:jc w:val="left"/>
    </w:pPr>
    <w:rPr>
      <w:rFonts w:ascii="Tahoma" w:cs="Tahoma" w:hAnsi="Tahoma"/>
      <w:b/>
      <w:bCs/>
      <w:color w:val="000000"/>
      <w:sz w:val="18"/>
      <w:szCs w:val="18"/>
    </w:rPr>
  </w:style>
  <w:style w:styleId="Revision" w:type="paragraph">
    <w:name w:val="Revision"/>
    <w:hidden/>
    <w:uiPriority w:val="99"/>
    <w:semiHidden/>
    <w:rsid w:val="00E202FD"/>
    <w:rPr>
      <w:rFonts w:cs="Arial"/>
      <w:sz w:val="26"/>
      <w:szCs w:val="24"/>
    </w:rPr>
  </w:style>
  <w:style w:styleId="HTMLCode" w:type="character">
    <w:name w:val="HTML Code"/>
    <w:basedOn w:val="DefaultParagraphFont"/>
    <w:uiPriority w:val="99"/>
    <w:semiHidden/>
    <w:unhideWhenUsed/>
    <w:rsid w:val="00AE245A"/>
    <w:rPr>
      <w:rFonts w:ascii="Courier New" w:cs="Courier New" w:eastAsia="Times New Roman" w:hAnsi="Courier New"/>
      <w:sz w:val="20"/>
      <w:szCs w:val="20"/>
    </w:rPr>
  </w:style>
  <w:style w:customStyle="1" w:styleId="fontstyle11" w:type="character">
    <w:name w:val="fontstyle11"/>
    <w:basedOn w:val="DefaultParagraphFont"/>
    <w:rsid w:val="000C0C3E"/>
    <w:rPr>
      <w:rFonts w:ascii="Monaco" w:hAnsi="Monaco" w:hint="default"/>
      <w:b w:val="0"/>
      <w:bCs w:val="0"/>
      <w:i w:val="0"/>
      <w:iCs w:val="0"/>
      <w:color w:val="000000"/>
      <w:sz w:val="14"/>
      <w:szCs w:val="14"/>
    </w:rPr>
  </w:style>
  <w:style w:styleId="CommentReference" w:type="character">
    <w:name w:val="annotation reference"/>
    <w:basedOn w:val="DefaultParagraphFont"/>
    <w:semiHidden/>
    <w:unhideWhenUsed/>
    <w:rsid w:val="000554C9"/>
    <w:rPr>
      <w:sz w:val="16"/>
      <w:szCs w:val="16"/>
    </w:rPr>
  </w:style>
  <w:style w:styleId="CommentText" w:type="paragraph">
    <w:name w:val="annotation text"/>
    <w:basedOn w:val="Normal"/>
    <w:link w:val="CommentTextChar"/>
    <w:semiHidden/>
    <w:unhideWhenUsed/>
    <w:rsid w:val="000554C9"/>
    <w:pPr>
      <w:spacing w:line="240" w:lineRule="auto"/>
    </w:pPr>
    <w:rPr>
      <w:sz w:val="20"/>
      <w:szCs w:val="20"/>
    </w:rPr>
  </w:style>
  <w:style w:customStyle="1" w:styleId="CommentTextChar" w:type="character">
    <w:name w:val="Comment Text Char"/>
    <w:basedOn w:val="DefaultParagraphFont"/>
    <w:link w:val="CommentText"/>
    <w:semiHidden/>
    <w:rsid w:val="000554C9"/>
    <w:rPr>
      <w:rFonts w:cs="Arial"/>
    </w:rPr>
  </w:style>
  <w:style w:styleId="CommentSubject" w:type="paragraph">
    <w:name w:val="annotation subject"/>
    <w:basedOn w:val="CommentText"/>
    <w:next w:val="CommentText"/>
    <w:link w:val="CommentSubjectChar"/>
    <w:semiHidden/>
    <w:unhideWhenUsed/>
    <w:rsid w:val="000554C9"/>
    <w:rPr>
      <w:b/>
      <w:bCs/>
    </w:rPr>
  </w:style>
  <w:style w:customStyle="1" w:styleId="CommentSubjectChar" w:type="character">
    <w:name w:val="Comment Subject Char"/>
    <w:basedOn w:val="CommentTextChar"/>
    <w:link w:val="CommentSubject"/>
    <w:semiHidden/>
    <w:rsid w:val="000554C9"/>
    <w:rPr>
      <w:rFonts w:cs="Arial"/>
      <w:b/>
      <w:bCs/>
    </w:rPr>
  </w:style>
  <w:style w:styleId="Author" w:type="paragraph">
    <w:name w:val="Author"/>
    <w:basedOn w:val="Normal"/>
    <w:pPr>
      <w:jc w:val="center"/>
      <w:spacing w:before="240"/>
    </w:pPr>
    <w:rPr>
      <w:sz w:val="24"/>
      <w:szCs w:val="24"/>
    </w:rPr>
  </w:style>
  <w:style w:type="paragraph" w:customStyle="1" w:styleId="SourceCode">
    <w:name w:val="Source Code"/>
    <w:basedOn w:val="Normal"/>
    <w:link w:val="VerbatimChar"/>
    <w:pPr>
      <w:wordWrap w:val="off"/>
      <w:jc w:val="left"/>
    </w:pPr>
    <w:rPr>
      <w:rFonts w:ascii="Courier New" w:hAnsi="Courier New" w:cs="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VerbatimChar">
    <w:name w:val="Verbatim Char"/>
    <w:basedOn w:val="DefaultParagraphFon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000">
      <w:bodyDiv w:val="1"/>
      <w:marLeft w:val="0"/>
      <w:marRight w:val="0"/>
      <w:marTop w:val="0"/>
      <w:marBottom w:val="0"/>
      <w:divBdr>
        <w:top w:val="none" w:sz="0" w:space="0" w:color="auto"/>
        <w:left w:val="none" w:sz="0" w:space="0" w:color="auto"/>
        <w:bottom w:val="none" w:sz="0" w:space="0" w:color="auto"/>
        <w:right w:val="none" w:sz="0" w:space="0" w:color="auto"/>
      </w:divBdr>
    </w:div>
    <w:div w:id="13575103">
      <w:bodyDiv w:val="1"/>
      <w:marLeft w:val="0"/>
      <w:marRight w:val="0"/>
      <w:marTop w:val="0"/>
      <w:marBottom w:val="0"/>
      <w:divBdr>
        <w:top w:val="none" w:sz="0" w:space="0" w:color="auto"/>
        <w:left w:val="none" w:sz="0" w:space="0" w:color="auto"/>
        <w:bottom w:val="none" w:sz="0" w:space="0" w:color="auto"/>
        <w:right w:val="none" w:sz="0" w:space="0" w:color="auto"/>
      </w:divBdr>
    </w:div>
    <w:div w:id="21322965">
      <w:marLeft w:val="0"/>
      <w:marRight w:val="0"/>
      <w:marTop w:val="0"/>
      <w:marBottom w:val="0"/>
      <w:divBdr>
        <w:top w:val="none" w:sz="0" w:space="0" w:color="auto"/>
        <w:left w:val="none" w:sz="0" w:space="0" w:color="auto"/>
        <w:bottom w:val="none" w:sz="0" w:space="0" w:color="auto"/>
        <w:right w:val="none" w:sz="0" w:space="0" w:color="auto"/>
      </w:divBdr>
      <w:divsChild>
        <w:div w:id="1668164851">
          <w:marLeft w:val="0"/>
          <w:marRight w:val="0"/>
          <w:marTop w:val="0"/>
          <w:marBottom w:val="0"/>
          <w:divBdr>
            <w:top w:val="none" w:sz="0" w:space="0" w:color="auto"/>
            <w:left w:val="none" w:sz="0" w:space="0" w:color="auto"/>
            <w:bottom w:val="none" w:sz="0" w:space="0" w:color="auto"/>
            <w:right w:val="none" w:sz="0" w:space="0" w:color="auto"/>
          </w:divBdr>
          <w:divsChild>
            <w:div w:id="2114981024">
              <w:marLeft w:val="0"/>
              <w:marRight w:val="0"/>
              <w:marTop w:val="0"/>
              <w:marBottom w:val="0"/>
              <w:divBdr>
                <w:top w:val="none" w:sz="0" w:space="0" w:color="auto"/>
                <w:left w:val="none" w:sz="0" w:space="0" w:color="auto"/>
                <w:bottom w:val="none" w:sz="0" w:space="0" w:color="auto"/>
                <w:right w:val="none" w:sz="0" w:space="0" w:color="auto"/>
              </w:divBdr>
              <w:divsChild>
                <w:div w:id="1838954623">
                  <w:marLeft w:val="0"/>
                  <w:marRight w:val="0"/>
                  <w:marTop w:val="0"/>
                  <w:marBottom w:val="0"/>
                  <w:divBdr>
                    <w:top w:val="none" w:sz="0" w:space="0" w:color="auto"/>
                    <w:left w:val="none" w:sz="0" w:space="0" w:color="auto"/>
                    <w:bottom w:val="none" w:sz="0" w:space="0" w:color="auto"/>
                    <w:right w:val="none" w:sz="0" w:space="0" w:color="auto"/>
                  </w:divBdr>
                  <w:divsChild>
                    <w:div w:id="1344089521">
                      <w:marLeft w:val="0"/>
                      <w:marRight w:val="0"/>
                      <w:marTop w:val="0"/>
                      <w:marBottom w:val="0"/>
                      <w:divBdr>
                        <w:top w:val="none" w:sz="0" w:space="0" w:color="auto"/>
                        <w:left w:val="none" w:sz="0" w:space="0" w:color="auto"/>
                        <w:bottom w:val="none" w:sz="0" w:space="0" w:color="auto"/>
                        <w:right w:val="none" w:sz="0" w:space="0" w:color="auto"/>
                      </w:divBdr>
                      <w:divsChild>
                        <w:div w:id="9518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148">
          <w:marLeft w:val="0"/>
          <w:marRight w:val="0"/>
          <w:marTop w:val="0"/>
          <w:marBottom w:val="0"/>
          <w:divBdr>
            <w:top w:val="none" w:sz="0" w:space="0" w:color="auto"/>
            <w:left w:val="none" w:sz="0" w:space="0" w:color="auto"/>
            <w:bottom w:val="none" w:sz="0" w:space="0" w:color="auto"/>
            <w:right w:val="none" w:sz="0" w:space="0" w:color="auto"/>
          </w:divBdr>
        </w:div>
      </w:divsChild>
    </w:div>
    <w:div w:id="25834847">
      <w:bodyDiv w:val="1"/>
      <w:marLeft w:val="0"/>
      <w:marRight w:val="0"/>
      <w:marTop w:val="0"/>
      <w:marBottom w:val="0"/>
      <w:divBdr>
        <w:top w:val="none" w:sz="0" w:space="0" w:color="auto"/>
        <w:left w:val="none" w:sz="0" w:space="0" w:color="auto"/>
        <w:bottom w:val="none" w:sz="0" w:space="0" w:color="auto"/>
        <w:right w:val="none" w:sz="0" w:space="0" w:color="auto"/>
      </w:divBdr>
    </w:div>
    <w:div w:id="39718447">
      <w:bodyDiv w:val="1"/>
      <w:marLeft w:val="0"/>
      <w:marRight w:val="0"/>
      <w:marTop w:val="0"/>
      <w:marBottom w:val="0"/>
      <w:divBdr>
        <w:top w:val="none" w:sz="0" w:space="0" w:color="auto"/>
        <w:left w:val="none" w:sz="0" w:space="0" w:color="auto"/>
        <w:bottom w:val="none" w:sz="0" w:space="0" w:color="auto"/>
        <w:right w:val="none" w:sz="0" w:space="0" w:color="auto"/>
      </w:divBdr>
    </w:div>
    <w:div w:id="41365399">
      <w:bodyDiv w:val="1"/>
      <w:marLeft w:val="0"/>
      <w:marRight w:val="0"/>
      <w:marTop w:val="0"/>
      <w:marBottom w:val="0"/>
      <w:divBdr>
        <w:top w:val="none" w:sz="0" w:space="0" w:color="auto"/>
        <w:left w:val="none" w:sz="0" w:space="0" w:color="auto"/>
        <w:bottom w:val="none" w:sz="0" w:space="0" w:color="auto"/>
        <w:right w:val="none" w:sz="0" w:space="0" w:color="auto"/>
      </w:divBdr>
    </w:div>
    <w:div w:id="46420274">
      <w:bodyDiv w:val="1"/>
      <w:marLeft w:val="0"/>
      <w:marRight w:val="0"/>
      <w:marTop w:val="0"/>
      <w:marBottom w:val="0"/>
      <w:divBdr>
        <w:top w:val="none" w:sz="0" w:space="0" w:color="auto"/>
        <w:left w:val="none" w:sz="0" w:space="0" w:color="auto"/>
        <w:bottom w:val="none" w:sz="0" w:space="0" w:color="auto"/>
        <w:right w:val="none" w:sz="0" w:space="0" w:color="auto"/>
      </w:divBdr>
    </w:div>
    <w:div w:id="48304567">
      <w:bodyDiv w:val="1"/>
      <w:marLeft w:val="0"/>
      <w:marRight w:val="0"/>
      <w:marTop w:val="0"/>
      <w:marBottom w:val="0"/>
      <w:divBdr>
        <w:top w:val="none" w:sz="0" w:space="0" w:color="auto"/>
        <w:left w:val="none" w:sz="0" w:space="0" w:color="auto"/>
        <w:bottom w:val="none" w:sz="0" w:space="0" w:color="auto"/>
        <w:right w:val="none" w:sz="0" w:space="0" w:color="auto"/>
      </w:divBdr>
    </w:div>
    <w:div w:id="48656543">
      <w:bodyDiv w:val="1"/>
      <w:marLeft w:val="0"/>
      <w:marRight w:val="0"/>
      <w:marTop w:val="0"/>
      <w:marBottom w:val="0"/>
      <w:divBdr>
        <w:top w:val="none" w:sz="0" w:space="0" w:color="auto"/>
        <w:left w:val="none" w:sz="0" w:space="0" w:color="auto"/>
        <w:bottom w:val="none" w:sz="0" w:space="0" w:color="auto"/>
        <w:right w:val="none" w:sz="0" w:space="0" w:color="auto"/>
      </w:divBdr>
    </w:div>
    <w:div w:id="55399558">
      <w:bodyDiv w:val="1"/>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
      </w:divsChild>
    </w:div>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0277958">
      <w:bodyDiv w:val="1"/>
      <w:marLeft w:val="0"/>
      <w:marRight w:val="0"/>
      <w:marTop w:val="0"/>
      <w:marBottom w:val="0"/>
      <w:divBdr>
        <w:top w:val="none" w:sz="0" w:space="0" w:color="auto"/>
        <w:left w:val="none" w:sz="0" w:space="0" w:color="auto"/>
        <w:bottom w:val="none" w:sz="0" w:space="0" w:color="auto"/>
        <w:right w:val="none" w:sz="0" w:space="0" w:color="auto"/>
      </w:divBdr>
      <w:divsChild>
        <w:div w:id="1197933888">
          <w:marLeft w:val="0"/>
          <w:marRight w:val="0"/>
          <w:marTop w:val="0"/>
          <w:marBottom w:val="0"/>
          <w:divBdr>
            <w:top w:val="none" w:sz="0" w:space="0" w:color="auto"/>
            <w:left w:val="none" w:sz="0" w:space="0" w:color="auto"/>
            <w:bottom w:val="none" w:sz="0" w:space="0" w:color="auto"/>
            <w:right w:val="none" w:sz="0" w:space="0" w:color="auto"/>
          </w:divBdr>
        </w:div>
      </w:divsChild>
    </w:div>
    <w:div w:id="80301387">
      <w:marLeft w:val="0"/>
      <w:marRight w:val="0"/>
      <w:marTop w:val="0"/>
      <w:marBottom w:val="0"/>
      <w:divBdr>
        <w:top w:val="none" w:sz="0" w:space="0" w:color="auto"/>
        <w:left w:val="none" w:sz="0" w:space="0" w:color="auto"/>
        <w:bottom w:val="none" w:sz="0" w:space="0" w:color="auto"/>
        <w:right w:val="none" w:sz="0" w:space="0" w:color="auto"/>
      </w:divBdr>
      <w:divsChild>
        <w:div w:id="324556833">
          <w:marLeft w:val="0"/>
          <w:marRight w:val="0"/>
          <w:marTop w:val="0"/>
          <w:marBottom w:val="0"/>
          <w:divBdr>
            <w:top w:val="none" w:sz="0" w:space="0" w:color="auto"/>
            <w:left w:val="none" w:sz="0" w:space="0" w:color="auto"/>
            <w:bottom w:val="none" w:sz="0" w:space="0" w:color="auto"/>
            <w:right w:val="none" w:sz="0" w:space="0" w:color="auto"/>
          </w:divBdr>
          <w:divsChild>
            <w:div w:id="247885966">
              <w:marLeft w:val="0"/>
              <w:marRight w:val="0"/>
              <w:marTop w:val="0"/>
              <w:marBottom w:val="0"/>
              <w:divBdr>
                <w:top w:val="none" w:sz="0" w:space="0" w:color="auto"/>
                <w:left w:val="none" w:sz="0" w:space="0" w:color="auto"/>
                <w:bottom w:val="none" w:sz="0" w:space="0" w:color="auto"/>
                <w:right w:val="none" w:sz="0" w:space="0" w:color="auto"/>
              </w:divBdr>
              <w:divsChild>
                <w:div w:id="987438786">
                  <w:marLeft w:val="0"/>
                  <w:marRight w:val="0"/>
                  <w:marTop w:val="0"/>
                  <w:marBottom w:val="0"/>
                  <w:divBdr>
                    <w:top w:val="none" w:sz="0" w:space="0" w:color="auto"/>
                    <w:left w:val="none" w:sz="0" w:space="0" w:color="auto"/>
                    <w:bottom w:val="none" w:sz="0" w:space="0" w:color="auto"/>
                    <w:right w:val="none" w:sz="0" w:space="0" w:color="auto"/>
                  </w:divBdr>
                  <w:divsChild>
                    <w:div w:id="372266779">
                      <w:marLeft w:val="0"/>
                      <w:marRight w:val="0"/>
                      <w:marTop w:val="0"/>
                      <w:marBottom w:val="0"/>
                      <w:divBdr>
                        <w:top w:val="none" w:sz="0" w:space="0" w:color="auto"/>
                        <w:left w:val="none" w:sz="0" w:space="0" w:color="auto"/>
                        <w:bottom w:val="none" w:sz="0" w:space="0" w:color="auto"/>
                        <w:right w:val="none" w:sz="0" w:space="0" w:color="auto"/>
                      </w:divBdr>
                      <w:divsChild>
                        <w:div w:id="6731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81677">
      <w:bodyDiv w:val="1"/>
      <w:marLeft w:val="0"/>
      <w:marRight w:val="0"/>
      <w:marTop w:val="0"/>
      <w:marBottom w:val="0"/>
      <w:divBdr>
        <w:top w:val="none" w:sz="0" w:space="0" w:color="auto"/>
        <w:left w:val="none" w:sz="0" w:space="0" w:color="auto"/>
        <w:bottom w:val="none" w:sz="0" w:space="0" w:color="auto"/>
        <w:right w:val="none" w:sz="0" w:space="0" w:color="auto"/>
      </w:divBdr>
      <w:divsChild>
        <w:div w:id="686905887">
          <w:marLeft w:val="0"/>
          <w:marRight w:val="0"/>
          <w:marTop w:val="0"/>
          <w:marBottom w:val="0"/>
          <w:divBdr>
            <w:top w:val="none" w:sz="0" w:space="0" w:color="auto"/>
            <w:left w:val="none" w:sz="0" w:space="0" w:color="auto"/>
            <w:bottom w:val="none" w:sz="0" w:space="0" w:color="auto"/>
            <w:right w:val="none" w:sz="0" w:space="0" w:color="auto"/>
          </w:divBdr>
        </w:div>
      </w:divsChild>
    </w:div>
    <w:div w:id="85348951">
      <w:bodyDiv w:val="1"/>
      <w:marLeft w:val="0"/>
      <w:marRight w:val="0"/>
      <w:marTop w:val="0"/>
      <w:marBottom w:val="0"/>
      <w:divBdr>
        <w:top w:val="none" w:sz="0" w:space="0" w:color="auto"/>
        <w:left w:val="none" w:sz="0" w:space="0" w:color="auto"/>
        <w:bottom w:val="none" w:sz="0" w:space="0" w:color="auto"/>
        <w:right w:val="none" w:sz="0" w:space="0" w:color="auto"/>
      </w:divBdr>
    </w:div>
    <w:div w:id="90047684">
      <w:bodyDiv w:val="1"/>
      <w:marLeft w:val="0"/>
      <w:marRight w:val="0"/>
      <w:marTop w:val="0"/>
      <w:marBottom w:val="0"/>
      <w:divBdr>
        <w:top w:val="none" w:sz="0" w:space="0" w:color="auto"/>
        <w:left w:val="none" w:sz="0" w:space="0" w:color="auto"/>
        <w:bottom w:val="none" w:sz="0" w:space="0" w:color="auto"/>
        <w:right w:val="none" w:sz="0" w:space="0" w:color="auto"/>
      </w:divBdr>
      <w:divsChild>
        <w:div w:id="1505512193">
          <w:marLeft w:val="0"/>
          <w:marRight w:val="0"/>
          <w:marTop w:val="0"/>
          <w:marBottom w:val="0"/>
          <w:divBdr>
            <w:top w:val="none" w:sz="0" w:space="0" w:color="auto"/>
            <w:left w:val="none" w:sz="0" w:space="0" w:color="auto"/>
            <w:bottom w:val="none" w:sz="0" w:space="0" w:color="auto"/>
            <w:right w:val="none" w:sz="0" w:space="0" w:color="auto"/>
          </w:divBdr>
        </w:div>
      </w:divsChild>
    </w:div>
    <w:div w:id="93326443">
      <w:bodyDiv w:val="1"/>
      <w:marLeft w:val="0"/>
      <w:marRight w:val="0"/>
      <w:marTop w:val="0"/>
      <w:marBottom w:val="0"/>
      <w:divBdr>
        <w:top w:val="none" w:sz="0" w:space="0" w:color="auto"/>
        <w:left w:val="none" w:sz="0" w:space="0" w:color="auto"/>
        <w:bottom w:val="none" w:sz="0" w:space="0" w:color="auto"/>
        <w:right w:val="none" w:sz="0" w:space="0" w:color="auto"/>
      </w:divBdr>
    </w:div>
    <w:div w:id="101190892">
      <w:bodyDiv w:val="1"/>
      <w:marLeft w:val="0"/>
      <w:marRight w:val="0"/>
      <w:marTop w:val="0"/>
      <w:marBottom w:val="0"/>
      <w:divBdr>
        <w:top w:val="none" w:sz="0" w:space="0" w:color="auto"/>
        <w:left w:val="none" w:sz="0" w:space="0" w:color="auto"/>
        <w:bottom w:val="none" w:sz="0" w:space="0" w:color="auto"/>
        <w:right w:val="none" w:sz="0" w:space="0" w:color="auto"/>
      </w:divBdr>
    </w:div>
    <w:div w:id="110364043">
      <w:bodyDiv w:val="1"/>
      <w:marLeft w:val="0"/>
      <w:marRight w:val="0"/>
      <w:marTop w:val="0"/>
      <w:marBottom w:val="0"/>
      <w:divBdr>
        <w:top w:val="none" w:sz="0" w:space="0" w:color="auto"/>
        <w:left w:val="none" w:sz="0" w:space="0" w:color="auto"/>
        <w:bottom w:val="none" w:sz="0" w:space="0" w:color="auto"/>
        <w:right w:val="none" w:sz="0" w:space="0" w:color="auto"/>
      </w:divBdr>
    </w:div>
    <w:div w:id="115292756">
      <w:bodyDiv w:val="1"/>
      <w:marLeft w:val="0"/>
      <w:marRight w:val="0"/>
      <w:marTop w:val="0"/>
      <w:marBottom w:val="0"/>
      <w:divBdr>
        <w:top w:val="none" w:sz="0" w:space="0" w:color="auto"/>
        <w:left w:val="none" w:sz="0" w:space="0" w:color="auto"/>
        <w:bottom w:val="none" w:sz="0" w:space="0" w:color="auto"/>
        <w:right w:val="none" w:sz="0" w:space="0" w:color="auto"/>
      </w:divBdr>
    </w:div>
    <w:div w:id="118450899">
      <w:bodyDiv w:val="1"/>
      <w:marLeft w:val="0"/>
      <w:marRight w:val="0"/>
      <w:marTop w:val="0"/>
      <w:marBottom w:val="0"/>
      <w:divBdr>
        <w:top w:val="none" w:sz="0" w:space="0" w:color="auto"/>
        <w:left w:val="none" w:sz="0" w:space="0" w:color="auto"/>
        <w:bottom w:val="none" w:sz="0" w:space="0" w:color="auto"/>
        <w:right w:val="none" w:sz="0" w:space="0" w:color="auto"/>
      </w:divBdr>
      <w:divsChild>
        <w:div w:id="990132235">
          <w:marLeft w:val="0"/>
          <w:marRight w:val="0"/>
          <w:marTop w:val="0"/>
          <w:marBottom w:val="0"/>
          <w:divBdr>
            <w:top w:val="none" w:sz="0" w:space="0" w:color="auto"/>
            <w:left w:val="none" w:sz="0" w:space="0" w:color="auto"/>
            <w:bottom w:val="none" w:sz="0" w:space="0" w:color="auto"/>
            <w:right w:val="none" w:sz="0" w:space="0" w:color="auto"/>
          </w:divBdr>
        </w:div>
      </w:divsChild>
    </w:div>
    <w:div w:id="124277974">
      <w:bodyDiv w:val="1"/>
      <w:marLeft w:val="0"/>
      <w:marRight w:val="0"/>
      <w:marTop w:val="0"/>
      <w:marBottom w:val="0"/>
      <w:divBdr>
        <w:top w:val="none" w:sz="0" w:space="0" w:color="auto"/>
        <w:left w:val="none" w:sz="0" w:space="0" w:color="auto"/>
        <w:bottom w:val="none" w:sz="0" w:space="0" w:color="auto"/>
        <w:right w:val="none" w:sz="0" w:space="0" w:color="auto"/>
      </w:divBdr>
    </w:div>
    <w:div w:id="124852560">
      <w:bodyDiv w:val="1"/>
      <w:marLeft w:val="0"/>
      <w:marRight w:val="0"/>
      <w:marTop w:val="0"/>
      <w:marBottom w:val="0"/>
      <w:divBdr>
        <w:top w:val="none" w:sz="0" w:space="0" w:color="auto"/>
        <w:left w:val="none" w:sz="0" w:space="0" w:color="auto"/>
        <w:bottom w:val="none" w:sz="0" w:space="0" w:color="auto"/>
        <w:right w:val="none" w:sz="0" w:space="0" w:color="auto"/>
      </w:divBdr>
      <w:divsChild>
        <w:div w:id="960454639">
          <w:marLeft w:val="0"/>
          <w:marRight w:val="0"/>
          <w:marTop w:val="0"/>
          <w:marBottom w:val="0"/>
          <w:divBdr>
            <w:top w:val="none" w:sz="0" w:space="0" w:color="auto"/>
            <w:left w:val="none" w:sz="0" w:space="0" w:color="auto"/>
            <w:bottom w:val="none" w:sz="0" w:space="0" w:color="auto"/>
            <w:right w:val="none" w:sz="0" w:space="0" w:color="auto"/>
          </w:divBdr>
        </w:div>
      </w:divsChild>
    </w:div>
    <w:div w:id="130752394">
      <w:bodyDiv w:val="1"/>
      <w:marLeft w:val="0"/>
      <w:marRight w:val="0"/>
      <w:marTop w:val="0"/>
      <w:marBottom w:val="0"/>
      <w:divBdr>
        <w:top w:val="none" w:sz="0" w:space="0" w:color="auto"/>
        <w:left w:val="none" w:sz="0" w:space="0" w:color="auto"/>
        <w:bottom w:val="none" w:sz="0" w:space="0" w:color="auto"/>
        <w:right w:val="none" w:sz="0" w:space="0" w:color="auto"/>
      </w:divBdr>
      <w:divsChild>
        <w:div w:id="1884363104">
          <w:marLeft w:val="0"/>
          <w:marRight w:val="0"/>
          <w:marTop w:val="0"/>
          <w:marBottom w:val="0"/>
          <w:divBdr>
            <w:top w:val="none" w:sz="0" w:space="0" w:color="auto"/>
            <w:left w:val="none" w:sz="0" w:space="0" w:color="auto"/>
            <w:bottom w:val="none" w:sz="0" w:space="0" w:color="auto"/>
            <w:right w:val="none" w:sz="0" w:space="0" w:color="auto"/>
          </w:divBdr>
        </w:div>
      </w:divsChild>
    </w:div>
    <w:div w:id="132066705">
      <w:bodyDiv w:val="1"/>
      <w:marLeft w:val="0"/>
      <w:marRight w:val="0"/>
      <w:marTop w:val="0"/>
      <w:marBottom w:val="0"/>
      <w:divBdr>
        <w:top w:val="none" w:sz="0" w:space="0" w:color="auto"/>
        <w:left w:val="none" w:sz="0" w:space="0" w:color="auto"/>
        <w:bottom w:val="none" w:sz="0" w:space="0" w:color="auto"/>
        <w:right w:val="none" w:sz="0" w:space="0" w:color="auto"/>
      </w:divBdr>
    </w:div>
    <w:div w:id="133497244">
      <w:bodyDiv w:val="1"/>
      <w:marLeft w:val="0"/>
      <w:marRight w:val="0"/>
      <w:marTop w:val="0"/>
      <w:marBottom w:val="0"/>
      <w:divBdr>
        <w:top w:val="none" w:sz="0" w:space="0" w:color="auto"/>
        <w:left w:val="none" w:sz="0" w:space="0" w:color="auto"/>
        <w:bottom w:val="none" w:sz="0" w:space="0" w:color="auto"/>
        <w:right w:val="none" w:sz="0" w:space="0" w:color="auto"/>
      </w:divBdr>
    </w:div>
    <w:div w:id="133521325">
      <w:bodyDiv w:val="1"/>
      <w:marLeft w:val="0"/>
      <w:marRight w:val="0"/>
      <w:marTop w:val="0"/>
      <w:marBottom w:val="0"/>
      <w:divBdr>
        <w:top w:val="none" w:sz="0" w:space="0" w:color="auto"/>
        <w:left w:val="none" w:sz="0" w:space="0" w:color="auto"/>
        <w:bottom w:val="none" w:sz="0" w:space="0" w:color="auto"/>
        <w:right w:val="none" w:sz="0" w:space="0" w:color="auto"/>
      </w:divBdr>
      <w:divsChild>
        <w:div w:id="183449117">
          <w:marLeft w:val="0"/>
          <w:marRight w:val="0"/>
          <w:marTop w:val="0"/>
          <w:marBottom w:val="0"/>
          <w:divBdr>
            <w:top w:val="none" w:sz="0" w:space="0" w:color="auto"/>
            <w:left w:val="none" w:sz="0" w:space="0" w:color="auto"/>
            <w:bottom w:val="none" w:sz="0" w:space="0" w:color="auto"/>
            <w:right w:val="none" w:sz="0" w:space="0" w:color="auto"/>
          </w:divBdr>
        </w:div>
      </w:divsChild>
    </w:div>
    <w:div w:id="134839955">
      <w:bodyDiv w:val="1"/>
      <w:marLeft w:val="0"/>
      <w:marRight w:val="0"/>
      <w:marTop w:val="0"/>
      <w:marBottom w:val="0"/>
      <w:divBdr>
        <w:top w:val="none" w:sz="0" w:space="0" w:color="auto"/>
        <w:left w:val="none" w:sz="0" w:space="0" w:color="auto"/>
        <w:bottom w:val="none" w:sz="0" w:space="0" w:color="auto"/>
        <w:right w:val="none" w:sz="0" w:space="0" w:color="auto"/>
      </w:divBdr>
    </w:div>
    <w:div w:id="145823997">
      <w:bodyDiv w:val="1"/>
      <w:marLeft w:val="0"/>
      <w:marRight w:val="0"/>
      <w:marTop w:val="0"/>
      <w:marBottom w:val="0"/>
      <w:divBdr>
        <w:top w:val="none" w:sz="0" w:space="0" w:color="auto"/>
        <w:left w:val="none" w:sz="0" w:space="0" w:color="auto"/>
        <w:bottom w:val="none" w:sz="0" w:space="0" w:color="auto"/>
        <w:right w:val="none" w:sz="0" w:space="0" w:color="auto"/>
      </w:divBdr>
    </w:div>
    <w:div w:id="147673711">
      <w:bodyDiv w:val="1"/>
      <w:marLeft w:val="0"/>
      <w:marRight w:val="0"/>
      <w:marTop w:val="0"/>
      <w:marBottom w:val="0"/>
      <w:divBdr>
        <w:top w:val="none" w:sz="0" w:space="0" w:color="auto"/>
        <w:left w:val="none" w:sz="0" w:space="0" w:color="auto"/>
        <w:bottom w:val="none" w:sz="0" w:space="0" w:color="auto"/>
        <w:right w:val="none" w:sz="0" w:space="0" w:color="auto"/>
      </w:divBdr>
      <w:divsChild>
        <w:div w:id="452217211">
          <w:marLeft w:val="0"/>
          <w:marRight w:val="0"/>
          <w:marTop w:val="0"/>
          <w:marBottom w:val="0"/>
          <w:divBdr>
            <w:top w:val="none" w:sz="0" w:space="0" w:color="auto"/>
            <w:left w:val="none" w:sz="0" w:space="0" w:color="auto"/>
            <w:bottom w:val="none" w:sz="0" w:space="0" w:color="auto"/>
            <w:right w:val="none" w:sz="0" w:space="0" w:color="auto"/>
          </w:divBdr>
        </w:div>
      </w:divsChild>
    </w:div>
    <w:div w:id="156727834">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083442">
      <w:bodyDiv w:val="1"/>
      <w:marLeft w:val="0"/>
      <w:marRight w:val="0"/>
      <w:marTop w:val="0"/>
      <w:marBottom w:val="0"/>
      <w:divBdr>
        <w:top w:val="none" w:sz="0" w:space="0" w:color="auto"/>
        <w:left w:val="none" w:sz="0" w:space="0" w:color="auto"/>
        <w:bottom w:val="none" w:sz="0" w:space="0" w:color="auto"/>
        <w:right w:val="none" w:sz="0" w:space="0" w:color="auto"/>
      </w:divBdr>
    </w:div>
    <w:div w:id="182399708">
      <w:bodyDiv w:val="1"/>
      <w:marLeft w:val="0"/>
      <w:marRight w:val="0"/>
      <w:marTop w:val="0"/>
      <w:marBottom w:val="0"/>
      <w:divBdr>
        <w:top w:val="none" w:sz="0" w:space="0" w:color="auto"/>
        <w:left w:val="none" w:sz="0" w:space="0" w:color="auto"/>
        <w:bottom w:val="none" w:sz="0" w:space="0" w:color="auto"/>
        <w:right w:val="none" w:sz="0" w:space="0" w:color="auto"/>
      </w:divBdr>
    </w:div>
    <w:div w:id="184684039">
      <w:bodyDiv w:val="1"/>
      <w:marLeft w:val="0"/>
      <w:marRight w:val="0"/>
      <w:marTop w:val="0"/>
      <w:marBottom w:val="0"/>
      <w:divBdr>
        <w:top w:val="none" w:sz="0" w:space="0" w:color="auto"/>
        <w:left w:val="none" w:sz="0" w:space="0" w:color="auto"/>
        <w:bottom w:val="none" w:sz="0" w:space="0" w:color="auto"/>
        <w:right w:val="none" w:sz="0" w:space="0" w:color="auto"/>
      </w:divBdr>
    </w:div>
    <w:div w:id="185559494">
      <w:bodyDiv w:val="1"/>
      <w:marLeft w:val="0"/>
      <w:marRight w:val="0"/>
      <w:marTop w:val="0"/>
      <w:marBottom w:val="0"/>
      <w:divBdr>
        <w:top w:val="none" w:sz="0" w:space="0" w:color="auto"/>
        <w:left w:val="none" w:sz="0" w:space="0" w:color="auto"/>
        <w:bottom w:val="none" w:sz="0" w:space="0" w:color="auto"/>
        <w:right w:val="none" w:sz="0" w:space="0" w:color="auto"/>
      </w:divBdr>
      <w:divsChild>
        <w:div w:id="1299190522">
          <w:marLeft w:val="0"/>
          <w:marRight w:val="0"/>
          <w:marTop w:val="0"/>
          <w:marBottom w:val="0"/>
          <w:divBdr>
            <w:top w:val="none" w:sz="0" w:space="0" w:color="auto"/>
            <w:left w:val="none" w:sz="0" w:space="0" w:color="auto"/>
            <w:bottom w:val="none" w:sz="0" w:space="0" w:color="auto"/>
            <w:right w:val="none" w:sz="0" w:space="0" w:color="auto"/>
          </w:divBdr>
        </w:div>
      </w:divsChild>
    </w:div>
    <w:div w:id="187372843">
      <w:bodyDiv w:val="1"/>
      <w:marLeft w:val="0"/>
      <w:marRight w:val="0"/>
      <w:marTop w:val="0"/>
      <w:marBottom w:val="0"/>
      <w:divBdr>
        <w:top w:val="none" w:sz="0" w:space="0" w:color="auto"/>
        <w:left w:val="none" w:sz="0" w:space="0" w:color="auto"/>
        <w:bottom w:val="none" w:sz="0" w:space="0" w:color="auto"/>
        <w:right w:val="none" w:sz="0" w:space="0" w:color="auto"/>
      </w:divBdr>
    </w:div>
    <w:div w:id="194925096">
      <w:bodyDiv w:val="1"/>
      <w:marLeft w:val="0"/>
      <w:marRight w:val="0"/>
      <w:marTop w:val="0"/>
      <w:marBottom w:val="0"/>
      <w:divBdr>
        <w:top w:val="none" w:sz="0" w:space="0" w:color="auto"/>
        <w:left w:val="none" w:sz="0" w:space="0" w:color="auto"/>
        <w:bottom w:val="none" w:sz="0" w:space="0" w:color="auto"/>
        <w:right w:val="none" w:sz="0" w:space="0" w:color="auto"/>
      </w:divBdr>
    </w:div>
    <w:div w:id="198855629">
      <w:bodyDiv w:val="1"/>
      <w:marLeft w:val="0"/>
      <w:marRight w:val="0"/>
      <w:marTop w:val="0"/>
      <w:marBottom w:val="0"/>
      <w:divBdr>
        <w:top w:val="none" w:sz="0" w:space="0" w:color="auto"/>
        <w:left w:val="none" w:sz="0" w:space="0" w:color="auto"/>
        <w:bottom w:val="none" w:sz="0" w:space="0" w:color="auto"/>
        <w:right w:val="none" w:sz="0" w:space="0" w:color="auto"/>
      </w:divBdr>
      <w:divsChild>
        <w:div w:id="46220576">
          <w:marLeft w:val="0"/>
          <w:marRight w:val="0"/>
          <w:marTop w:val="0"/>
          <w:marBottom w:val="0"/>
          <w:divBdr>
            <w:top w:val="none" w:sz="0" w:space="0" w:color="auto"/>
            <w:left w:val="none" w:sz="0" w:space="0" w:color="auto"/>
            <w:bottom w:val="none" w:sz="0" w:space="0" w:color="auto"/>
            <w:right w:val="none" w:sz="0" w:space="0" w:color="auto"/>
          </w:divBdr>
        </w:div>
      </w:divsChild>
    </w:div>
    <w:div w:id="200019400">
      <w:marLeft w:val="0"/>
      <w:marRight w:val="0"/>
      <w:marTop w:val="0"/>
      <w:marBottom w:val="0"/>
      <w:divBdr>
        <w:top w:val="none" w:sz="0" w:space="0" w:color="auto"/>
        <w:left w:val="none" w:sz="0" w:space="0" w:color="auto"/>
        <w:bottom w:val="none" w:sz="0" w:space="0" w:color="auto"/>
        <w:right w:val="none" w:sz="0" w:space="0" w:color="auto"/>
      </w:divBdr>
      <w:divsChild>
        <w:div w:id="1978484561">
          <w:marLeft w:val="0"/>
          <w:marRight w:val="0"/>
          <w:marTop w:val="0"/>
          <w:marBottom w:val="0"/>
          <w:divBdr>
            <w:top w:val="none" w:sz="0" w:space="0" w:color="auto"/>
            <w:left w:val="none" w:sz="0" w:space="0" w:color="auto"/>
            <w:bottom w:val="none" w:sz="0" w:space="0" w:color="auto"/>
            <w:right w:val="none" w:sz="0" w:space="0" w:color="auto"/>
          </w:divBdr>
          <w:divsChild>
            <w:div w:id="2114015764">
              <w:marLeft w:val="0"/>
              <w:marRight w:val="0"/>
              <w:marTop w:val="0"/>
              <w:marBottom w:val="0"/>
              <w:divBdr>
                <w:top w:val="none" w:sz="0" w:space="0" w:color="auto"/>
                <w:left w:val="none" w:sz="0" w:space="0" w:color="auto"/>
                <w:bottom w:val="none" w:sz="0" w:space="0" w:color="auto"/>
                <w:right w:val="none" w:sz="0" w:space="0" w:color="auto"/>
              </w:divBdr>
              <w:divsChild>
                <w:div w:id="1904483730">
                  <w:marLeft w:val="0"/>
                  <w:marRight w:val="0"/>
                  <w:marTop w:val="0"/>
                  <w:marBottom w:val="0"/>
                  <w:divBdr>
                    <w:top w:val="none" w:sz="0" w:space="0" w:color="auto"/>
                    <w:left w:val="none" w:sz="0" w:space="0" w:color="auto"/>
                    <w:bottom w:val="none" w:sz="0" w:space="0" w:color="auto"/>
                    <w:right w:val="none" w:sz="0" w:space="0" w:color="auto"/>
                  </w:divBdr>
                  <w:divsChild>
                    <w:div w:id="804591097">
                      <w:marLeft w:val="0"/>
                      <w:marRight w:val="0"/>
                      <w:marTop w:val="0"/>
                      <w:marBottom w:val="0"/>
                      <w:divBdr>
                        <w:top w:val="none" w:sz="0" w:space="0" w:color="auto"/>
                        <w:left w:val="none" w:sz="0" w:space="0" w:color="auto"/>
                        <w:bottom w:val="none" w:sz="0" w:space="0" w:color="auto"/>
                        <w:right w:val="none" w:sz="0" w:space="0" w:color="auto"/>
                      </w:divBdr>
                      <w:divsChild>
                        <w:div w:id="10987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9879">
      <w:bodyDiv w:val="1"/>
      <w:marLeft w:val="0"/>
      <w:marRight w:val="0"/>
      <w:marTop w:val="0"/>
      <w:marBottom w:val="0"/>
      <w:divBdr>
        <w:top w:val="none" w:sz="0" w:space="0" w:color="auto"/>
        <w:left w:val="none" w:sz="0" w:space="0" w:color="auto"/>
        <w:bottom w:val="none" w:sz="0" w:space="0" w:color="auto"/>
        <w:right w:val="none" w:sz="0" w:space="0" w:color="auto"/>
      </w:divBdr>
      <w:divsChild>
        <w:div w:id="1233352439">
          <w:marLeft w:val="0"/>
          <w:marRight w:val="0"/>
          <w:marTop w:val="0"/>
          <w:marBottom w:val="0"/>
          <w:divBdr>
            <w:top w:val="none" w:sz="0" w:space="0" w:color="auto"/>
            <w:left w:val="none" w:sz="0" w:space="0" w:color="auto"/>
            <w:bottom w:val="none" w:sz="0" w:space="0" w:color="auto"/>
            <w:right w:val="none" w:sz="0" w:space="0" w:color="auto"/>
          </w:divBdr>
        </w:div>
      </w:divsChild>
    </w:div>
    <w:div w:id="206113305">
      <w:bodyDiv w:val="1"/>
      <w:marLeft w:val="0"/>
      <w:marRight w:val="0"/>
      <w:marTop w:val="0"/>
      <w:marBottom w:val="0"/>
      <w:divBdr>
        <w:top w:val="none" w:sz="0" w:space="0" w:color="auto"/>
        <w:left w:val="none" w:sz="0" w:space="0" w:color="auto"/>
        <w:bottom w:val="none" w:sz="0" w:space="0" w:color="auto"/>
        <w:right w:val="none" w:sz="0" w:space="0" w:color="auto"/>
      </w:divBdr>
    </w:div>
    <w:div w:id="207106461">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20598982">
      <w:bodyDiv w:val="1"/>
      <w:marLeft w:val="0"/>
      <w:marRight w:val="0"/>
      <w:marTop w:val="0"/>
      <w:marBottom w:val="0"/>
      <w:divBdr>
        <w:top w:val="none" w:sz="0" w:space="0" w:color="auto"/>
        <w:left w:val="none" w:sz="0" w:space="0" w:color="auto"/>
        <w:bottom w:val="none" w:sz="0" w:space="0" w:color="auto"/>
        <w:right w:val="none" w:sz="0" w:space="0" w:color="auto"/>
      </w:divBdr>
    </w:div>
    <w:div w:id="220672257">
      <w:bodyDiv w:val="1"/>
      <w:marLeft w:val="0"/>
      <w:marRight w:val="0"/>
      <w:marTop w:val="0"/>
      <w:marBottom w:val="0"/>
      <w:divBdr>
        <w:top w:val="none" w:sz="0" w:space="0" w:color="auto"/>
        <w:left w:val="none" w:sz="0" w:space="0" w:color="auto"/>
        <w:bottom w:val="none" w:sz="0" w:space="0" w:color="auto"/>
        <w:right w:val="none" w:sz="0" w:space="0" w:color="auto"/>
      </w:divBdr>
    </w:div>
    <w:div w:id="232854145">
      <w:bodyDiv w:val="1"/>
      <w:marLeft w:val="0"/>
      <w:marRight w:val="0"/>
      <w:marTop w:val="0"/>
      <w:marBottom w:val="0"/>
      <w:divBdr>
        <w:top w:val="none" w:sz="0" w:space="0" w:color="auto"/>
        <w:left w:val="none" w:sz="0" w:space="0" w:color="auto"/>
        <w:bottom w:val="none" w:sz="0" w:space="0" w:color="auto"/>
        <w:right w:val="none" w:sz="0" w:space="0" w:color="auto"/>
      </w:divBdr>
    </w:div>
    <w:div w:id="234125507">
      <w:bodyDiv w:val="1"/>
      <w:marLeft w:val="0"/>
      <w:marRight w:val="0"/>
      <w:marTop w:val="0"/>
      <w:marBottom w:val="0"/>
      <w:divBdr>
        <w:top w:val="none" w:sz="0" w:space="0" w:color="auto"/>
        <w:left w:val="none" w:sz="0" w:space="0" w:color="auto"/>
        <w:bottom w:val="none" w:sz="0" w:space="0" w:color="auto"/>
        <w:right w:val="none" w:sz="0" w:space="0" w:color="auto"/>
      </w:divBdr>
      <w:divsChild>
        <w:div w:id="1232236986">
          <w:marLeft w:val="0"/>
          <w:marRight w:val="0"/>
          <w:marTop w:val="0"/>
          <w:marBottom w:val="0"/>
          <w:divBdr>
            <w:top w:val="none" w:sz="0" w:space="0" w:color="auto"/>
            <w:left w:val="none" w:sz="0" w:space="0" w:color="auto"/>
            <w:bottom w:val="none" w:sz="0" w:space="0" w:color="auto"/>
            <w:right w:val="none" w:sz="0" w:space="0" w:color="auto"/>
          </w:divBdr>
        </w:div>
      </w:divsChild>
    </w:div>
    <w:div w:id="235945249">
      <w:bodyDiv w:val="1"/>
      <w:marLeft w:val="0"/>
      <w:marRight w:val="0"/>
      <w:marTop w:val="0"/>
      <w:marBottom w:val="0"/>
      <w:divBdr>
        <w:top w:val="none" w:sz="0" w:space="0" w:color="auto"/>
        <w:left w:val="none" w:sz="0" w:space="0" w:color="auto"/>
        <w:bottom w:val="none" w:sz="0" w:space="0" w:color="auto"/>
        <w:right w:val="none" w:sz="0" w:space="0" w:color="auto"/>
      </w:divBdr>
    </w:div>
    <w:div w:id="240141286">
      <w:bodyDiv w:val="1"/>
      <w:marLeft w:val="0"/>
      <w:marRight w:val="0"/>
      <w:marTop w:val="0"/>
      <w:marBottom w:val="0"/>
      <w:divBdr>
        <w:top w:val="none" w:sz="0" w:space="0" w:color="auto"/>
        <w:left w:val="none" w:sz="0" w:space="0" w:color="auto"/>
        <w:bottom w:val="none" w:sz="0" w:space="0" w:color="auto"/>
        <w:right w:val="none" w:sz="0" w:space="0" w:color="auto"/>
      </w:divBdr>
    </w:div>
    <w:div w:id="241566644">
      <w:bodyDiv w:val="1"/>
      <w:marLeft w:val="0"/>
      <w:marRight w:val="0"/>
      <w:marTop w:val="0"/>
      <w:marBottom w:val="0"/>
      <w:divBdr>
        <w:top w:val="none" w:sz="0" w:space="0" w:color="auto"/>
        <w:left w:val="none" w:sz="0" w:space="0" w:color="auto"/>
        <w:bottom w:val="none" w:sz="0" w:space="0" w:color="auto"/>
        <w:right w:val="none" w:sz="0" w:space="0" w:color="auto"/>
      </w:divBdr>
    </w:div>
    <w:div w:id="242568309">
      <w:bodyDiv w:val="1"/>
      <w:marLeft w:val="0"/>
      <w:marRight w:val="0"/>
      <w:marTop w:val="0"/>
      <w:marBottom w:val="0"/>
      <w:divBdr>
        <w:top w:val="none" w:sz="0" w:space="0" w:color="auto"/>
        <w:left w:val="none" w:sz="0" w:space="0" w:color="auto"/>
        <w:bottom w:val="none" w:sz="0" w:space="0" w:color="auto"/>
        <w:right w:val="none" w:sz="0" w:space="0" w:color="auto"/>
      </w:divBdr>
      <w:divsChild>
        <w:div w:id="2099321928">
          <w:marLeft w:val="0"/>
          <w:marRight w:val="0"/>
          <w:marTop w:val="0"/>
          <w:marBottom w:val="0"/>
          <w:divBdr>
            <w:top w:val="none" w:sz="0" w:space="0" w:color="auto"/>
            <w:left w:val="none" w:sz="0" w:space="0" w:color="auto"/>
            <w:bottom w:val="none" w:sz="0" w:space="0" w:color="auto"/>
            <w:right w:val="none" w:sz="0" w:space="0" w:color="auto"/>
          </w:divBdr>
        </w:div>
      </w:divsChild>
    </w:div>
    <w:div w:id="250312698">
      <w:bodyDiv w:val="1"/>
      <w:marLeft w:val="0"/>
      <w:marRight w:val="0"/>
      <w:marTop w:val="0"/>
      <w:marBottom w:val="0"/>
      <w:divBdr>
        <w:top w:val="none" w:sz="0" w:space="0" w:color="auto"/>
        <w:left w:val="none" w:sz="0" w:space="0" w:color="auto"/>
        <w:bottom w:val="none" w:sz="0" w:space="0" w:color="auto"/>
        <w:right w:val="none" w:sz="0" w:space="0" w:color="auto"/>
      </w:divBdr>
      <w:divsChild>
        <w:div w:id="464079617">
          <w:marLeft w:val="0"/>
          <w:marRight w:val="0"/>
          <w:marTop w:val="0"/>
          <w:marBottom w:val="0"/>
          <w:divBdr>
            <w:top w:val="none" w:sz="0" w:space="0" w:color="auto"/>
            <w:left w:val="none" w:sz="0" w:space="0" w:color="auto"/>
            <w:bottom w:val="none" w:sz="0" w:space="0" w:color="auto"/>
            <w:right w:val="none" w:sz="0" w:space="0" w:color="auto"/>
          </w:divBdr>
        </w:div>
      </w:divsChild>
    </w:div>
    <w:div w:id="261769941">
      <w:bodyDiv w:val="1"/>
      <w:marLeft w:val="0"/>
      <w:marRight w:val="0"/>
      <w:marTop w:val="0"/>
      <w:marBottom w:val="0"/>
      <w:divBdr>
        <w:top w:val="none" w:sz="0" w:space="0" w:color="auto"/>
        <w:left w:val="none" w:sz="0" w:space="0" w:color="auto"/>
        <w:bottom w:val="none" w:sz="0" w:space="0" w:color="auto"/>
        <w:right w:val="none" w:sz="0" w:space="0" w:color="auto"/>
      </w:divBdr>
    </w:div>
    <w:div w:id="267853724">
      <w:bodyDiv w:val="1"/>
      <w:marLeft w:val="0"/>
      <w:marRight w:val="0"/>
      <w:marTop w:val="0"/>
      <w:marBottom w:val="0"/>
      <w:divBdr>
        <w:top w:val="none" w:sz="0" w:space="0" w:color="auto"/>
        <w:left w:val="none" w:sz="0" w:space="0" w:color="auto"/>
        <w:bottom w:val="none" w:sz="0" w:space="0" w:color="auto"/>
        <w:right w:val="none" w:sz="0" w:space="0" w:color="auto"/>
      </w:divBdr>
      <w:divsChild>
        <w:div w:id="409236635">
          <w:marLeft w:val="0"/>
          <w:marRight w:val="0"/>
          <w:marTop w:val="0"/>
          <w:marBottom w:val="0"/>
          <w:divBdr>
            <w:top w:val="none" w:sz="0" w:space="0" w:color="auto"/>
            <w:left w:val="none" w:sz="0" w:space="0" w:color="auto"/>
            <w:bottom w:val="none" w:sz="0" w:space="0" w:color="auto"/>
            <w:right w:val="none" w:sz="0" w:space="0" w:color="auto"/>
          </w:divBdr>
        </w:div>
      </w:divsChild>
    </w:div>
    <w:div w:id="270472594">
      <w:bodyDiv w:val="1"/>
      <w:marLeft w:val="0"/>
      <w:marRight w:val="0"/>
      <w:marTop w:val="0"/>
      <w:marBottom w:val="0"/>
      <w:divBdr>
        <w:top w:val="none" w:sz="0" w:space="0" w:color="auto"/>
        <w:left w:val="none" w:sz="0" w:space="0" w:color="auto"/>
        <w:bottom w:val="none" w:sz="0" w:space="0" w:color="auto"/>
        <w:right w:val="none" w:sz="0" w:space="0" w:color="auto"/>
      </w:divBdr>
      <w:divsChild>
        <w:div w:id="1120299049">
          <w:marLeft w:val="0"/>
          <w:marRight w:val="0"/>
          <w:marTop w:val="0"/>
          <w:marBottom w:val="0"/>
          <w:divBdr>
            <w:top w:val="none" w:sz="0" w:space="0" w:color="auto"/>
            <w:left w:val="none" w:sz="0" w:space="0" w:color="auto"/>
            <w:bottom w:val="none" w:sz="0" w:space="0" w:color="auto"/>
            <w:right w:val="none" w:sz="0" w:space="0" w:color="auto"/>
          </w:divBdr>
        </w:div>
      </w:divsChild>
    </w:div>
    <w:div w:id="270628117">
      <w:bodyDiv w:val="1"/>
      <w:marLeft w:val="0"/>
      <w:marRight w:val="0"/>
      <w:marTop w:val="0"/>
      <w:marBottom w:val="0"/>
      <w:divBdr>
        <w:top w:val="none" w:sz="0" w:space="0" w:color="auto"/>
        <w:left w:val="none" w:sz="0" w:space="0" w:color="auto"/>
        <w:bottom w:val="none" w:sz="0" w:space="0" w:color="auto"/>
        <w:right w:val="none" w:sz="0" w:space="0" w:color="auto"/>
      </w:divBdr>
    </w:div>
    <w:div w:id="278604716">
      <w:bodyDiv w:val="1"/>
      <w:marLeft w:val="0"/>
      <w:marRight w:val="0"/>
      <w:marTop w:val="0"/>
      <w:marBottom w:val="0"/>
      <w:divBdr>
        <w:top w:val="none" w:sz="0" w:space="0" w:color="auto"/>
        <w:left w:val="none" w:sz="0" w:space="0" w:color="auto"/>
        <w:bottom w:val="none" w:sz="0" w:space="0" w:color="auto"/>
        <w:right w:val="none" w:sz="0" w:space="0" w:color="auto"/>
      </w:divBdr>
      <w:divsChild>
        <w:div w:id="1755281440">
          <w:marLeft w:val="0"/>
          <w:marRight w:val="0"/>
          <w:marTop w:val="0"/>
          <w:marBottom w:val="0"/>
          <w:divBdr>
            <w:top w:val="none" w:sz="0" w:space="0" w:color="auto"/>
            <w:left w:val="none" w:sz="0" w:space="0" w:color="auto"/>
            <w:bottom w:val="none" w:sz="0" w:space="0" w:color="auto"/>
            <w:right w:val="none" w:sz="0" w:space="0" w:color="auto"/>
          </w:divBdr>
        </w:div>
      </w:divsChild>
    </w:div>
    <w:div w:id="279070782">
      <w:bodyDiv w:val="1"/>
      <w:marLeft w:val="0"/>
      <w:marRight w:val="0"/>
      <w:marTop w:val="0"/>
      <w:marBottom w:val="0"/>
      <w:divBdr>
        <w:top w:val="none" w:sz="0" w:space="0" w:color="auto"/>
        <w:left w:val="none" w:sz="0" w:space="0" w:color="auto"/>
        <w:bottom w:val="none" w:sz="0" w:space="0" w:color="auto"/>
        <w:right w:val="none" w:sz="0" w:space="0" w:color="auto"/>
      </w:divBdr>
    </w:div>
    <w:div w:id="279651512">
      <w:bodyDiv w:val="1"/>
      <w:marLeft w:val="0"/>
      <w:marRight w:val="0"/>
      <w:marTop w:val="0"/>
      <w:marBottom w:val="0"/>
      <w:divBdr>
        <w:top w:val="none" w:sz="0" w:space="0" w:color="auto"/>
        <w:left w:val="none" w:sz="0" w:space="0" w:color="auto"/>
        <w:bottom w:val="none" w:sz="0" w:space="0" w:color="auto"/>
        <w:right w:val="none" w:sz="0" w:space="0" w:color="auto"/>
      </w:divBdr>
    </w:div>
    <w:div w:id="283538597">
      <w:bodyDiv w:val="1"/>
      <w:marLeft w:val="0"/>
      <w:marRight w:val="0"/>
      <w:marTop w:val="0"/>
      <w:marBottom w:val="0"/>
      <w:divBdr>
        <w:top w:val="none" w:sz="0" w:space="0" w:color="auto"/>
        <w:left w:val="none" w:sz="0" w:space="0" w:color="auto"/>
        <w:bottom w:val="none" w:sz="0" w:space="0" w:color="auto"/>
        <w:right w:val="none" w:sz="0" w:space="0" w:color="auto"/>
      </w:divBdr>
    </w:div>
    <w:div w:id="285745931">
      <w:bodyDiv w:val="1"/>
      <w:marLeft w:val="0"/>
      <w:marRight w:val="0"/>
      <w:marTop w:val="0"/>
      <w:marBottom w:val="0"/>
      <w:divBdr>
        <w:top w:val="none" w:sz="0" w:space="0" w:color="auto"/>
        <w:left w:val="none" w:sz="0" w:space="0" w:color="auto"/>
        <w:bottom w:val="none" w:sz="0" w:space="0" w:color="auto"/>
        <w:right w:val="none" w:sz="0" w:space="0" w:color="auto"/>
      </w:divBdr>
      <w:divsChild>
        <w:div w:id="1450467385">
          <w:marLeft w:val="0"/>
          <w:marRight w:val="0"/>
          <w:marTop w:val="0"/>
          <w:marBottom w:val="0"/>
          <w:divBdr>
            <w:top w:val="none" w:sz="0" w:space="0" w:color="auto"/>
            <w:left w:val="none" w:sz="0" w:space="0" w:color="auto"/>
            <w:bottom w:val="none" w:sz="0" w:space="0" w:color="auto"/>
            <w:right w:val="none" w:sz="0" w:space="0" w:color="auto"/>
          </w:divBdr>
        </w:div>
      </w:divsChild>
    </w:div>
    <w:div w:id="289866881">
      <w:bodyDiv w:val="1"/>
      <w:marLeft w:val="0"/>
      <w:marRight w:val="0"/>
      <w:marTop w:val="0"/>
      <w:marBottom w:val="0"/>
      <w:divBdr>
        <w:top w:val="none" w:sz="0" w:space="0" w:color="auto"/>
        <w:left w:val="none" w:sz="0" w:space="0" w:color="auto"/>
        <w:bottom w:val="none" w:sz="0" w:space="0" w:color="auto"/>
        <w:right w:val="none" w:sz="0" w:space="0" w:color="auto"/>
      </w:divBdr>
      <w:divsChild>
        <w:div w:id="631980507">
          <w:marLeft w:val="0"/>
          <w:marRight w:val="0"/>
          <w:marTop w:val="0"/>
          <w:marBottom w:val="0"/>
          <w:divBdr>
            <w:top w:val="none" w:sz="0" w:space="0" w:color="auto"/>
            <w:left w:val="none" w:sz="0" w:space="0" w:color="auto"/>
            <w:bottom w:val="none" w:sz="0" w:space="0" w:color="auto"/>
            <w:right w:val="none" w:sz="0" w:space="0" w:color="auto"/>
          </w:divBdr>
        </w:div>
      </w:divsChild>
    </w:div>
    <w:div w:id="299962097">
      <w:bodyDiv w:val="1"/>
      <w:marLeft w:val="0"/>
      <w:marRight w:val="0"/>
      <w:marTop w:val="0"/>
      <w:marBottom w:val="0"/>
      <w:divBdr>
        <w:top w:val="none" w:sz="0" w:space="0" w:color="auto"/>
        <w:left w:val="none" w:sz="0" w:space="0" w:color="auto"/>
        <w:bottom w:val="none" w:sz="0" w:space="0" w:color="auto"/>
        <w:right w:val="none" w:sz="0" w:space="0" w:color="auto"/>
      </w:divBdr>
      <w:divsChild>
        <w:div w:id="1758164957">
          <w:marLeft w:val="0"/>
          <w:marRight w:val="0"/>
          <w:marTop w:val="0"/>
          <w:marBottom w:val="0"/>
          <w:divBdr>
            <w:top w:val="none" w:sz="0" w:space="0" w:color="auto"/>
            <w:left w:val="none" w:sz="0" w:space="0" w:color="auto"/>
            <w:bottom w:val="none" w:sz="0" w:space="0" w:color="auto"/>
            <w:right w:val="none" w:sz="0" w:space="0" w:color="auto"/>
          </w:divBdr>
        </w:div>
      </w:divsChild>
    </w:div>
    <w:div w:id="302002327">
      <w:bodyDiv w:val="1"/>
      <w:marLeft w:val="0"/>
      <w:marRight w:val="0"/>
      <w:marTop w:val="0"/>
      <w:marBottom w:val="0"/>
      <w:divBdr>
        <w:top w:val="none" w:sz="0" w:space="0" w:color="auto"/>
        <w:left w:val="none" w:sz="0" w:space="0" w:color="auto"/>
        <w:bottom w:val="none" w:sz="0" w:space="0" w:color="auto"/>
        <w:right w:val="none" w:sz="0" w:space="0" w:color="auto"/>
      </w:divBdr>
      <w:divsChild>
        <w:div w:id="620764619">
          <w:marLeft w:val="0"/>
          <w:marRight w:val="0"/>
          <w:marTop w:val="0"/>
          <w:marBottom w:val="0"/>
          <w:divBdr>
            <w:top w:val="none" w:sz="0" w:space="0" w:color="auto"/>
            <w:left w:val="none" w:sz="0" w:space="0" w:color="auto"/>
            <w:bottom w:val="none" w:sz="0" w:space="0" w:color="auto"/>
            <w:right w:val="none" w:sz="0" w:space="0" w:color="auto"/>
          </w:divBdr>
        </w:div>
      </w:divsChild>
    </w:div>
    <w:div w:id="310447820">
      <w:bodyDiv w:val="1"/>
      <w:marLeft w:val="0"/>
      <w:marRight w:val="0"/>
      <w:marTop w:val="0"/>
      <w:marBottom w:val="0"/>
      <w:divBdr>
        <w:top w:val="none" w:sz="0" w:space="0" w:color="auto"/>
        <w:left w:val="none" w:sz="0" w:space="0" w:color="auto"/>
        <w:bottom w:val="none" w:sz="0" w:space="0" w:color="auto"/>
        <w:right w:val="none" w:sz="0" w:space="0" w:color="auto"/>
      </w:divBdr>
    </w:div>
    <w:div w:id="310986655">
      <w:bodyDiv w:val="1"/>
      <w:marLeft w:val="0"/>
      <w:marRight w:val="0"/>
      <w:marTop w:val="0"/>
      <w:marBottom w:val="0"/>
      <w:divBdr>
        <w:top w:val="none" w:sz="0" w:space="0" w:color="auto"/>
        <w:left w:val="none" w:sz="0" w:space="0" w:color="auto"/>
        <w:bottom w:val="none" w:sz="0" w:space="0" w:color="auto"/>
        <w:right w:val="none" w:sz="0" w:space="0" w:color="auto"/>
      </w:divBdr>
      <w:divsChild>
        <w:div w:id="1240868517">
          <w:marLeft w:val="0"/>
          <w:marRight w:val="0"/>
          <w:marTop w:val="0"/>
          <w:marBottom w:val="0"/>
          <w:divBdr>
            <w:top w:val="none" w:sz="0" w:space="0" w:color="auto"/>
            <w:left w:val="none" w:sz="0" w:space="0" w:color="auto"/>
            <w:bottom w:val="none" w:sz="0" w:space="0" w:color="auto"/>
            <w:right w:val="none" w:sz="0" w:space="0" w:color="auto"/>
          </w:divBdr>
        </w:div>
      </w:divsChild>
    </w:div>
    <w:div w:id="314064829">
      <w:bodyDiv w:val="1"/>
      <w:marLeft w:val="0"/>
      <w:marRight w:val="0"/>
      <w:marTop w:val="0"/>
      <w:marBottom w:val="0"/>
      <w:divBdr>
        <w:top w:val="none" w:sz="0" w:space="0" w:color="auto"/>
        <w:left w:val="none" w:sz="0" w:space="0" w:color="auto"/>
        <w:bottom w:val="none" w:sz="0" w:space="0" w:color="auto"/>
        <w:right w:val="none" w:sz="0" w:space="0" w:color="auto"/>
      </w:divBdr>
      <w:divsChild>
        <w:div w:id="1628007972">
          <w:marLeft w:val="0"/>
          <w:marRight w:val="0"/>
          <w:marTop w:val="0"/>
          <w:marBottom w:val="0"/>
          <w:divBdr>
            <w:top w:val="none" w:sz="0" w:space="0" w:color="auto"/>
            <w:left w:val="none" w:sz="0" w:space="0" w:color="auto"/>
            <w:bottom w:val="none" w:sz="0" w:space="0" w:color="auto"/>
            <w:right w:val="none" w:sz="0" w:space="0" w:color="auto"/>
          </w:divBdr>
        </w:div>
      </w:divsChild>
    </w:div>
    <w:div w:id="315257283">
      <w:bodyDiv w:val="1"/>
      <w:marLeft w:val="0"/>
      <w:marRight w:val="0"/>
      <w:marTop w:val="0"/>
      <w:marBottom w:val="0"/>
      <w:divBdr>
        <w:top w:val="none" w:sz="0" w:space="0" w:color="auto"/>
        <w:left w:val="none" w:sz="0" w:space="0" w:color="auto"/>
        <w:bottom w:val="none" w:sz="0" w:space="0" w:color="auto"/>
        <w:right w:val="none" w:sz="0" w:space="0" w:color="auto"/>
      </w:divBdr>
      <w:divsChild>
        <w:div w:id="1952009238">
          <w:marLeft w:val="0"/>
          <w:marRight w:val="0"/>
          <w:marTop w:val="0"/>
          <w:marBottom w:val="0"/>
          <w:divBdr>
            <w:top w:val="none" w:sz="0" w:space="0" w:color="auto"/>
            <w:left w:val="none" w:sz="0" w:space="0" w:color="auto"/>
            <w:bottom w:val="none" w:sz="0" w:space="0" w:color="auto"/>
            <w:right w:val="none" w:sz="0" w:space="0" w:color="auto"/>
          </w:divBdr>
        </w:div>
      </w:divsChild>
    </w:div>
    <w:div w:id="321979252">
      <w:bodyDiv w:val="1"/>
      <w:marLeft w:val="0"/>
      <w:marRight w:val="0"/>
      <w:marTop w:val="0"/>
      <w:marBottom w:val="0"/>
      <w:divBdr>
        <w:top w:val="none" w:sz="0" w:space="0" w:color="auto"/>
        <w:left w:val="none" w:sz="0" w:space="0" w:color="auto"/>
        <w:bottom w:val="none" w:sz="0" w:space="0" w:color="auto"/>
        <w:right w:val="none" w:sz="0" w:space="0" w:color="auto"/>
      </w:divBdr>
      <w:divsChild>
        <w:div w:id="1858419436">
          <w:marLeft w:val="0"/>
          <w:marRight w:val="0"/>
          <w:marTop w:val="0"/>
          <w:marBottom w:val="0"/>
          <w:divBdr>
            <w:top w:val="none" w:sz="0" w:space="0" w:color="auto"/>
            <w:left w:val="none" w:sz="0" w:space="0" w:color="auto"/>
            <w:bottom w:val="none" w:sz="0" w:space="0" w:color="auto"/>
            <w:right w:val="none" w:sz="0" w:space="0" w:color="auto"/>
          </w:divBdr>
        </w:div>
      </w:divsChild>
    </w:div>
    <w:div w:id="322665203">
      <w:bodyDiv w:val="1"/>
      <w:marLeft w:val="0"/>
      <w:marRight w:val="0"/>
      <w:marTop w:val="0"/>
      <w:marBottom w:val="0"/>
      <w:divBdr>
        <w:top w:val="none" w:sz="0" w:space="0" w:color="auto"/>
        <w:left w:val="none" w:sz="0" w:space="0" w:color="auto"/>
        <w:bottom w:val="none" w:sz="0" w:space="0" w:color="auto"/>
        <w:right w:val="none" w:sz="0" w:space="0" w:color="auto"/>
      </w:divBdr>
      <w:divsChild>
        <w:div w:id="1993024091">
          <w:marLeft w:val="0"/>
          <w:marRight w:val="0"/>
          <w:marTop w:val="0"/>
          <w:marBottom w:val="0"/>
          <w:divBdr>
            <w:top w:val="none" w:sz="0" w:space="0" w:color="auto"/>
            <w:left w:val="none" w:sz="0" w:space="0" w:color="auto"/>
            <w:bottom w:val="none" w:sz="0" w:space="0" w:color="auto"/>
            <w:right w:val="none" w:sz="0" w:space="0" w:color="auto"/>
          </w:divBdr>
        </w:div>
      </w:divsChild>
    </w:div>
    <w:div w:id="323439969">
      <w:bodyDiv w:val="1"/>
      <w:marLeft w:val="0"/>
      <w:marRight w:val="0"/>
      <w:marTop w:val="0"/>
      <w:marBottom w:val="0"/>
      <w:divBdr>
        <w:top w:val="none" w:sz="0" w:space="0" w:color="auto"/>
        <w:left w:val="none" w:sz="0" w:space="0" w:color="auto"/>
        <w:bottom w:val="none" w:sz="0" w:space="0" w:color="auto"/>
        <w:right w:val="none" w:sz="0" w:space="0" w:color="auto"/>
      </w:divBdr>
    </w:div>
    <w:div w:id="327825914">
      <w:bodyDiv w:val="1"/>
      <w:marLeft w:val="0"/>
      <w:marRight w:val="0"/>
      <w:marTop w:val="0"/>
      <w:marBottom w:val="0"/>
      <w:divBdr>
        <w:top w:val="none" w:sz="0" w:space="0" w:color="auto"/>
        <w:left w:val="none" w:sz="0" w:space="0" w:color="auto"/>
        <w:bottom w:val="none" w:sz="0" w:space="0" w:color="auto"/>
        <w:right w:val="none" w:sz="0" w:space="0" w:color="auto"/>
      </w:divBdr>
    </w:div>
    <w:div w:id="330060625">
      <w:bodyDiv w:val="1"/>
      <w:marLeft w:val="0"/>
      <w:marRight w:val="0"/>
      <w:marTop w:val="0"/>
      <w:marBottom w:val="0"/>
      <w:divBdr>
        <w:top w:val="none" w:sz="0" w:space="0" w:color="auto"/>
        <w:left w:val="none" w:sz="0" w:space="0" w:color="auto"/>
        <w:bottom w:val="none" w:sz="0" w:space="0" w:color="auto"/>
        <w:right w:val="none" w:sz="0" w:space="0" w:color="auto"/>
      </w:divBdr>
    </w:div>
    <w:div w:id="336352871">
      <w:bodyDiv w:val="1"/>
      <w:marLeft w:val="0"/>
      <w:marRight w:val="0"/>
      <w:marTop w:val="0"/>
      <w:marBottom w:val="0"/>
      <w:divBdr>
        <w:top w:val="none" w:sz="0" w:space="0" w:color="auto"/>
        <w:left w:val="none" w:sz="0" w:space="0" w:color="auto"/>
        <w:bottom w:val="none" w:sz="0" w:space="0" w:color="auto"/>
        <w:right w:val="none" w:sz="0" w:space="0" w:color="auto"/>
      </w:divBdr>
    </w:div>
    <w:div w:id="337539321">
      <w:bodyDiv w:val="1"/>
      <w:marLeft w:val="0"/>
      <w:marRight w:val="0"/>
      <w:marTop w:val="0"/>
      <w:marBottom w:val="0"/>
      <w:divBdr>
        <w:top w:val="none" w:sz="0" w:space="0" w:color="auto"/>
        <w:left w:val="none" w:sz="0" w:space="0" w:color="auto"/>
        <w:bottom w:val="none" w:sz="0" w:space="0" w:color="auto"/>
        <w:right w:val="none" w:sz="0" w:space="0" w:color="auto"/>
      </w:divBdr>
      <w:divsChild>
        <w:div w:id="994721116">
          <w:marLeft w:val="0"/>
          <w:marRight w:val="0"/>
          <w:marTop w:val="0"/>
          <w:marBottom w:val="0"/>
          <w:divBdr>
            <w:top w:val="none" w:sz="0" w:space="0" w:color="auto"/>
            <w:left w:val="none" w:sz="0" w:space="0" w:color="auto"/>
            <w:bottom w:val="none" w:sz="0" w:space="0" w:color="auto"/>
            <w:right w:val="none" w:sz="0" w:space="0" w:color="auto"/>
          </w:divBdr>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895660576">
          <w:marLeft w:val="0"/>
          <w:marRight w:val="0"/>
          <w:marTop w:val="0"/>
          <w:marBottom w:val="0"/>
          <w:divBdr>
            <w:top w:val="none" w:sz="0" w:space="0" w:color="auto"/>
            <w:left w:val="none" w:sz="0" w:space="0" w:color="auto"/>
            <w:bottom w:val="none" w:sz="0" w:space="0" w:color="auto"/>
            <w:right w:val="none" w:sz="0" w:space="0" w:color="auto"/>
          </w:divBdr>
        </w:div>
      </w:divsChild>
    </w:div>
    <w:div w:id="363020881">
      <w:marLeft w:val="0"/>
      <w:marRight w:val="0"/>
      <w:marTop w:val="0"/>
      <w:marBottom w:val="0"/>
      <w:divBdr>
        <w:top w:val="none" w:sz="0" w:space="0" w:color="auto"/>
        <w:left w:val="none" w:sz="0" w:space="0" w:color="auto"/>
        <w:bottom w:val="none" w:sz="0" w:space="0" w:color="auto"/>
        <w:right w:val="none" w:sz="0" w:space="0" w:color="auto"/>
      </w:divBdr>
      <w:divsChild>
        <w:div w:id="1092507628">
          <w:marLeft w:val="0"/>
          <w:marRight w:val="0"/>
          <w:marTop w:val="0"/>
          <w:marBottom w:val="0"/>
          <w:divBdr>
            <w:top w:val="none" w:sz="0" w:space="0" w:color="auto"/>
            <w:left w:val="none" w:sz="0" w:space="0" w:color="auto"/>
            <w:bottom w:val="none" w:sz="0" w:space="0" w:color="auto"/>
            <w:right w:val="none" w:sz="0" w:space="0" w:color="auto"/>
          </w:divBdr>
          <w:divsChild>
            <w:div w:id="324092154">
              <w:marLeft w:val="0"/>
              <w:marRight w:val="0"/>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776215932">
                      <w:marLeft w:val="0"/>
                      <w:marRight w:val="0"/>
                      <w:marTop w:val="0"/>
                      <w:marBottom w:val="0"/>
                      <w:divBdr>
                        <w:top w:val="none" w:sz="0" w:space="0" w:color="auto"/>
                        <w:left w:val="none" w:sz="0" w:space="0" w:color="auto"/>
                        <w:bottom w:val="none" w:sz="0" w:space="0" w:color="auto"/>
                        <w:right w:val="none" w:sz="0" w:space="0" w:color="auto"/>
                      </w:divBdr>
                      <w:divsChild>
                        <w:div w:id="13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3474">
      <w:bodyDiv w:val="1"/>
      <w:marLeft w:val="0"/>
      <w:marRight w:val="0"/>
      <w:marTop w:val="0"/>
      <w:marBottom w:val="0"/>
      <w:divBdr>
        <w:top w:val="none" w:sz="0" w:space="0" w:color="auto"/>
        <w:left w:val="none" w:sz="0" w:space="0" w:color="auto"/>
        <w:bottom w:val="none" w:sz="0" w:space="0" w:color="auto"/>
        <w:right w:val="none" w:sz="0" w:space="0" w:color="auto"/>
      </w:divBdr>
      <w:divsChild>
        <w:div w:id="351491742">
          <w:marLeft w:val="0"/>
          <w:marRight w:val="0"/>
          <w:marTop w:val="0"/>
          <w:marBottom w:val="0"/>
          <w:divBdr>
            <w:top w:val="none" w:sz="0" w:space="0" w:color="auto"/>
            <w:left w:val="none" w:sz="0" w:space="0" w:color="auto"/>
            <w:bottom w:val="none" w:sz="0" w:space="0" w:color="auto"/>
            <w:right w:val="none" w:sz="0" w:space="0" w:color="auto"/>
          </w:divBdr>
        </w:div>
      </w:divsChild>
    </w:div>
    <w:div w:id="365524505">
      <w:bodyDiv w:val="1"/>
      <w:marLeft w:val="0"/>
      <w:marRight w:val="0"/>
      <w:marTop w:val="0"/>
      <w:marBottom w:val="0"/>
      <w:divBdr>
        <w:top w:val="none" w:sz="0" w:space="0" w:color="auto"/>
        <w:left w:val="none" w:sz="0" w:space="0" w:color="auto"/>
        <w:bottom w:val="none" w:sz="0" w:space="0" w:color="auto"/>
        <w:right w:val="none" w:sz="0" w:space="0" w:color="auto"/>
      </w:divBdr>
    </w:div>
    <w:div w:id="369300876">
      <w:bodyDiv w:val="1"/>
      <w:marLeft w:val="0"/>
      <w:marRight w:val="0"/>
      <w:marTop w:val="0"/>
      <w:marBottom w:val="0"/>
      <w:divBdr>
        <w:top w:val="none" w:sz="0" w:space="0" w:color="auto"/>
        <w:left w:val="none" w:sz="0" w:space="0" w:color="auto"/>
        <w:bottom w:val="none" w:sz="0" w:space="0" w:color="auto"/>
        <w:right w:val="none" w:sz="0" w:space="0" w:color="auto"/>
      </w:divBdr>
      <w:divsChild>
        <w:div w:id="59328948">
          <w:marLeft w:val="0"/>
          <w:marRight w:val="0"/>
          <w:marTop w:val="0"/>
          <w:marBottom w:val="0"/>
          <w:divBdr>
            <w:top w:val="none" w:sz="0" w:space="0" w:color="auto"/>
            <w:left w:val="none" w:sz="0" w:space="0" w:color="auto"/>
            <w:bottom w:val="none" w:sz="0" w:space="0" w:color="auto"/>
            <w:right w:val="none" w:sz="0" w:space="0" w:color="auto"/>
          </w:divBdr>
        </w:div>
      </w:divsChild>
    </w:div>
    <w:div w:id="376780471">
      <w:bodyDiv w:val="1"/>
      <w:marLeft w:val="0"/>
      <w:marRight w:val="0"/>
      <w:marTop w:val="0"/>
      <w:marBottom w:val="0"/>
      <w:divBdr>
        <w:top w:val="none" w:sz="0" w:space="0" w:color="auto"/>
        <w:left w:val="none" w:sz="0" w:space="0" w:color="auto"/>
        <w:bottom w:val="none" w:sz="0" w:space="0" w:color="auto"/>
        <w:right w:val="none" w:sz="0" w:space="0" w:color="auto"/>
      </w:divBdr>
    </w:div>
    <w:div w:id="378168574">
      <w:bodyDiv w:val="1"/>
      <w:marLeft w:val="0"/>
      <w:marRight w:val="0"/>
      <w:marTop w:val="0"/>
      <w:marBottom w:val="0"/>
      <w:divBdr>
        <w:top w:val="none" w:sz="0" w:space="0" w:color="auto"/>
        <w:left w:val="none" w:sz="0" w:space="0" w:color="auto"/>
        <w:bottom w:val="none" w:sz="0" w:space="0" w:color="auto"/>
        <w:right w:val="none" w:sz="0" w:space="0" w:color="auto"/>
      </w:divBdr>
      <w:divsChild>
        <w:div w:id="852379273">
          <w:marLeft w:val="0"/>
          <w:marRight w:val="0"/>
          <w:marTop w:val="0"/>
          <w:marBottom w:val="0"/>
          <w:divBdr>
            <w:top w:val="none" w:sz="0" w:space="0" w:color="auto"/>
            <w:left w:val="none" w:sz="0" w:space="0" w:color="auto"/>
            <w:bottom w:val="none" w:sz="0" w:space="0" w:color="auto"/>
            <w:right w:val="none" w:sz="0" w:space="0" w:color="auto"/>
          </w:divBdr>
        </w:div>
      </w:divsChild>
    </w:div>
    <w:div w:id="379938822">
      <w:bodyDiv w:val="1"/>
      <w:marLeft w:val="0"/>
      <w:marRight w:val="0"/>
      <w:marTop w:val="0"/>
      <w:marBottom w:val="0"/>
      <w:divBdr>
        <w:top w:val="none" w:sz="0" w:space="0" w:color="auto"/>
        <w:left w:val="none" w:sz="0" w:space="0" w:color="auto"/>
        <w:bottom w:val="none" w:sz="0" w:space="0" w:color="auto"/>
        <w:right w:val="none" w:sz="0" w:space="0" w:color="auto"/>
      </w:divBdr>
    </w:div>
    <w:div w:id="381902445">
      <w:bodyDiv w:val="1"/>
      <w:marLeft w:val="0"/>
      <w:marRight w:val="0"/>
      <w:marTop w:val="0"/>
      <w:marBottom w:val="0"/>
      <w:divBdr>
        <w:top w:val="none" w:sz="0" w:space="0" w:color="auto"/>
        <w:left w:val="none" w:sz="0" w:space="0" w:color="auto"/>
        <w:bottom w:val="none" w:sz="0" w:space="0" w:color="auto"/>
        <w:right w:val="none" w:sz="0" w:space="0" w:color="auto"/>
      </w:divBdr>
      <w:divsChild>
        <w:div w:id="1542399770">
          <w:marLeft w:val="0"/>
          <w:marRight w:val="0"/>
          <w:marTop w:val="0"/>
          <w:marBottom w:val="0"/>
          <w:divBdr>
            <w:top w:val="none" w:sz="0" w:space="0" w:color="auto"/>
            <w:left w:val="none" w:sz="0" w:space="0" w:color="auto"/>
            <w:bottom w:val="none" w:sz="0" w:space="0" w:color="auto"/>
            <w:right w:val="none" w:sz="0" w:space="0" w:color="auto"/>
          </w:divBdr>
        </w:div>
      </w:divsChild>
    </w:div>
    <w:div w:id="384722614">
      <w:bodyDiv w:val="1"/>
      <w:marLeft w:val="0"/>
      <w:marRight w:val="0"/>
      <w:marTop w:val="0"/>
      <w:marBottom w:val="0"/>
      <w:divBdr>
        <w:top w:val="none" w:sz="0" w:space="0" w:color="auto"/>
        <w:left w:val="none" w:sz="0" w:space="0" w:color="auto"/>
        <w:bottom w:val="none" w:sz="0" w:space="0" w:color="auto"/>
        <w:right w:val="none" w:sz="0" w:space="0" w:color="auto"/>
      </w:divBdr>
      <w:divsChild>
        <w:div w:id="1734700037">
          <w:marLeft w:val="0"/>
          <w:marRight w:val="0"/>
          <w:marTop w:val="0"/>
          <w:marBottom w:val="0"/>
          <w:divBdr>
            <w:top w:val="none" w:sz="0" w:space="0" w:color="auto"/>
            <w:left w:val="none" w:sz="0" w:space="0" w:color="auto"/>
            <w:bottom w:val="none" w:sz="0" w:space="0" w:color="auto"/>
            <w:right w:val="none" w:sz="0" w:space="0" w:color="auto"/>
          </w:divBdr>
        </w:div>
      </w:divsChild>
    </w:div>
    <w:div w:id="390076976">
      <w:bodyDiv w:val="1"/>
      <w:marLeft w:val="0"/>
      <w:marRight w:val="0"/>
      <w:marTop w:val="0"/>
      <w:marBottom w:val="0"/>
      <w:divBdr>
        <w:top w:val="none" w:sz="0" w:space="0" w:color="auto"/>
        <w:left w:val="none" w:sz="0" w:space="0" w:color="auto"/>
        <w:bottom w:val="none" w:sz="0" w:space="0" w:color="auto"/>
        <w:right w:val="none" w:sz="0" w:space="0" w:color="auto"/>
      </w:divBdr>
    </w:div>
    <w:div w:id="397047859">
      <w:bodyDiv w:val="1"/>
      <w:marLeft w:val="0"/>
      <w:marRight w:val="0"/>
      <w:marTop w:val="0"/>
      <w:marBottom w:val="0"/>
      <w:divBdr>
        <w:top w:val="none" w:sz="0" w:space="0" w:color="auto"/>
        <w:left w:val="none" w:sz="0" w:space="0" w:color="auto"/>
        <w:bottom w:val="none" w:sz="0" w:space="0" w:color="auto"/>
        <w:right w:val="none" w:sz="0" w:space="0" w:color="auto"/>
      </w:divBdr>
    </w:div>
    <w:div w:id="399520229">
      <w:bodyDiv w:val="1"/>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sChild>
        <w:div w:id="691078312">
          <w:marLeft w:val="0"/>
          <w:marRight w:val="0"/>
          <w:marTop w:val="0"/>
          <w:marBottom w:val="0"/>
          <w:divBdr>
            <w:top w:val="none" w:sz="0" w:space="0" w:color="auto"/>
            <w:left w:val="none" w:sz="0" w:space="0" w:color="auto"/>
            <w:bottom w:val="none" w:sz="0" w:space="0" w:color="auto"/>
            <w:right w:val="none" w:sz="0" w:space="0" w:color="auto"/>
          </w:divBdr>
          <w:divsChild>
            <w:div w:id="905799054">
              <w:marLeft w:val="0"/>
              <w:marRight w:val="0"/>
              <w:marTop w:val="0"/>
              <w:marBottom w:val="0"/>
              <w:divBdr>
                <w:top w:val="none" w:sz="0" w:space="0" w:color="auto"/>
                <w:left w:val="none" w:sz="0" w:space="0" w:color="auto"/>
                <w:bottom w:val="none" w:sz="0" w:space="0" w:color="auto"/>
                <w:right w:val="none" w:sz="0" w:space="0" w:color="auto"/>
              </w:divBdr>
              <w:divsChild>
                <w:div w:id="1708872184">
                  <w:marLeft w:val="0"/>
                  <w:marRight w:val="0"/>
                  <w:marTop w:val="0"/>
                  <w:marBottom w:val="0"/>
                  <w:divBdr>
                    <w:top w:val="none" w:sz="0" w:space="0" w:color="auto"/>
                    <w:left w:val="none" w:sz="0" w:space="0" w:color="auto"/>
                    <w:bottom w:val="none" w:sz="0" w:space="0" w:color="auto"/>
                    <w:right w:val="none" w:sz="0" w:space="0" w:color="auto"/>
                  </w:divBdr>
                  <w:divsChild>
                    <w:div w:id="426385616">
                      <w:marLeft w:val="0"/>
                      <w:marRight w:val="0"/>
                      <w:marTop w:val="0"/>
                      <w:marBottom w:val="0"/>
                      <w:divBdr>
                        <w:top w:val="none" w:sz="0" w:space="0" w:color="auto"/>
                        <w:left w:val="none" w:sz="0" w:space="0" w:color="auto"/>
                        <w:bottom w:val="none" w:sz="0" w:space="0" w:color="auto"/>
                        <w:right w:val="none" w:sz="0" w:space="0" w:color="auto"/>
                      </w:divBdr>
                      <w:divsChild>
                        <w:div w:id="19997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533">
      <w:bodyDiv w:val="1"/>
      <w:marLeft w:val="0"/>
      <w:marRight w:val="0"/>
      <w:marTop w:val="0"/>
      <w:marBottom w:val="0"/>
      <w:divBdr>
        <w:top w:val="none" w:sz="0" w:space="0" w:color="auto"/>
        <w:left w:val="none" w:sz="0" w:space="0" w:color="auto"/>
        <w:bottom w:val="none" w:sz="0" w:space="0" w:color="auto"/>
        <w:right w:val="none" w:sz="0" w:space="0" w:color="auto"/>
      </w:divBdr>
    </w:div>
    <w:div w:id="415051335">
      <w:bodyDiv w:val="1"/>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418135264">
      <w:bodyDiv w:val="1"/>
      <w:marLeft w:val="0"/>
      <w:marRight w:val="0"/>
      <w:marTop w:val="0"/>
      <w:marBottom w:val="0"/>
      <w:divBdr>
        <w:top w:val="none" w:sz="0" w:space="0" w:color="auto"/>
        <w:left w:val="none" w:sz="0" w:space="0" w:color="auto"/>
        <w:bottom w:val="none" w:sz="0" w:space="0" w:color="auto"/>
        <w:right w:val="none" w:sz="0" w:space="0" w:color="auto"/>
      </w:divBdr>
    </w:div>
    <w:div w:id="427314234">
      <w:bodyDiv w:val="1"/>
      <w:marLeft w:val="0"/>
      <w:marRight w:val="0"/>
      <w:marTop w:val="0"/>
      <w:marBottom w:val="0"/>
      <w:divBdr>
        <w:top w:val="none" w:sz="0" w:space="0" w:color="auto"/>
        <w:left w:val="none" w:sz="0" w:space="0" w:color="auto"/>
        <w:bottom w:val="none" w:sz="0" w:space="0" w:color="auto"/>
        <w:right w:val="none" w:sz="0" w:space="0" w:color="auto"/>
      </w:divBdr>
    </w:div>
    <w:div w:id="427779243">
      <w:bodyDiv w:val="1"/>
      <w:marLeft w:val="0"/>
      <w:marRight w:val="0"/>
      <w:marTop w:val="0"/>
      <w:marBottom w:val="0"/>
      <w:divBdr>
        <w:top w:val="none" w:sz="0" w:space="0" w:color="auto"/>
        <w:left w:val="none" w:sz="0" w:space="0" w:color="auto"/>
        <w:bottom w:val="none" w:sz="0" w:space="0" w:color="auto"/>
        <w:right w:val="none" w:sz="0" w:space="0" w:color="auto"/>
      </w:divBdr>
    </w:div>
    <w:div w:id="430245262">
      <w:bodyDiv w:val="1"/>
      <w:marLeft w:val="0"/>
      <w:marRight w:val="0"/>
      <w:marTop w:val="0"/>
      <w:marBottom w:val="0"/>
      <w:divBdr>
        <w:top w:val="none" w:sz="0" w:space="0" w:color="auto"/>
        <w:left w:val="none" w:sz="0" w:space="0" w:color="auto"/>
        <w:bottom w:val="none" w:sz="0" w:space="0" w:color="auto"/>
        <w:right w:val="none" w:sz="0" w:space="0" w:color="auto"/>
      </w:divBdr>
    </w:div>
    <w:div w:id="437680525">
      <w:bodyDiv w:val="1"/>
      <w:marLeft w:val="0"/>
      <w:marRight w:val="0"/>
      <w:marTop w:val="0"/>
      <w:marBottom w:val="0"/>
      <w:divBdr>
        <w:top w:val="none" w:sz="0" w:space="0" w:color="auto"/>
        <w:left w:val="none" w:sz="0" w:space="0" w:color="auto"/>
        <w:bottom w:val="none" w:sz="0" w:space="0" w:color="auto"/>
        <w:right w:val="none" w:sz="0" w:space="0" w:color="auto"/>
      </w:divBdr>
    </w:div>
    <w:div w:id="439033475">
      <w:bodyDiv w:val="1"/>
      <w:marLeft w:val="0"/>
      <w:marRight w:val="0"/>
      <w:marTop w:val="0"/>
      <w:marBottom w:val="0"/>
      <w:divBdr>
        <w:top w:val="none" w:sz="0" w:space="0" w:color="auto"/>
        <w:left w:val="none" w:sz="0" w:space="0" w:color="auto"/>
        <w:bottom w:val="none" w:sz="0" w:space="0" w:color="auto"/>
        <w:right w:val="none" w:sz="0" w:space="0" w:color="auto"/>
      </w:divBdr>
      <w:divsChild>
        <w:div w:id="127402098">
          <w:marLeft w:val="0"/>
          <w:marRight w:val="0"/>
          <w:marTop w:val="0"/>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787043059">
          <w:marLeft w:val="0"/>
          <w:marRight w:val="0"/>
          <w:marTop w:val="0"/>
          <w:marBottom w:val="0"/>
          <w:divBdr>
            <w:top w:val="none" w:sz="0" w:space="0" w:color="auto"/>
            <w:left w:val="none" w:sz="0" w:space="0" w:color="auto"/>
            <w:bottom w:val="none" w:sz="0" w:space="0" w:color="auto"/>
            <w:right w:val="none" w:sz="0" w:space="0" w:color="auto"/>
          </w:divBdr>
        </w:div>
      </w:divsChild>
    </w:div>
    <w:div w:id="444541238">
      <w:bodyDiv w:val="1"/>
      <w:marLeft w:val="0"/>
      <w:marRight w:val="0"/>
      <w:marTop w:val="0"/>
      <w:marBottom w:val="0"/>
      <w:divBdr>
        <w:top w:val="none" w:sz="0" w:space="0" w:color="auto"/>
        <w:left w:val="none" w:sz="0" w:space="0" w:color="auto"/>
        <w:bottom w:val="none" w:sz="0" w:space="0" w:color="auto"/>
        <w:right w:val="none" w:sz="0" w:space="0" w:color="auto"/>
      </w:divBdr>
      <w:divsChild>
        <w:div w:id="673186200">
          <w:marLeft w:val="0"/>
          <w:marRight w:val="0"/>
          <w:marTop w:val="0"/>
          <w:marBottom w:val="0"/>
          <w:divBdr>
            <w:top w:val="none" w:sz="0" w:space="0" w:color="auto"/>
            <w:left w:val="none" w:sz="0" w:space="0" w:color="auto"/>
            <w:bottom w:val="none" w:sz="0" w:space="0" w:color="auto"/>
            <w:right w:val="none" w:sz="0" w:space="0" w:color="auto"/>
          </w:divBdr>
        </w:div>
      </w:divsChild>
    </w:div>
    <w:div w:id="449738268">
      <w:bodyDiv w:val="1"/>
      <w:marLeft w:val="0"/>
      <w:marRight w:val="0"/>
      <w:marTop w:val="0"/>
      <w:marBottom w:val="0"/>
      <w:divBdr>
        <w:top w:val="none" w:sz="0" w:space="0" w:color="auto"/>
        <w:left w:val="none" w:sz="0" w:space="0" w:color="auto"/>
        <w:bottom w:val="none" w:sz="0" w:space="0" w:color="auto"/>
        <w:right w:val="none" w:sz="0" w:space="0" w:color="auto"/>
      </w:divBdr>
    </w:div>
    <w:div w:id="452333350">
      <w:bodyDiv w:val="1"/>
      <w:marLeft w:val="0"/>
      <w:marRight w:val="0"/>
      <w:marTop w:val="0"/>
      <w:marBottom w:val="0"/>
      <w:divBdr>
        <w:top w:val="none" w:sz="0" w:space="0" w:color="auto"/>
        <w:left w:val="none" w:sz="0" w:space="0" w:color="auto"/>
        <w:bottom w:val="none" w:sz="0" w:space="0" w:color="auto"/>
        <w:right w:val="none" w:sz="0" w:space="0" w:color="auto"/>
      </w:divBdr>
      <w:divsChild>
        <w:div w:id="1033842812">
          <w:marLeft w:val="0"/>
          <w:marRight w:val="0"/>
          <w:marTop w:val="0"/>
          <w:marBottom w:val="0"/>
          <w:divBdr>
            <w:top w:val="none" w:sz="0" w:space="0" w:color="auto"/>
            <w:left w:val="none" w:sz="0" w:space="0" w:color="auto"/>
            <w:bottom w:val="none" w:sz="0" w:space="0" w:color="auto"/>
            <w:right w:val="none" w:sz="0" w:space="0" w:color="auto"/>
          </w:divBdr>
        </w:div>
      </w:divsChild>
    </w:div>
    <w:div w:id="454368559">
      <w:bodyDiv w:val="1"/>
      <w:marLeft w:val="0"/>
      <w:marRight w:val="0"/>
      <w:marTop w:val="0"/>
      <w:marBottom w:val="0"/>
      <w:divBdr>
        <w:top w:val="none" w:sz="0" w:space="0" w:color="auto"/>
        <w:left w:val="none" w:sz="0" w:space="0" w:color="auto"/>
        <w:bottom w:val="none" w:sz="0" w:space="0" w:color="auto"/>
        <w:right w:val="none" w:sz="0" w:space="0" w:color="auto"/>
      </w:divBdr>
      <w:divsChild>
        <w:div w:id="8335417">
          <w:marLeft w:val="0"/>
          <w:marRight w:val="0"/>
          <w:marTop w:val="0"/>
          <w:marBottom w:val="0"/>
          <w:divBdr>
            <w:top w:val="none" w:sz="0" w:space="0" w:color="auto"/>
            <w:left w:val="none" w:sz="0" w:space="0" w:color="auto"/>
            <w:bottom w:val="none" w:sz="0" w:space="0" w:color="auto"/>
            <w:right w:val="none" w:sz="0" w:space="0" w:color="auto"/>
          </w:divBdr>
        </w:div>
      </w:divsChild>
    </w:div>
    <w:div w:id="455561221">
      <w:bodyDiv w:val="1"/>
      <w:marLeft w:val="0"/>
      <w:marRight w:val="0"/>
      <w:marTop w:val="0"/>
      <w:marBottom w:val="0"/>
      <w:divBdr>
        <w:top w:val="none" w:sz="0" w:space="0" w:color="auto"/>
        <w:left w:val="none" w:sz="0" w:space="0" w:color="auto"/>
        <w:bottom w:val="none" w:sz="0" w:space="0" w:color="auto"/>
        <w:right w:val="none" w:sz="0" w:space="0" w:color="auto"/>
      </w:divBdr>
    </w:div>
    <w:div w:id="456681281">
      <w:bodyDiv w:val="1"/>
      <w:marLeft w:val="0"/>
      <w:marRight w:val="0"/>
      <w:marTop w:val="0"/>
      <w:marBottom w:val="0"/>
      <w:divBdr>
        <w:top w:val="none" w:sz="0" w:space="0" w:color="auto"/>
        <w:left w:val="none" w:sz="0" w:space="0" w:color="auto"/>
        <w:bottom w:val="none" w:sz="0" w:space="0" w:color="auto"/>
        <w:right w:val="none" w:sz="0" w:space="0" w:color="auto"/>
      </w:divBdr>
    </w:div>
    <w:div w:id="460392065">
      <w:bodyDiv w:val="1"/>
      <w:marLeft w:val="0"/>
      <w:marRight w:val="0"/>
      <w:marTop w:val="0"/>
      <w:marBottom w:val="0"/>
      <w:divBdr>
        <w:top w:val="none" w:sz="0" w:space="0" w:color="auto"/>
        <w:left w:val="none" w:sz="0" w:space="0" w:color="auto"/>
        <w:bottom w:val="none" w:sz="0" w:space="0" w:color="auto"/>
        <w:right w:val="none" w:sz="0" w:space="0" w:color="auto"/>
      </w:divBdr>
      <w:divsChild>
        <w:div w:id="943267849">
          <w:marLeft w:val="0"/>
          <w:marRight w:val="0"/>
          <w:marTop w:val="0"/>
          <w:marBottom w:val="0"/>
          <w:divBdr>
            <w:top w:val="none" w:sz="0" w:space="0" w:color="auto"/>
            <w:left w:val="none" w:sz="0" w:space="0" w:color="auto"/>
            <w:bottom w:val="none" w:sz="0" w:space="0" w:color="auto"/>
            <w:right w:val="none" w:sz="0" w:space="0" w:color="auto"/>
          </w:divBdr>
        </w:div>
      </w:divsChild>
    </w:div>
    <w:div w:id="463697611">
      <w:bodyDiv w:val="1"/>
      <w:marLeft w:val="0"/>
      <w:marRight w:val="0"/>
      <w:marTop w:val="0"/>
      <w:marBottom w:val="0"/>
      <w:divBdr>
        <w:top w:val="none" w:sz="0" w:space="0" w:color="auto"/>
        <w:left w:val="none" w:sz="0" w:space="0" w:color="auto"/>
        <w:bottom w:val="none" w:sz="0" w:space="0" w:color="auto"/>
        <w:right w:val="none" w:sz="0" w:space="0" w:color="auto"/>
      </w:divBdr>
    </w:div>
    <w:div w:id="464271989">
      <w:bodyDiv w:val="1"/>
      <w:marLeft w:val="0"/>
      <w:marRight w:val="0"/>
      <w:marTop w:val="0"/>
      <w:marBottom w:val="0"/>
      <w:divBdr>
        <w:top w:val="none" w:sz="0" w:space="0" w:color="auto"/>
        <w:left w:val="none" w:sz="0" w:space="0" w:color="auto"/>
        <w:bottom w:val="none" w:sz="0" w:space="0" w:color="auto"/>
        <w:right w:val="none" w:sz="0" w:space="0" w:color="auto"/>
      </w:divBdr>
    </w:div>
    <w:div w:id="465664754">
      <w:bodyDiv w:val="1"/>
      <w:marLeft w:val="0"/>
      <w:marRight w:val="0"/>
      <w:marTop w:val="0"/>
      <w:marBottom w:val="0"/>
      <w:divBdr>
        <w:top w:val="none" w:sz="0" w:space="0" w:color="auto"/>
        <w:left w:val="none" w:sz="0" w:space="0" w:color="auto"/>
        <w:bottom w:val="none" w:sz="0" w:space="0" w:color="auto"/>
        <w:right w:val="none" w:sz="0" w:space="0" w:color="auto"/>
      </w:divBdr>
    </w:div>
    <w:div w:id="470514146">
      <w:bodyDiv w:val="1"/>
      <w:marLeft w:val="0"/>
      <w:marRight w:val="0"/>
      <w:marTop w:val="0"/>
      <w:marBottom w:val="0"/>
      <w:divBdr>
        <w:top w:val="none" w:sz="0" w:space="0" w:color="auto"/>
        <w:left w:val="none" w:sz="0" w:space="0" w:color="auto"/>
        <w:bottom w:val="none" w:sz="0" w:space="0" w:color="auto"/>
        <w:right w:val="none" w:sz="0" w:space="0" w:color="auto"/>
      </w:divBdr>
      <w:divsChild>
        <w:div w:id="1691375042">
          <w:marLeft w:val="0"/>
          <w:marRight w:val="0"/>
          <w:marTop w:val="0"/>
          <w:marBottom w:val="0"/>
          <w:divBdr>
            <w:top w:val="none" w:sz="0" w:space="0" w:color="auto"/>
            <w:left w:val="none" w:sz="0" w:space="0" w:color="auto"/>
            <w:bottom w:val="none" w:sz="0" w:space="0" w:color="auto"/>
            <w:right w:val="none" w:sz="0" w:space="0" w:color="auto"/>
          </w:divBdr>
        </w:div>
      </w:divsChild>
    </w:div>
    <w:div w:id="472139897">
      <w:bodyDiv w:val="1"/>
      <w:marLeft w:val="0"/>
      <w:marRight w:val="0"/>
      <w:marTop w:val="0"/>
      <w:marBottom w:val="0"/>
      <w:divBdr>
        <w:top w:val="none" w:sz="0" w:space="0" w:color="auto"/>
        <w:left w:val="none" w:sz="0" w:space="0" w:color="auto"/>
        <w:bottom w:val="none" w:sz="0" w:space="0" w:color="auto"/>
        <w:right w:val="none" w:sz="0" w:space="0" w:color="auto"/>
      </w:divBdr>
      <w:divsChild>
        <w:div w:id="305866505">
          <w:marLeft w:val="0"/>
          <w:marRight w:val="0"/>
          <w:marTop w:val="0"/>
          <w:marBottom w:val="0"/>
          <w:divBdr>
            <w:top w:val="none" w:sz="0" w:space="0" w:color="auto"/>
            <w:left w:val="none" w:sz="0" w:space="0" w:color="auto"/>
            <w:bottom w:val="none" w:sz="0" w:space="0" w:color="auto"/>
            <w:right w:val="none" w:sz="0" w:space="0" w:color="auto"/>
          </w:divBdr>
        </w:div>
      </w:divsChild>
    </w:div>
    <w:div w:id="472647701">
      <w:bodyDiv w:val="1"/>
      <w:marLeft w:val="0"/>
      <w:marRight w:val="0"/>
      <w:marTop w:val="0"/>
      <w:marBottom w:val="0"/>
      <w:divBdr>
        <w:top w:val="none" w:sz="0" w:space="0" w:color="auto"/>
        <w:left w:val="none" w:sz="0" w:space="0" w:color="auto"/>
        <w:bottom w:val="none" w:sz="0" w:space="0" w:color="auto"/>
        <w:right w:val="none" w:sz="0" w:space="0" w:color="auto"/>
      </w:divBdr>
      <w:divsChild>
        <w:div w:id="638533974">
          <w:marLeft w:val="0"/>
          <w:marRight w:val="0"/>
          <w:marTop w:val="0"/>
          <w:marBottom w:val="0"/>
          <w:divBdr>
            <w:top w:val="none" w:sz="0" w:space="0" w:color="auto"/>
            <w:left w:val="none" w:sz="0" w:space="0" w:color="auto"/>
            <w:bottom w:val="none" w:sz="0" w:space="0" w:color="auto"/>
            <w:right w:val="none" w:sz="0" w:space="0" w:color="auto"/>
          </w:divBdr>
        </w:div>
      </w:divsChild>
    </w:div>
    <w:div w:id="481308915">
      <w:bodyDiv w:val="1"/>
      <w:marLeft w:val="0"/>
      <w:marRight w:val="0"/>
      <w:marTop w:val="0"/>
      <w:marBottom w:val="0"/>
      <w:divBdr>
        <w:top w:val="none" w:sz="0" w:space="0" w:color="auto"/>
        <w:left w:val="none" w:sz="0" w:space="0" w:color="auto"/>
        <w:bottom w:val="none" w:sz="0" w:space="0" w:color="auto"/>
        <w:right w:val="none" w:sz="0" w:space="0" w:color="auto"/>
      </w:divBdr>
    </w:div>
    <w:div w:id="491334212">
      <w:bodyDiv w:val="1"/>
      <w:marLeft w:val="0"/>
      <w:marRight w:val="0"/>
      <w:marTop w:val="0"/>
      <w:marBottom w:val="0"/>
      <w:divBdr>
        <w:top w:val="none" w:sz="0" w:space="0" w:color="auto"/>
        <w:left w:val="none" w:sz="0" w:space="0" w:color="auto"/>
        <w:bottom w:val="none" w:sz="0" w:space="0" w:color="auto"/>
        <w:right w:val="none" w:sz="0" w:space="0" w:color="auto"/>
      </w:divBdr>
    </w:div>
    <w:div w:id="505941016">
      <w:bodyDiv w:val="1"/>
      <w:marLeft w:val="0"/>
      <w:marRight w:val="0"/>
      <w:marTop w:val="0"/>
      <w:marBottom w:val="0"/>
      <w:divBdr>
        <w:top w:val="none" w:sz="0" w:space="0" w:color="auto"/>
        <w:left w:val="none" w:sz="0" w:space="0" w:color="auto"/>
        <w:bottom w:val="none" w:sz="0" w:space="0" w:color="auto"/>
        <w:right w:val="none" w:sz="0" w:space="0" w:color="auto"/>
      </w:divBdr>
    </w:div>
    <w:div w:id="508910575">
      <w:bodyDiv w:val="1"/>
      <w:marLeft w:val="0"/>
      <w:marRight w:val="0"/>
      <w:marTop w:val="0"/>
      <w:marBottom w:val="0"/>
      <w:divBdr>
        <w:top w:val="none" w:sz="0" w:space="0" w:color="auto"/>
        <w:left w:val="none" w:sz="0" w:space="0" w:color="auto"/>
        <w:bottom w:val="none" w:sz="0" w:space="0" w:color="auto"/>
        <w:right w:val="none" w:sz="0" w:space="0" w:color="auto"/>
      </w:divBdr>
    </w:div>
    <w:div w:id="509371820">
      <w:bodyDiv w:val="1"/>
      <w:marLeft w:val="0"/>
      <w:marRight w:val="0"/>
      <w:marTop w:val="0"/>
      <w:marBottom w:val="0"/>
      <w:divBdr>
        <w:top w:val="none" w:sz="0" w:space="0" w:color="auto"/>
        <w:left w:val="none" w:sz="0" w:space="0" w:color="auto"/>
        <w:bottom w:val="none" w:sz="0" w:space="0" w:color="auto"/>
        <w:right w:val="none" w:sz="0" w:space="0" w:color="auto"/>
      </w:divBdr>
    </w:div>
    <w:div w:id="513347568">
      <w:bodyDiv w:val="1"/>
      <w:marLeft w:val="0"/>
      <w:marRight w:val="0"/>
      <w:marTop w:val="0"/>
      <w:marBottom w:val="0"/>
      <w:divBdr>
        <w:top w:val="none" w:sz="0" w:space="0" w:color="auto"/>
        <w:left w:val="none" w:sz="0" w:space="0" w:color="auto"/>
        <w:bottom w:val="none" w:sz="0" w:space="0" w:color="auto"/>
        <w:right w:val="none" w:sz="0" w:space="0" w:color="auto"/>
      </w:divBdr>
      <w:divsChild>
        <w:div w:id="1714571587">
          <w:marLeft w:val="0"/>
          <w:marRight w:val="0"/>
          <w:marTop w:val="0"/>
          <w:marBottom w:val="0"/>
          <w:divBdr>
            <w:top w:val="none" w:sz="0" w:space="0" w:color="auto"/>
            <w:left w:val="none" w:sz="0" w:space="0" w:color="auto"/>
            <w:bottom w:val="none" w:sz="0" w:space="0" w:color="auto"/>
            <w:right w:val="none" w:sz="0" w:space="0" w:color="auto"/>
          </w:divBdr>
        </w:div>
      </w:divsChild>
    </w:div>
    <w:div w:id="521555792">
      <w:bodyDiv w:val="1"/>
      <w:marLeft w:val="0"/>
      <w:marRight w:val="0"/>
      <w:marTop w:val="0"/>
      <w:marBottom w:val="0"/>
      <w:divBdr>
        <w:top w:val="none" w:sz="0" w:space="0" w:color="auto"/>
        <w:left w:val="none" w:sz="0" w:space="0" w:color="auto"/>
        <w:bottom w:val="none" w:sz="0" w:space="0" w:color="auto"/>
        <w:right w:val="none" w:sz="0" w:space="0" w:color="auto"/>
      </w:divBdr>
    </w:div>
    <w:div w:id="525872287">
      <w:marLeft w:val="0"/>
      <w:marRight w:val="0"/>
      <w:marTop w:val="0"/>
      <w:marBottom w:val="0"/>
      <w:divBdr>
        <w:top w:val="none" w:sz="0" w:space="0" w:color="auto"/>
        <w:left w:val="none" w:sz="0" w:space="0" w:color="auto"/>
        <w:bottom w:val="none" w:sz="0" w:space="0" w:color="auto"/>
        <w:right w:val="none" w:sz="0" w:space="0" w:color="auto"/>
      </w:divBdr>
      <w:divsChild>
        <w:div w:id="836730179">
          <w:marLeft w:val="0"/>
          <w:marRight w:val="0"/>
          <w:marTop w:val="0"/>
          <w:marBottom w:val="0"/>
          <w:divBdr>
            <w:top w:val="none" w:sz="0" w:space="0" w:color="auto"/>
            <w:left w:val="none" w:sz="0" w:space="0" w:color="auto"/>
            <w:bottom w:val="none" w:sz="0" w:space="0" w:color="auto"/>
            <w:right w:val="none" w:sz="0" w:space="0" w:color="auto"/>
          </w:divBdr>
          <w:divsChild>
            <w:div w:id="556549833">
              <w:marLeft w:val="0"/>
              <w:marRight w:val="0"/>
              <w:marTop w:val="0"/>
              <w:marBottom w:val="0"/>
              <w:divBdr>
                <w:top w:val="none" w:sz="0" w:space="0" w:color="auto"/>
                <w:left w:val="none" w:sz="0" w:space="0" w:color="auto"/>
                <w:bottom w:val="none" w:sz="0" w:space="0" w:color="auto"/>
                <w:right w:val="none" w:sz="0" w:space="0" w:color="auto"/>
              </w:divBdr>
              <w:divsChild>
                <w:div w:id="1942376511">
                  <w:marLeft w:val="0"/>
                  <w:marRight w:val="0"/>
                  <w:marTop w:val="0"/>
                  <w:marBottom w:val="0"/>
                  <w:divBdr>
                    <w:top w:val="none" w:sz="0" w:space="0" w:color="auto"/>
                    <w:left w:val="none" w:sz="0" w:space="0" w:color="auto"/>
                    <w:bottom w:val="none" w:sz="0" w:space="0" w:color="auto"/>
                    <w:right w:val="none" w:sz="0" w:space="0" w:color="auto"/>
                  </w:divBdr>
                  <w:divsChild>
                    <w:div w:id="35159659">
                      <w:marLeft w:val="0"/>
                      <w:marRight w:val="0"/>
                      <w:marTop w:val="0"/>
                      <w:marBottom w:val="0"/>
                      <w:divBdr>
                        <w:top w:val="none" w:sz="0" w:space="0" w:color="auto"/>
                        <w:left w:val="none" w:sz="0" w:space="0" w:color="auto"/>
                        <w:bottom w:val="none" w:sz="0" w:space="0" w:color="auto"/>
                        <w:right w:val="none" w:sz="0" w:space="0" w:color="auto"/>
                      </w:divBdr>
                      <w:divsChild>
                        <w:div w:id="995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2525">
      <w:bodyDiv w:val="1"/>
      <w:marLeft w:val="0"/>
      <w:marRight w:val="0"/>
      <w:marTop w:val="0"/>
      <w:marBottom w:val="0"/>
      <w:divBdr>
        <w:top w:val="none" w:sz="0" w:space="0" w:color="auto"/>
        <w:left w:val="none" w:sz="0" w:space="0" w:color="auto"/>
        <w:bottom w:val="none" w:sz="0" w:space="0" w:color="auto"/>
        <w:right w:val="none" w:sz="0" w:space="0" w:color="auto"/>
      </w:divBdr>
    </w:div>
    <w:div w:id="529153013">
      <w:bodyDiv w:val="1"/>
      <w:marLeft w:val="0"/>
      <w:marRight w:val="0"/>
      <w:marTop w:val="0"/>
      <w:marBottom w:val="0"/>
      <w:divBdr>
        <w:top w:val="none" w:sz="0" w:space="0" w:color="auto"/>
        <w:left w:val="none" w:sz="0" w:space="0" w:color="auto"/>
        <w:bottom w:val="none" w:sz="0" w:space="0" w:color="auto"/>
        <w:right w:val="none" w:sz="0" w:space="0" w:color="auto"/>
      </w:divBdr>
    </w:div>
    <w:div w:id="529996606">
      <w:bodyDiv w:val="1"/>
      <w:marLeft w:val="0"/>
      <w:marRight w:val="0"/>
      <w:marTop w:val="0"/>
      <w:marBottom w:val="0"/>
      <w:divBdr>
        <w:top w:val="none" w:sz="0" w:space="0" w:color="auto"/>
        <w:left w:val="none" w:sz="0" w:space="0" w:color="auto"/>
        <w:bottom w:val="none" w:sz="0" w:space="0" w:color="auto"/>
        <w:right w:val="none" w:sz="0" w:space="0" w:color="auto"/>
      </w:divBdr>
      <w:divsChild>
        <w:div w:id="474180194">
          <w:marLeft w:val="0"/>
          <w:marRight w:val="0"/>
          <w:marTop w:val="0"/>
          <w:marBottom w:val="0"/>
          <w:divBdr>
            <w:top w:val="none" w:sz="0" w:space="0" w:color="auto"/>
            <w:left w:val="none" w:sz="0" w:space="0" w:color="auto"/>
            <w:bottom w:val="none" w:sz="0" w:space="0" w:color="auto"/>
            <w:right w:val="none" w:sz="0" w:space="0" w:color="auto"/>
          </w:divBdr>
        </w:div>
        <w:div w:id="712340879">
          <w:marLeft w:val="0"/>
          <w:marRight w:val="0"/>
          <w:marTop w:val="0"/>
          <w:marBottom w:val="0"/>
          <w:divBdr>
            <w:top w:val="none" w:sz="0" w:space="0" w:color="auto"/>
            <w:left w:val="none" w:sz="0" w:space="0" w:color="auto"/>
            <w:bottom w:val="none" w:sz="0" w:space="0" w:color="auto"/>
            <w:right w:val="none" w:sz="0" w:space="0" w:color="auto"/>
          </w:divBdr>
        </w:div>
        <w:div w:id="866869957">
          <w:marLeft w:val="0"/>
          <w:marRight w:val="0"/>
          <w:marTop w:val="0"/>
          <w:marBottom w:val="0"/>
          <w:divBdr>
            <w:top w:val="none" w:sz="0" w:space="0" w:color="auto"/>
            <w:left w:val="none" w:sz="0" w:space="0" w:color="auto"/>
            <w:bottom w:val="none" w:sz="0" w:space="0" w:color="auto"/>
            <w:right w:val="none" w:sz="0" w:space="0" w:color="auto"/>
          </w:divBdr>
        </w:div>
        <w:div w:id="1347097764">
          <w:marLeft w:val="0"/>
          <w:marRight w:val="0"/>
          <w:marTop w:val="0"/>
          <w:marBottom w:val="0"/>
          <w:divBdr>
            <w:top w:val="none" w:sz="0" w:space="0" w:color="auto"/>
            <w:left w:val="none" w:sz="0" w:space="0" w:color="auto"/>
            <w:bottom w:val="none" w:sz="0" w:space="0" w:color="auto"/>
            <w:right w:val="none" w:sz="0" w:space="0" w:color="auto"/>
          </w:divBdr>
        </w:div>
        <w:div w:id="1755929192">
          <w:marLeft w:val="0"/>
          <w:marRight w:val="0"/>
          <w:marTop w:val="0"/>
          <w:marBottom w:val="0"/>
          <w:divBdr>
            <w:top w:val="none" w:sz="0" w:space="0" w:color="auto"/>
            <w:left w:val="none" w:sz="0" w:space="0" w:color="auto"/>
            <w:bottom w:val="none" w:sz="0" w:space="0" w:color="auto"/>
            <w:right w:val="none" w:sz="0" w:space="0" w:color="auto"/>
          </w:divBdr>
        </w:div>
        <w:div w:id="1792938657">
          <w:marLeft w:val="0"/>
          <w:marRight w:val="0"/>
          <w:marTop w:val="0"/>
          <w:marBottom w:val="0"/>
          <w:divBdr>
            <w:top w:val="none" w:sz="0" w:space="0" w:color="auto"/>
            <w:left w:val="none" w:sz="0" w:space="0" w:color="auto"/>
            <w:bottom w:val="none" w:sz="0" w:space="0" w:color="auto"/>
            <w:right w:val="none" w:sz="0" w:space="0" w:color="auto"/>
          </w:divBdr>
        </w:div>
        <w:div w:id="1809283060">
          <w:marLeft w:val="0"/>
          <w:marRight w:val="0"/>
          <w:marTop w:val="0"/>
          <w:marBottom w:val="0"/>
          <w:divBdr>
            <w:top w:val="none" w:sz="0" w:space="0" w:color="auto"/>
            <w:left w:val="none" w:sz="0" w:space="0" w:color="auto"/>
            <w:bottom w:val="none" w:sz="0" w:space="0" w:color="auto"/>
            <w:right w:val="none" w:sz="0" w:space="0" w:color="auto"/>
          </w:divBdr>
        </w:div>
        <w:div w:id="2094427845">
          <w:marLeft w:val="0"/>
          <w:marRight w:val="0"/>
          <w:marTop w:val="0"/>
          <w:marBottom w:val="0"/>
          <w:divBdr>
            <w:top w:val="none" w:sz="0" w:space="0" w:color="auto"/>
            <w:left w:val="none" w:sz="0" w:space="0" w:color="auto"/>
            <w:bottom w:val="none" w:sz="0" w:space="0" w:color="auto"/>
            <w:right w:val="none" w:sz="0" w:space="0" w:color="auto"/>
          </w:divBdr>
        </w:div>
      </w:divsChild>
    </w:div>
    <w:div w:id="531185429">
      <w:bodyDiv w:val="1"/>
      <w:marLeft w:val="0"/>
      <w:marRight w:val="0"/>
      <w:marTop w:val="0"/>
      <w:marBottom w:val="0"/>
      <w:divBdr>
        <w:top w:val="none" w:sz="0" w:space="0" w:color="auto"/>
        <w:left w:val="none" w:sz="0" w:space="0" w:color="auto"/>
        <w:bottom w:val="none" w:sz="0" w:space="0" w:color="auto"/>
        <w:right w:val="none" w:sz="0" w:space="0" w:color="auto"/>
      </w:divBdr>
    </w:div>
    <w:div w:id="536816779">
      <w:bodyDiv w:val="1"/>
      <w:marLeft w:val="0"/>
      <w:marRight w:val="0"/>
      <w:marTop w:val="0"/>
      <w:marBottom w:val="0"/>
      <w:divBdr>
        <w:top w:val="none" w:sz="0" w:space="0" w:color="auto"/>
        <w:left w:val="none" w:sz="0" w:space="0" w:color="auto"/>
        <w:bottom w:val="none" w:sz="0" w:space="0" w:color="auto"/>
        <w:right w:val="none" w:sz="0" w:space="0" w:color="auto"/>
      </w:divBdr>
    </w:div>
    <w:div w:id="546835523">
      <w:bodyDiv w:val="1"/>
      <w:marLeft w:val="0"/>
      <w:marRight w:val="0"/>
      <w:marTop w:val="0"/>
      <w:marBottom w:val="0"/>
      <w:divBdr>
        <w:top w:val="none" w:sz="0" w:space="0" w:color="auto"/>
        <w:left w:val="none" w:sz="0" w:space="0" w:color="auto"/>
        <w:bottom w:val="none" w:sz="0" w:space="0" w:color="auto"/>
        <w:right w:val="none" w:sz="0" w:space="0" w:color="auto"/>
      </w:divBdr>
    </w:div>
    <w:div w:id="549270008">
      <w:bodyDiv w:val="1"/>
      <w:marLeft w:val="0"/>
      <w:marRight w:val="0"/>
      <w:marTop w:val="0"/>
      <w:marBottom w:val="0"/>
      <w:divBdr>
        <w:top w:val="none" w:sz="0" w:space="0" w:color="auto"/>
        <w:left w:val="none" w:sz="0" w:space="0" w:color="auto"/>
        <w:bottom w:val="none" w:sz="0" w:space="0" w:color="auto"/>
        <w:right w:val="none" w:sz="0" w:space="0" w:color="auto"/>
      </w:divBdr>
    </w:div>
    <w:div w:id="549658445">
      <w:bodyDiv w:val="1"/>
      <w:marLeft w:val="0"/>
      <w:marRight w:val="0"/>
      <w:marTop w:val="0"/>
      <w:marBottom w:val="0"/>
      <w:divBdr>
        <w:top w:val="none" w:sz="0" w:space="0" w:color="auto"/>
        <w:left w:val="none" w:sz="0" w:space="0" w:color="auto"/>
        <w:bottom w:val="none" w:sz="0" w:space="0" w:color="auto"/>
        <w:right w:val="none" w:sz="0" w:space="0" w:color="auto"/>
      </w:divBdr>
    </w:div>
    <w:div w:id="555318104">
      <w:bodyDiv w:val="1"/>
      <w:marLeft w:val="0"/>
      <w:marRight w:val="0"/>
      <w:marTop w:val="0"/>
      <w:marBottom w:val="0"/>
      <w:divBdr>
        <w:top w:val="none" w:sz="0" w:space="0" w:color="auto"/>
        <w:left w:val="none" w:sz="0" w:space="0" w:color="auto"/>
        <w:bottom w:val="none" w:sz="0" w:space="0" w:color="auto"/>
        <w:right w:val="none" w:sz="0" w:space="0" w:color="auto"/>
      </w:divBdr>
    </w:div>
    <w:div w:id="573124226">
      <w:bodyDiv w:val="1"/>
      <w:marLeft w:val="0"/>
      <w:marRight w:val="0"/>
      <w:marTop w:val="0"/>
      <w:marBottom w:val="0"/>
      <w:divBdr>
        <w:top w:val="none" w:sz="0" w:space="0" w:color="auto"/>
        <w:left w:val="none" w:sz="0" w:space="0" w:color="auto"/>
        <w:bottom w:val="none" w:sz="0" w:space="0" w:color="auto"/>
        <w:right w:val="none" w:sz="0" w:space="0" w:color="auto"/>
      </w:divBdr>
      <w:divsChild>
        <w:div w:id="869951403">
          <w:marLeft w:val="0"/>
          <w:marRight w:val="0"/>
          <w:marTop w:val="0"/>
          <w:marBottom w:val="0"/>
          <w:divBdr>
            <w:top w:val="none" w:sz="0" w:space="0" w:color="auto"/>
            <w:left w:val="none" w:sz="0" w:space="0" w:color="auto"/>
            <w:bottom w:val="none" w:sz="0" w:space="0" w:color="auto"/>
            <w:right w:val="none" w:sz="0" w:space="0" w:color="auto"/>
          </w:divBdr>
        </w:div>
      </w:divsChild>
    </w:div>
    <w:div w:id="576786447">
      <w:bodyDiv w:val="1"/>
      <w:marLeft w:val="0"/>
      <w:marRight w:val="0"/>
      <w:marTop w:val="0"/>
      <w:marBottom w:val="0"/>
      <w:divBdr>
        <w:top w:val="none" w:sz="0" w:space="0" w:color="auto"/>
        <w:left w:val="none" w:sz="0" w:space="0" w:color="auto"/>
        <w:bottom w:val="none" w:sz="0" w:space="0" w:color="auto"/>
        <w:right w:val="none" w:sz="0" w:space="0" w:color="auto"/>
      </w:divBdr>
    </w:div>
    <w:div w:id="581988612">
      <w:bodyDiv w:val="1"/>
      <w:marLeft w:val="0"/>
      <w:marRight w:val="0"/>
      <w:marTop w:val="0"/>
      <w:marBottom w:val="0"/>
      <w:divBdr>
        <w:top w:val="none" w:sz="0" w:space="0" w:color="auto"/>
        <w:left w:val="none" w:sz="0" w:space="0" w:color="auto"/>
        <w:bottom w:val="none" w:sz="0" w:space="0" w:color="auto"/>
        <w:right w:val="none" w:sz="0" w:space="0" w:color="auto"/>
      </w:divBdr>
    </w:div>
    <w:div w:id="589317964">
      <w:bodyDiv w:val="1"/>
      <w:marLeft w:val="0"/>
      <w:marRight w:val="0"/>
      <w:marTop w:val="0"/>
      <w:marBottom w:val="0"/>
      <w:divBdr>
        <w:top w:val="none" w:sz="0" w:space="0" w:color="auto"/>
        <w:left w:val="none" w:sz="0" w:space="0" w:color="auto"/>
        <w:bottom w:val="none" w:sz="0" w:space="0" w:color="auto"/>
        <w:right w:val="none" w:sz="0" w:space="0" w:color="auto"/>
      </w:divBdr>
    </w:div>
    <w:div w:id="598294087">
      <w:bodyDiv w:val="1"/>
      <w:marLeft w:val="0"/>
      <w:marRight w:val="0"/>
      <w:marTop w:val="0"/>
      <w:marBottom w:val="0"/>
      <w:divBdr>
        <w:top w:val="none" w:sz="0" w:space="0" w:color="auto"/>
        <w:left w:val="none" w:sz="0" w:space="0" w:color="auto"/>
        <w:bottom w:val="none" w:sz="0" w:space="0" w:color="auto"/>
        <w:right w:val="none" w:sz="0" w:space="0" w:color="auto"/>
      </w:divBdr>
      <w:divsChild>
        <w:div w:id="1340809866">
          <w:marLeft w:val="0"/>
          <w:marRight w:val="0"/>
          <w:marTop w:val="0"/>
          <w:marBottom w:val="0"/>
          <w:divBdr>
            <w:top w:val="none" w:sz="0" w:space="0" w:color="auto"/>
            <w:left w:val="none" w:sz="0" w:space="0" w:color="auto"/>
            <w:bottom w:val="none" w:sz="0" w:space="0" w:color="auto"/>
            <w:right w:val="none" w:sz="0" w:space="0" w:color="auto"/>
          </w:divBdr>
        </w:div>
      </w:divsChild>
    </w:div>
    <w:div w:id="598637061">
      <w:bodyDiv w:val="1"/>
      <w:marLeft w:val="0"/>
      <w:marRight w:val="0"/>
      <w:marTop w:val="0"/>
      <w:marBottom w:val="0"/>
      <w:divBdr>
        <w:top w:val="none" w:sz="0" w:space="0" w:color="auto"/>
        <w:left w:val="none" w:sz="0" w:space="0" w:color="auto"/>
        <w:bottom w:val="none" w:sz="0" w:space="0" w:color="auto"/>
        <w:right w:val="none" w:sz="0" w:space="0" w:color="auto"/>
      </w:divBdr>
      <w:divsChild>
        <w:div w:id="1070930113">
          <w:marLeft w:val="0"/>
          <w:marRight w:val="0"/>
          <w:marTop w:val="0"/>
          <w:marBottom w:val="0"/>
          <w:divBdr>
            <w:top w:val="none" w:sz="0" w:space="0" w:color="auto"/>
            <w:left w:val="none" w:sz="0" w:space="0" w:color="auto"/>
            <w:bottom w:val="none" w:sz="0" w:space="0" w:color="auto"/>
            <w:right w:val="none" w:sz="0" w:space="0" w:color="auto"/>
          </w:divBdr>
        </w:div>
      </w:divsChild>
    </w:div>
    <w:div w:id="607543809">
      <w:bodyDiv w:val="1"/>
      <w:marLeft w:val="0"/>
      <w:marRight w:val="0"/>
      <w:marTop w:val="0"/>
      <w:marBottom w:val="0"/>
      <w:divBdr>
        <w:top w:val="none" w:sz="0" w:space="0" w:color="auto"/>
        <w:left w:val="none" w:sz="0" w:space="0" w:color="auto"/>
        <w:bottom w:val="none" w:sz="0" w:space="0" w:color="auto"/>
        <w:right w:val="none" w:sz="0" w:space="0" w:color="auto"/>
      </w:divBdr>
    </w:div>
    <w:div w:id="609892014">
      <w:bodyDiv w:val="1"/>
      <w:marLeft w:val="0"/>
      <w:marRight w:val="0"/>
      <w:marTop w:val="0"/>
      <w:marBottom w:val="0"/>
      <w:divBdr>
        <w:top w:val="none" w:sz="0" w:space="0" w:color="auto"/>
        <w:left w:val="none" w:sz="0" w:space="0" w:color="auto"/>
        <w:bottom w:val="none" w:sz="0" w:space="0" w:color="auto"/>
        <w:right w:val="none" w:sz="0" w:space="0" w:color="auto"/>
      </w:divBdr>
    </w:div>
    <w:div w:id="611519337">
      <w:bodyDiv w:val="1"/>
      <w:marLeft w:val="0"/>
      <w:marRight w:val="0"/>
      <w:marTop w:val="0"/>
      <w:marBottom w:val="0"/>
      <w:divBdr>
        <w:top w:val="none" w:sz="0" w:space="0" w:color="auto"/>
        <w:left w:val="none" w:sz="0" w:space="0" w:color="auto"/>
        <w:bottom w:val="none" w:sz="0" w:space="0" w:color="auto"/>
        <w:right w:val="none" w:sz="0" w:space="0" w:color="auto"/>
      </w:divBdr>
    </w:div>
    <w:div w:id="620722047">
      <w:bodyDiv w:val="1"/>
      <w:marLeft w:val="0"/>
      <w:marRight w:val="0"/>
      <w:marTop w:val="0"/>
      <w:marBottom w:val="0"/>
      <w:divBdr>
        <w:top w:val="none" w:sz="0" w:space="0" w:color="auto"/>
        <w:left w:val="none" w:sz="0" w:space="0" w:color="auto"/>
        <w:bottom w:val="none" w:sz="0" w:space="0" w:color="auto"/>
        <w:right w:val="none" w:sz="0" w:space="0" w:color="auto"/>
      </w:divBdr>
    </w:div>
    <w:div w:id="625355951">
      <w:marLeft w:val="0"/>
      <w:marRight w:val="0"/>
      <w:marTop w:val="0"/>
      <w:marBottom w:val="0"/>
      <w:divBdr>
        <w:top w:val="none" w:sz="0" w:space="0" w:color="auto"/>
        <w:left w:val="none" w:sz="0" w:space="0" w:color="auto"/>
        <w:bottom w:val="none" w:sz="0" w:space="0" w:color="auto"/>
        <w:right w:val="none" w:sz="0" w:space="0" w:color="auto"/>
      </w:divBdr>
      <w:divsChild>
        <w:div w:id="174198519">
          <w:marLeft w:val="0"/>
          <w:marRight w:val="0"/>
          <w:marTop w:val="0"/>
          <w:marBottom w:val="0"/>
          <w:divBdr>
            <w:top w:val="none" w:sz="0" w:space="0" w:color="auto"/>
            <w:left w:val="none" w:sz="0" w:space="0" w:color="auto"/>
            <w:bottom w:val="none" w:sz="0" w:space="0" w:color="auto"/>
            <w:right w:val="none" w:sz="0" w:space="0" w:color="auto"/>
          </w:divBdr>
          <w:divsChild>
            <w:div w:id="1446384695">
              <w:marLeft w:val="0"/>
              <w:marRight w:val="0"/>
              <w:marTop w:val="0"/>
              <w:marBottom w:val="0"/>
              <w:divBdr>
                <w:top w:val="none" w:sz="0" w:space="0" w:color="auto"/>
                <w:left w:val="none" w:sz="0" w:space="0" w:color="auto"/>
                <w:bottom w:val="none" w:sz="0" w:space="0" w:color="auto"/>
                <w:right w:val="none" w:sz="0" w:space="0" w:color="auto"/>
              </w:divBdr>
              <w:divsChild>
                <w:div w:id="1247182706">
                  <w:marLeft w:val="0"/>
                  <w:marRight w:val="0"/>
                  <w:marTop w:val="0"/>
                  <w:marBottom w:val="0"/>
                  <w:divBdr>
                    <w:top w:val="none" w:sz="0" w:space="0" w:color="auto"/>
                    <w:left w:val="none" w:sz="0" w:space="0" w:color="auto"/>
                    <w:bottom w:val="none" w:sz="0" w:space="0" w:color="auto"/>
                    <w:right w:val="none" w:sz="0" w:space="0" w:color="auto"/>
                  </w:divBdr>
                  <w:divsChild>
                    <w:div w:id="1683891428">
                      <w:marLeft w:val="0"/>
                      <w:marRight w:val="0"/>
                      <w:marTop w:val="0"/>
                      <w:marBottom w:val="0"/>
                      <w:divBdr>
                        <w:top w:val="none" w:sz="0" w:space="0" w:color="auto"/>
                        <w:left w:val="none" w:sz="0" w:space="0" w:color="auto"/>
                        <w:bottom w:val="none" w:sz="0" w:space="0" w:color="auto"/>
                        <w:right w:val="none" w:sz="0" w:space="0" w:color="auto"/>
                      </w:divBdr>
                      <w:divsChild>
                        <w:div w:id="16241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5106">
      <w:bodyDiv w:val="1"/>
      <w:marLeft w:val="0"/>
      <w:marRight w:val="0"/>
      <w:marTop w:val="0"/>
      <w:marBottom w:val="0"/>
      <w:divBdr>
        <w:top w:val="none" w:sz="0" w:space="0" w:color="auto"/>
        <w:left w:val="none" w:sz="0" w:space="0" w:color="auto"/>
        <w:bottom w:val="none" w:sz="0" w:space="0" w:color="auto"/>
        <w:right w:val="none" w:sz="0" w:space="0" w:color="auto"/>
      </w:divBdr>
      <w:divsChild>
        <w:div w:id="509419590">
          <w:marLeft w:val="0"/>
          <w:marRight w:val="0"/>
          <w:marTop w:val="0"/>
          <w:marBottom w:val="0"/>
          <w:divBdr>
            <w:top w:val="none" w:sz="0" w:space="0" w:color="auto"/>
            <w:left w:val="none" w:sz="0" w:space="0" w:color="auto"/>
            <w:bottom w:val="none" w:sz="0" w:space="0" w:color="auto"/>
            <w:right w:val="none" w:sz="0" w:space="0" w:color="auto"/>
          </w:divBdr>
        </w:div>
      </w:divsChild>
    </w:div>
    <w:div w:id="640577288">
      <w:bodyDiv w:val="1"/>
      <w:marLeft w:val="0"/>
      <w:marRight w:val="0"/>
      <w:marTop w:val="0"/>
      <w:marBottom w:val="0"/>
      <w:divBdr>
        <w:top w:val="none" w:sz="0" w:space="0" w:color="auto"/>
        <w:left w:val="none" w:sz="0" w:space="0" w:color="auto"/>
        <w:bottom w:val="none" w:sz="0" w:space="0" w:color="auto"/>
        <w:right w:val="none" w:sz="0" w:space="0" w:color="auto"/>
      </w:divBdr>
    </w:div>
    <w:div w:id="641622333">
      <w:bodyDiv w:val="1"/>
      <w:marLeft w:val="0"/>
      <w:marRight w:val="0"/>
      <w:marTop w:val="0"/>
      <w:marBottom w:val="0"/>
      <w:divBdr>
        <w:top w:val="none" w:sz="0" w:space="0" w:color="auto"/>
        <w:left w:val="none" w:sz="0" w:space="0" w:color="auto"/>
        <w:bottom w:val="none" w:sz="0" w:space="0" w:color="auto"/>
        <w:right w:val="none" w:sz="0" w:space="0" w:color="auto"/>
      </w:divBdr>
      <w:divsChild>
        <w:div w:id="1512135724">
          <w:marLeft w:val="0"/>
          <w:marRight w:val="0"/>
          <w:marTop w:val="0"/>
          <w:marBottom w:val="0"/>
          <w:divBdr>
            <w:top w:val="none" w:sz="0" w:space="0" w:color="auto"/>
            <w:left w:val="none" w:sz="0" w:space="0" w:color="auto"/>
            <w:bottom w:val="none" w:sz="0" w:space="0" w:color="auto"/>
            <w:right w:val="none" w:sz="0" w:space="0" w:color="auto"/>
          </w:divBdr>
        </w:div>
      </w:divsChild>
    </w:div>
    <w:div w:id="642151131">
      <w:bodyDiv w:val="1"/>
      <w:marLeft w:val="0"/>
      <w:marRight w:val="0"/>
      <w:marTop w:val="0"/>
      <w:marBottom w:val="0"/>
      <w:divBdr>
        <w:top w:val="none" w:sz="0" w:space="0" w:color="auto"/>
        <w:left w:val="none" w:sz="0" w:space="0" w:color="auto"/>
        <w:bottom w:val="none" w:sz="0" w:space="0" w:color="auto"/>
        <w:right w:val="none" w:sz="0" w:space="0" w:color="auto"/>
      </w:divBdr>
      <w:divsChild>
        <w:div w:id="1037780281">
          <w:marLeft w:val="0"/>
          <w:marRight w:val="0"/>
          <w:marTop w:val="0"/>
          <w:marBottom w:val="0"/>
          <w:divBdr>
            <w:top w:val="none" w:sz="0" w:space="0" w:color="auto"/>
            <w:left w:val="none" w:sz="0" w:space="0" w:color="auto"/>
            <w:bottom w:val="none" w:sz="0" w:space="0" w:color="auto"/>
            <w:right w:val="none" w:sz="0" w:space="0" w:color="auto"/>
          </w:divBdr>
        </w:div>
      </w:divsChild>
    </w:div>
    <w:div w:id="648873719">
      <w:bodyDiv w:val="1"/>
      <w:marLeft w:val="0"/>
      <w:marRight w:val="0"/>
      <w:marTop w:val="0"/>
      <w:marBottom w:val="0"/>
      <w:divBdr>
        <w:top w:val="none" w:sz="0" w:space="0" w:color="auto"/>
        <w:left w:val="none" w:sz="0" w:space="0" w:color="auto"/>
        <w:bottom w:val="none" w:sz="0" w:space="0" w:color="auto"/>
        <w:right w:val="none" w:sz="0" w:space="0" w:color="auto"/>
      </w:divBdr>
    </w:div>
    <w:div w:id="655182587">
      <w:bodyDiv w:val="1"/>
      <w:marLeft w:val="0"/>
      <w:marRight w:val="0"/>
      <w:marTop w:val="0"/>
      <w:marBottom w:val="0"/>
      <w:divBdr>
        <w:top w:val="none" w:sz="0" w:space="0" w:color="auto"/>
        <w:left w:val="none" w:sz="0" w:space="0" w:color="auto"/>
        <w:bottom w:val="none" w:sz="0" w:space="0" w:color="auto"/>
        <w:right w:val="none" w:sz="0" w:space="0" w:color="auto"/>
      </w:divBdr>
      <w:divsChild>
        <w:div w:id="818688531">
          <w:marLeft w:val="0"/>
          <w:marRight w:val="0"/>
          <w:marTop w:val="0"/>
          <w:marBottom w:val="0"/>
          <w:divBdr>
            <w:top w:val="none" w:sz="0" w:space="0" w:color="auto"/>
            <w:left w:val="none" w:sz="0" w:space="0" w:color="auto"/>
            <w:bottom w:val="none" w:sz="0" w:space="0" w:color="auto"/>
            <w:right w:val="none" w:sz="0" w:space="0" w:color="auto"/>
          </w:divBdr>
        </w:div>
      </w:divsChild>
    </w:div>
    <w:div w:id="658002002">
      <w:bodyDiv w:val="1"/>
      <w:marLeft w:val="0"/>
      <w:marRight w:val="0"/>
      <w:marTop w:val="0"/>
      <w:marBottom w:val="0"/>
      <w:divBdr>
        <w:top w:val="none" w:sz="0" w:space="0" w:color="auto"/>
        <w:left w:val="none" w:sz="0" w:space="0" w:color="auto"/>
        <w:bottom w:val="none" w:sz="0" w:space="0" w:color="auto"/>
        <w:right w:val="none" w:sz="0" w:space="0" w:color="auto"/>
      </w:divBdr>
    </w:div>
    <w:div w:id="659506933">
      <w:bodyDiv w:val="1"/>
      <w:marLeft w:val="0"/>
      <w:marRight w:val="0"/>
      <w:marTop w:val="0"/>
      <w:marBottom w:val="0"/>
      <w:divBdr>
        <w:top w:val="none" w:sz="0" w:space="0" w:color="auto"/>
        <w:left w:val="none" w:sz="0" w:space="0" w:color="auto"/>
        <w:bottom w:val="none" w:sz="0" w:space="0" w:color="auto"/>
        <w:right w:val="none" w:sz="0" w:space="0" w:color="auto"/>
      </w:divBdr>
    </w:div>
    <w:div w:id="660739607">
      <w:bodyDiv w:val="1"/>
      <w:marLeft w:val="0"/>
      <w:marRight w:val="0"/>
      <w:marTop w:val="0"/>
      <w:marBottom w:val="0"/>
      <w:divBdr>
        <w:top w:val="none" w:sz="0" w:space="0" w:color="auto"/>
        <w:left w:val="none" w:sz="0" w:space="0" w:color="auto"/>
        <w:bottom w:val="none" w:sz="0" w:space="0" w:color="auto"/>
        <w:right w:val="none" w:sz="0" w:space="0" w:color="auto"/>
      </w:divBdr>
    </w:div>
    <w:div w:id="664480717">
      <w:bodyDiv w:val="1"/>
      <w:marLeft w:val="0"/>
      <w:marRight w:val="0"/>
      <w:marTop w:val="0"/>
      <w:marBottom w:val="0"/>
      <w:divBdr>
        <w:top w:val="none" w:sz="0" w:space="0" w:color="auto"/>
        <w:left w:val="none" w:sz="0" w:space="0" w:color="auto"/>
        <w:bottom w:val="none" w:sz="0" w:space="0" w:color="auto"/>
        <w:right w:val="none" w:sz="0" w:space="0" w:color="auto"/>
      </w:divBdr>
    </w:div>
    <w:div w:id="669068509">
      <w:bodyDiv w:val="1"/>
      <w:marLeft w:val="0"/>
      <w:marRight w:val="0"/>
      <w:marTop w:val="0"/>
      <w:marBottom w:val="0"/>
      <w:divBdr>
        <w:top w:val="none" w:sz="0" w:space="0" w:color="auto"/>
        <w:left w:val="none" w:sz="0" w:space="0" w:color="auto"/>
        <w:bottom w:val="none" w:sz="0" w:space="0" w:color="auto"/>
        <w:right w:val="none" w:sz="0" w:space="0" w:color="auto"/>
      </w:divBdr>
    </w:div>
    <w:div w:id="670376626">
      <w:bodyDiv w:val="1"/>
      <w:marLeft w:val="0"/>
      <w:marRight w:val="0"/>
      <w:marTop w:val="0"/>
      <w:marBottom w:val="0"/>
      <w:divBdr>
        <w:top w:val="none" w:sz="0" w:space="0" w:color="auto"/>
        <w:left w:val="none" w:sz="0" w:space="0" w:color="auto"/>
        <w:bottom w:val="none" w:sz="0" w:space="0" w:color="auto"/>
        <w:right w:val="none" w:sz="0" w:space="0" w:color="auto"/>
      </w:divBdr>
    </w:div>
    <w:div w:id="672415928">
      <w:bodyDiv w:val="1"/>
      <w:marLeft w:val="0"/>
      <w:marRight w:val="0"/>
      <w:marTop w:val="0"/>
      <w:marBottom w:val="0"/>
      <w:divBdr>
        <w:top w:val="none" w:sz="0" w:space="0" w:color="auto"/>
        <w:left w:val="none" w:sz="0" w:space="0" w:color="auto"/>
        <w:bottom w:val="none" w:sz="0" w:space="0" w:color="auto"/>
        <w:right w:val="none" w:sz="0" w:space="0" w:color="auto"/>
      </w:divBdr>
    </w:div>
    <w:div w:id="680015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5663">
          <w:marLeft w:val="0"/>
          <w:marRight w:val="0"/>
          <w:marTop w:val="0"/>
          <w:marBottom w:val="0"/>
          <w:divBdr>
            <w:top w:val="none" w:sz="0" w:space="0" w:color="auto"/>
            <w:left w:val="none" w:sz="0" w:space="0" w:color="auto"/>
            <w:bottom w:val="none" w:sz="0" w:space="0" w:color="auto"/>
            <w:right w:val="none" w:sz="0" w:space="0" w:color="auto"/>
          </w:divBdr>
        </w:div>
      </w:divsChild>
    </w:div>
    <w:div w:id="680544909">
      <w:bodyDiv w:val="1"/>
      <w:marLeft w:val="0"/>
      <w:marRight w:val="0"/>
      <w:marTop w:val="0"/>
      <w:marBottom w:val="0"/>
      <w:divBdr>
        <w:top w:val="none" w:sz="0" w:space="0" w:color="auto"/>
        <w:left w:val="none" w:sz="0" w:space="0" w:color="auto"/>
        <w:bottom w:val="none" w:sz="0" w:space="0" w:color="auto"/>
        <w:right w:val="none" w:sz="0" w:space="0" w:color="auto"/>
      </w:divBdr>
    </w:div>
    <w:div w:id="682434083">
      <w:marLeft w:val="0"/>
      <w:marRight w:val="0"/>
      <w:marTop w:val="0"/>
      <w:marBottom w:val="0"/>
      <w:divBdr>
        <w:top w:val="none" w:sz="0" w:space="0" w:color="auto"/>
        <w:left w:val="none" w:sz="0" w:space="0" w:color="auto"/>
        <w:bottom w:val="none" w:sz="0" w:space="0" w:color="auto"/>
        <w:right w:val="none" w:sz="0" w:space="0" w:color="auto"/>
      </w:divBdr>
      <w:divsChild>
        <w:div w:id="53550934">
          <w:marLeft w:val="0"/>
          <w:marRight w:val="0"/>
          <w:marTop w:val="0"/>
          <w:marBottom w:val="0"/>
          <w:divBdr>
            <w:top w:val="none" w:sz="0" w:space="0" w:color="auto"/>
            <w:left w:val="none" w:sz="0" w:space="0" w:color="auto"/>
            <w:bottom w:val="none" w:sz="0" w:space="0" w:color="auto"/>
            <w:right w:val="none" w:sz="0" w:space="0" w:color="auto"/>
          </w:divBdr>
          <w:divsChild>
            <w:div w:id="812136098">
              <w:marLeft w:val="0"/>
              <w:marRight w:val="0"/>
              <w:marTop w:val="0"/>
              <w:marBottom w:val="0"/>
              <w:divBdr>
                <w:top w:val="none" w:sz="0" w:space="0" w:color="auto"/>
                <w:left w:val="none" w:sz="0" w:space="0" w:color="auto"/>
                <w:bottom w:val="none" w:sz="0" w:space="0" w:color="auto"/>
                <w:right w:val="none" w:sz="0" w:space="0" w:color="auto"/>
              </w:divBdr>
              <w:divsChild>
                <w:div w:id="1033577536">
                  <w:marLeft w:val="0"/>
                  <w:marRight w:val="0"/>
                  <w:marTop w:val="0"/>
                  <w:marBottom w:val="0"/>
                  <w:divBdr>
                    <w:top w:val="none" w:sz="0" w:space="0" w:color="auto"/>
                    <w:left w:val="none" w:sz="0" w:space="0" w:color="auto"/>
                    <w:bottom w:val="none" w:sz="0" w:space="0" w:color="auto"/>
                    <w:right w:val="none" w:sz="0" w:space="0" w:color="auto"/>
                  </w:divBdr>
                  <w:divsChild>
                    <w:div w:id="2073187339">
                      <w:marLeft w:val="0"/>
                      <w:marRight w:val="0"/>
                      <w:marTop w:val="0"/>
                      <w:marBottom w:val="0"/>
                      <w:divBdr>
                        <w:top w:val="none" w:sz="0" w:space="0" w:color="auto"/>
                        <w:left w:val="none" w:sz="0" w:space="0" w:color="auto"/>
                        <w:bottom w:val="none" w:sz="0" w:space="0" w:color="auto"/>
                        <w:right w:val="none" w:sz="0" w:space="0" w:color="auto"/>
                      </w:divBdr>
                      <w:divsChild>
                        <w:div w:id="844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3055">
      <w:bodyDiv w:val="1"/>
      <w:marLeft w:val="0"/>
      <w:marRight w:val="0"/>
      <w:marTop w:val="0"/>
      <w:marBottom w:val="0"/>
      <w:divBdr>
        <w:top w:val="none" w:sz="0" w:space="0" w:color="auto"/>
        <w:left w:val="none" w:sz="0" w:space="0" w:color="auto"/>
        <w:bottom w:val="none" w:sz="0" w:space="0" w:color="auto"/>
        <w:right w:val="none" w:sz="0" w:space="0" w:color="auto"/>
      </w:divBdr>
    </w:div>
    <w:div w:id="684406213">
      <w:bodyDiv w:val="1"/>
      <w:marLeft w:val="0"/>
      <w:marRight w:val="0"/>
      <w:marTop w:val="0"/>
      <w:marBottom w:val="0"/>
      <w:divBdr>
        <w:top w:val="none" w:sz="0" w:space="0" w:color="auto"/>
        <w:left w:val="none" w:sz="0" w:space="0" w:color="auto"/>
        <w:bottom w:val="none" w:sz="0" w:space="0" w:color="auto"/>
        <w:right w:val="none" w:sz="0" w:space="0" w:color="auto"/>
      </w:divBdr>
    </w:div>
    <w:div w:id="686297458">
      <w:bodyDiv w:val="1"/>
      <w:marLeft w:val="0"/>
      <w:marRight w:val="0"/>
      <w:marTop w:val="0"/>
      <w:marBottom w:val="0"/>
      <w:divBdr>
        <w:top w:val="none" w:sz="0" w:space="0" w:color="auto"/>
        <w:left w:val="none" w:sz="0" w:space="0" w:color="auto"/>
        <w:bottom w:val="none" w:sz="0" w:space="0" w:color="auto"/>
        <w:right w:val="none" w:sz="0" w:space="0" w:color="auto"/>
      </w:divBdr>
      <w:divsChild>
        <w:div w:id="233786021">
          <w:marLeft w:val="0"/>
          <w:marRight w:val="0"/>
          <w:marTop w:val="0"/>
          <w:marBottom w:val="0"/>
          <w:divBdr>
            <w:top w:val="none" w:sz="0" w:space="0" w:color="auto"/>
            <w:left w:val="none" w:sz="0" w:space="0" w:color="auto"/>
            <w:bottom w:val="none" w:sz="0" w:space="0" w:color="auto"/>
            <w:right w:val="none" w:sz="0" w:space="0" w:color="auto"/>
          </w:divBdr>
        </w:div>
      </w:divsChild>
    </w:div>
    <w:div w:id="694961270">
      <w:bodyDiv w:val="1"/>
      <w:marLeft w:val="0"/>
      <w:marRight w:val="0"/>
      <w:marTop w:val="0"/>
      <w:marBottom w:val="0"/>
      <w:divBdr>
        <w:top w:val="none" w:sz="0" w:space="0" w:color="auto"/>
        <w:left w:val="none" w:sz="0" w:space="0" w:color="auto"/>
        <w:bottom w:val="none" w:sz="0" w:space="0" w:color="auto"/>
        <w:right w:val="none" w:sz="0" w:space="0" w:color="auto"/>
      </w:divBdr>
    </w:div>
    <w:div w:id="711729214">
      <w:bodyDiv w:val="1"/>
      <w:marLeft w:val="0"/>
      <w:marRight w:val="0"/>
      <w:marTop w:val="0"/>
      <w:marBottom w:val="0"/>
      <w:divBdr>
        <w:top w:val="none" w:sz="0" w:space="0" w:color="auto"/>
        <w:left w:val="none" w:sz="0" w:space="0" w:color="auto"/>
        <w:bottom w:val="none" w:sz="0" w:space="0" w:color="auto"/>
        <w:right w:val="none" w:sz="0" w:space="0" w:color="auto"/>
      </w:divBdr>
      <w:divsChild>
        <w:div w:id="513961646">
          <w:marLeft w:val="0"/>
          <w:marRight w:val="0"/>
          <w:marTop w:val="0"/>
          <w:marBottom w:val="0"/>
          <w:divBdr>
            <w:top w:val="none" w:sz="0" w:space="0" w:color="auto"/>
            <w:left w:val="none" w:sz="0" w:space="0" w:color="auto"/>
            <w:bottom w:val="none" w:sz="0" w:space="0" w:color="auto"/>
            <w:right w:val="none" w:sz="0" w:space="0" w:color="auto"/>
          </w:divBdr>
        </w:div>
        <w:div w:id="1130708244">
          <w:marLeft w:val="0"/>
          <w:marRight w:val="0"/>
          <w:marTop w:val="0"/>
          <w:marBottom w:val="0"/>
          <w:divBdr>
            <w:top w:val="none" w:sz="0" w:space="0" w:color="auto"/>
            <w:left w:val="none" w:sz="0" w:space="0" w:color="auto"/>
            <w:bottom w:val="none" w:sz="0" w:space="0" w:color="auto"/>
            <w:right w:val="none" w:sz="0" w:space="0" w:color="auto"/>
          </w:divBdr>
        </w:div>
        <w:div w:id="1324359765">
          <w:marLeft w:val="0"/>
          <w:marRight w:val="0"/>
          <w:marTop w:val="0"/>
          <w:marBottom w:val="0"/>
          <w:divBdr>
            <w:top w:val="none" w:sz="0" w:space="0" w:color="auto"/>
            <w:left w:val="none" w:sz="0" w:space="0" w:color="auto"/>
            <w:bottom w:val="none" w:sz="0" w:space="0" w:color="auto"/>
            <w:right w:val="none" w:sz="0" w:space="0" w:color="auto"/>
          </w:divBdr>
        </w:div>
        <w:div w:id="1632829657">
          <w:marLeft w:val="0"/>
          <w:marRight w:val="0"/>
          <w:marTop w:val="0"/>
          <w:marBottom w:val="0"/>
          <w:divBdr>
            <w:top w:val="none" w:sz="0" w:space="0" w:color="auto"/>
            <w:left w:val="none" w:sz="0" w:space="0" w:color="auto"/>
            <w:bottom w:val="none" w:sz="0" w:space="0" w:color="auto"/>
            <w:right w:val="none" w:sz="0" w:space="0" w:color="auto"/>
          </w:divBdr>
        </w:div>
      </w:divsChild>
    </w:div>
    <w:div w:id="715131211">
      <w:bodyDiv w:val="1"/>
      <w:marLeft w:val="0"/>
      <w:marRight w:val="0"/>
      <w:marTop w:val="0"/>
      <w:marBottom w:val="0"/>
      <w:divBdr>
        <w:top w:val="none" w:sz="0" w:space="0" w:color="auto"/>
        <w:left w:val="none" w:sz="0" w:space="0" w:color="auto"/>
        <w:bottom w:val="none" w:sz="0" w:space="0" w:color="auto"/>
        <w:right w:val="none" w:sz="0" w:space="0" w:color="auto"/>
      </w:divBdr>
    </w:div>
    <w:div w:id="732239725">
      <w:bodyDiv w:val="1"/>
      <w:marLeft w:val="0"/>
      <w:marRight w:val="0"/>
      <w:marTop w:val="0"/>
      <w:marBottom w:val="0"/>
      <w:divBdr>
        <w:top w:val="none" w:sz="0" w:space="0" w:color="auto"/>
        <w:left w:val="none" w:sz="0" w:space="0" w:color="auto"/>
        <w:bottom w:val="none" w:sz="0" w:space="0" w:color="auto"/>
        <w:right w:val="none" w:sz="0" w:space="0" w:color="auto"/>
      </w:divBdr>
      <w:divsChild>
        <w:div w:id="1599170101">
          <w:marLeft w:val="0"/>
          <w:marRight w:val="0"/>
          <w:marTop w:val="0"/>
          <w:marBottom w:val="0"/>
          <w:divBdr>
            <w:top w:val="none" w:sz="0" w:space="0" w:color="auto"/>
            <w:left w:val="none" w:sz="0" w:space="0" w:color="auto"/>
            <w:bottom w:val="none" w:sz="0" w:space="0" w:color="auto"/>
            <w:right w:val="none" w:sz="0" w:space="0" w:color="auto"/>
          </w:divBdr>
        </w:div>
      </w:divsChild>
    </w:div>
    <w:div w:id="734014420">
      <w:bodyDiv w:val="1"/>
      <w:marLeft w:val="0"/>
      <w:marRight w:val="0"/>
      <w:marTop w:val="0"/>
      <w:marBottom w:val="0"/>
      <w:divBdr>
        <w:top w:val="none" w:sz="0" w:space="0" w:color="auto"/>
        <w:left w:val="none" w:sz="0" w:space="0" w:color="auto"/>
        <w:bottom w:val="none" w:sz="0" w:space="0" w:color="auto"/>
        <w:right w:val="none" w:sz="0" w:space="0" w:color="auto"/>
      </w:divBdr>
      <w:divsChild>
        <w:div w:id="1868519831">
          <w:marLeft w:val="0"/>
          <w:marRight w:val="0"/>
          <w:marTop w:val="0"/>
          <w:marBottom w:val="0"/>
          <w:divBdr>
            <w:top w:val="none" w:sz="0" w:space="0" w:color="auto"/>
            <w:left w:val="none" w:sz="0" w:space="0" w:color="auto"/>
            <w:bottom w:val="none" w:sz="0" w:space="0" w:color="auto"/>
            <w:right w:val="none" w:sz="0" w:space="0" w:color="auto"/>
          </w:divBdr>
        </w:div>
      </w:divsChild>
    </w:div>
    <w:div w:id="734861840">
      <w:bodyDiv w:val="1"/>
      <w:marLeft w:val="0"/>
      <w:marRight w:val="0"/>
      <w:marTop w:val="0"/>
      <w:marBottom w:val="0"/>
      <w:divBdr>
        <w:top w:val="none" w:sz="0" w:space="0" w:color="auto"/>
        <w:left w:val="none" w:sz="0" w:space="0" w:color="auto"/>
        <w:bottom w:val="none" w:sz="0" w:space="0" w:color="auto"/>
        <w:right w:val="none" w:sz="0" w:space="0" w:color="auto"/>
      </w:divBdr>
      <w:divsChild>
        <w:div w:id="1932817641">
          <w:marLeft w:val="0"/>
          <w:marRight w:val="0"/>
          <w:marTop w:val="0"/>
          <w:marBottom w:val="0"/>
          <w:divBdr>
            <w:top w:val="none" w:sz="0" w:space="0" w:color="auto"/>
            <w:left w:val="none" w:sz="0" w:space="0" w:color="auto"/>
            <w:bottom w:val="none" w:sz="0" w:space="0" w:color="auto"/>
            <w:right w:val="none" w:sz="0" w:space="0" w:color="auto"/>
          </w:divBdr>
        </w:div>
      </w:divsChild>
    </w:div>
    <w:div w:id="737871581">
      <w:bodyDiv w:val="1"/>
      <w:marLeft w:val="0"/>
      <w:marRight w:val="0"/>
      <w:marTop w:val="0"/>
      <w:marBottom w:val="0"/>
      <w:divBdr>
        <w:top w:val="none" w:sz="0" w:space="0" w:color="auto"/>
        <w:left w:val="none" w:sz="0" w:space="0" w:color="auto"/>
        <w:bottom w:val="none" w:sz="0" w:space="0" w:color="auto"/>
        <w:right w:val="none" w:sz="0" w:space="0" w:color="auto"/>
      </w:divBdr>
      <w:divsChild>
        <w:div w:id="580139962">
          <w:marLeft w:val="0"/>
          <w:marRight w:val="0"/>
          <w:marTop w:val="0"/>
          <w:marBottom w:val="0"/>
          <w:divBdr>
            <w:top w:val="none" w:sz="0" w:space="0" w:color="auto"/>
            <w:left w:val="none" w:sz="0" w:space="0" w:color="auto"/>
            <w:bottom w:val="none" w:sz="0" w:space="0" w:color="auto"/>
            <w:right w:val="none" w:sz="0" w:space="0" w:color="auto"/>
          </w:divBdr>
        </w:div>
        <w:div w:id="1396586284">
          <w:marLeft w:val="0"/>
          <w:marRight w:val="0"/>
          <w:marTop w:val="0"/>
          <w:marBottom w:val="0"/>
          <w:divBdr>
            <w:top w:val="none" w:sz="0" w:space="0" w:color="auto"/>
            <w:left w:val="none" w:sz="0" w:space="0" w:color="auto"/>
            <w:bottom w:val="none" w:sz="0" w:space="0" w:color="auto"/>
            <w:right w:val="none" w:sz="0" w:space="0" w:color="auto"/>
          </w:divBdr>
        </w:div>
        <w:div w:id="1534229605">
          <w:marLeft w:val="0"/>
          <w:marRight w:val="0"/>
          <w:marTop w:val="0"/>
          <w:marBottom w:val="0"/>
          <w:divBdr>
            <w:top w:val="none" w:sz="0" w:space="0" w:color="auto"/>
            <w:left w:val="none" w:sz="0" w:space="0" w:color="auto"/>
            <w:bottom w:val="none" w:sz="0" w:space="0" w:color="auto"/>
            <w:right w:val="none" w:sz="0" w:space="0" w:color="auto"/>
          </w:divBdr>
        </w:div>
        <w:div w:id="1747145216">
          <w:marLeft w:val="0"/>
          <w:marRight w:val="0"/>
          <w:marTop w:val="0"/>
          <w:marBottom w:val="0"/>
          <w:divBdr>
            <w:top w:val="none" w:sz="0" w:space="0" w:color="auto"/>
            <w:left w:val="none" w:sz="0" w:space="0" w:color="auto"/>
            <w:bottom w:val="none" w:sz="0" w:space="0" w:color="auto"/>
            <w:right w:val="none" w:sz="0" w:space="0" w:color="auto"/>
          </w:divBdr>
        </w:div>
      </w:divsChild>
    </w:div>
    <w:div w:id="739248999">
      <w:bodyDiv w:val="1"/>
      <w:marLeft w:val="0"/>
      <w:marRight w:val="0"/>
      <w:marTop w:val="0"/>
      <w:marBottom w:val="0"/>
      <w:divBdr>
        <w:top w:val="none" w:sz="0" w:space="0" w:color="auto"/>
        <w:left w:val="none" w:sz="0" w:space="0" w:color="auto"/>
        <w:bottom w:val="none" w:sz="0" w:space="0" w:color="auto"/>
        <w:right w:val="none" w:sz="0" w:space="0" w:color="auto"/>
      </w:divBdr>
      <w:divsChild>
        <w:div w:id="2095660261">
          <w:marLeft w:val="0"/>
          <w:marRight w:val="0"/>
          <w:marTop w:val="0"/>
          <w:marBottom w:val="0"/>
          <w:divBdr>
            <w:top w:val="none" w:sz="0" w:space="0" w:color="auto"/>
            <w:left w:val="none" w:sz="0" w:space="0" w:color="auto"/>
            <w:bottom w:val="none" w:sz="0" w:space="0" w:color="auto"/>
            <w:right w:val="none" w:sz="0" w:space="0" w:color="auto"/>
          </w:divBdr>
        </w:div>
      </w:divsChild>
    </w:div>
    <w:div w:id="740175076">
      <w:marLeft w:val="0"/>
      <w:marRight w:val="0"/>
      <w:marTop w:val="0"/>
      <w:marBottom w:val="0"/>
      <w:divBdr>
        <w:top w:val="none" w:sz="0" w:space="0" w:color="auto"/>
        <w:left w:val="none" w:sz="0" w:space="0" w:color="auto"/>
        <w:bottom w:val="none" w:sz="0" w:space="0" w:color="auto"/>
        <w:right w:val="none" w:sz="0" w:space="0" w:color="auto"/>
      </w:divBdr>
      <w:divsChild>
        <w:div w:id="486678104">
          <w:marLeft w:val="0"/>
          <w:marRight w:val="0"/>
          <w:marTop w:val="0"/>
          <w:marBottom w:val="0"/>
          <w:divBdr>
            <w:top w:val="none" w:sz="0" w:space="0" w:color="auto"/>
            <w:left w:val="none" w:sz="0" w:space="0" w:color="auto"/>
            <w:bottom w:val="none" w:sz="0" w:space="0" w:color="auto"/>
            <w:right w:val="none" w:sz="0" w:space="0" w:color="auto"/>
          </w:divBdr>
          <w:divsChild>
            <w:div w:id="1234271788">
              <w:marLeft w:val="0"/>
              <w:marRight w:val="0"/>
              <w:marTop w:val="0"/>
              <w:marBottom w:val="0"/>
              <w:divBdr>
                <w:top w:val="none" w:sz="0" w:space="0" w:color="auto"/>
                <w:left w:val="none" w:sz="0" w:space="0" w:color="auto"/>
                <w:bottom w:val="none" w:sz="0" w:space="0" w:color="auto"/>
                <w:right w:val="none" w:sz="0" w:space="0" w:color="auto"/>
              </w:divBdr>
              <w:divsChild>
                <w:div w:id="1065179905">
                  <w:marLeft w:val="0"/>
                  <w:marRight w:val="0"/>
                  <w:marTop w:val="0"/>
                  <w:marBottom w:val="0"/>
                  <w:divBdr>
                    <w:top w:val="none" w:sz="0" w:space="0" w:color="auto"/>
                    <w:left w:val="none" w:sz="0" w:space="0" w:color="auto"/>
                    <w:bottom w:val="none" w:sz="0" w:space="0" w:color="auto"/>
                    <w:right w:val="none" w:sz="0" w:space="0" w:color="auto"/>
                  </w:divBdr>
                  <w:divsChild>
                    <w:div w:id="170529935">
                      <w:marLeft w:val="0"/>
                      <w:marRight w:val="0"/>
                      <w:marTop w:val="0"/>
                      <w:marBottom w:val="0"/>
                      <w:divBdr>
                        <w:top w:val="none" w:sz="0" w:space="0" w:color="auto"/>
                        <w:left w:val="none" w:sz="0" w:space="0" w:color="auto"/>
                        <w:bottom w:val="none" w:sz="0" w:space="0" w:color="auto"/>
                        <w:right w:val="none" w:sz="0" w:space="0" w:color="auto"/>
                      </w:divBdr>
                      <w:divsChild>
                        <w:div w:id="189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71788">
      <w:bodyDiv w:val="1"/>
      <w:marLeft w:val="0"/>
      <w:marRight w:val="0"/>
      <w:marTop w:val="0"/>
      <w:marBottom w:val="0"/>
      <w:divBdr>
        <w:top w:val="none" w:sz="0" w:space="0" w:color="auto"/>
        <w:left w:val="none" w:sz="0" w:space="0" w:color="auto"/>
        <w:bottom w:val="none" w:sz="0" w:space="0" w:color="auto"/>
        <w:right w:val="none" w:sz="0" w:space="0" w:color="auto"/>
      </w:divBdr>
      <w:divsChild>
        <w:div w:id="2129355731">
          <w:marLeft w:val="0"/>
          <w:marRight w:val="0"/>
          <w:marTop w:val="0"/>
          <w:marBottom w:val="0"/>
          <w:divBdr>
            <w:top w:val="none" w:sz="0" w:space="0" w:color="auto"/>
            <w:left w:val="none" w:sz="0" w:space="0" w:color="auto"/>
            <w:bottom w:val="none" w:sz="0" w:space="0" w:color="auto"/>
            <w:right w:val="none" w:sz="0" w:space="0" w:color="auto"/>
          </w:divBdr>
        </w:div>
      </w:divsChild>
    </w:div>
    <w:div w:id="742265148">
      <w:bodyDiv w:val="1"/>
      <w:marLeft w:val="0"/>
      <w:marRight w:val="0"/>
      <w:marTop w:val="0"/>
      <w:marBottom w:val="0"/>
      <w:divBdr>
        <w:top w:val="none" w:sz="0" w:space="0" w:color="auto"/>
        <w:left w:val="none" w:sz="0" w:space="0" w:color="auto"/>
        <w:bottom w:val="none" w:sz="0" w:space="0" w:color="auto"/>
        <w:right w:val="none" w:sz="0" w:space="0" w:color="auto"/>
      </w:divBdr>
    </w:div>
    <w:div w:id="742607305">
      <w:bodyDiv w:val="1"/>
      <w:marLeft w:val="0"/>
      <w:marRight w:val="0"/>
      <w:marTop w:val="0"/>
      <w:marBottom w:val="0"/>
      <w:divBdr>
        <w:top w:val="none" w:sz="0" w:space="0" w:color="auto"/>
        <w:left w:val="none" w:sz="0" w:space="0" w:color="auto"/>
        <w:bottom w:val="none" w:sz="0" w:space="0" w:color="auto"/>
        <w:right w:val="none" w:sz="0" w:space="0" w:color="auto"/>
      </w:divBdr>
      <w:divsChild>
        <w:div w:id="1014068984">
          <w:marLeft w:val="0"/>
          <w:marRight w:val="0"/>
          <w:marTop w:val="0"/>
          <w:marBottom w:val="0"/>
          <w:divBdr>
            <w:top w:val="none" w:sz="0" w:space="0" w:color="auto"/>
            <w:left w:val="none" w:sz="0" w:space="0" w:color="auto"/>
            <w:bottom w:val="none" w:sz="0" w:space="0" w:color="auto"/>
            <w:right w:val="none" w:sz="0" w:space="0" w:color="auto"/>
          </w:divBdr>
        </w:div>
      </w:divsChild>
    </w:div>
    <w:div w:id="770777046">
      <w:bodyDiv w:val="1"/>
      <w:marLeft w:val="0"/>
      <w:marRight w:val="0"/>
      <w:marTop w:val="0"/>
      <w:marBottom w:val="0"/>
      <w:divBdr>
        <w:top w:val="none" w:sz="0" w:space="0" w:color="auto"/>
        <w:left w:val="none" w:sz="0" w:space="0" w:color="auto"/>
        <w:bottom w:val="none" w:sz="0" w:space="0" w:color="auto"/>
        <w:right w:val="none" w:sz="0" w:space="0" w:color="auto"/>
      </w:divBdr>
    </w:div>
    <w:div w:id="772214383">
      <w:bodyDiv w:val="1"/>
      <w:marLeft w:val="0"/>
      <w:marRight w:val="0"/>
      <w:marTop w:val="0"/>
      <w:marBottom w:val="0"/>
      <w:divBdr>
        <w:top w:val="none" w:sz="0" w:space="0" w:color="auto"/>
        <w:left w:val="none" w:sz="0" w:space="0" w:color="auto"/>
        <w:bottom w:val="none" w:sz="0" w:space="0" w:color="auto"/>
        <w:right w:val="none" w:sz="0" w:space="0" w:color="auto"/>
      </w:divBdr>
      <w:divsChild>
        <w:div w:id="760491769">
          <w:marLeft w:val="0"/>
          <w:marRight w:val="0"/>
          <w:marTop w:val="0"/>
          <w:marBottom w:val="0"/>
          <w:divBdr>
            <w:top w:val="none" w:sz="0" w:space="0" w:color="auto"/>
            <w:left w:val="none" w:sz="0" w:space="0" w:color="auto"/>
            <w:bottom w:val="none" w:sz="0" w:space="0" w:color="auto"/>
            <w:right w:val="none" w:sz="0" w:space="0" w:color="auto"/>
          </w:divBdr>
        </w:div>
      </w:divsChild>
    </w:div>
    <w:div w:id="777338357">
      <w:bodyDiv w:val="1"/>
      <w:marLeft w:val="0"/>
      <w:marRight w:val="0"/>
      <w:marTop w:val="0"/>
      <w:marBottom w:val="0"/>
      <w:divBdr>
        <w:top w:val="none" w:sz="0" w:space="0" w:color="auto"/>
        <w:left w:val="none" w:sz="0" w:space="0" w:color="auto"/>
        <w:bottom w:val="none" w:sz="0" w:space="0" w:color="auto"/>
        <w:right w:val="none" w:sz="0" w:space="0" w:color="auto"/>
      </w:divBdr>
    </w:div>
    <w:div w:id="784692999">
      <w:bodyDiv w:val="1"/>
      <w:marLeft w:val="0"/>
      <w:marRight w:val="0"/>
      <w:marTop w:val="0"/>
      <w:marBottom w:val="0"/>
      <w:divBdr>
        <w:top w:val="none" w:sz="0" w:space="0" w:color="auto"/>
        <w:left w:val="none" w:sz="0" w:space="0" w:color="auto"/>
        <w:bottom w:val="none" w:sz="0" w:space="0" w:color="auto"/>
        <w:right w:val="none" w:sz="0" w:space="0" w:color="auto"/>
      </w:divBdr>
    </w:div>
    <w:div w:id="787699460">
      <w:bodyDiv w:val="1"/>
      <w:marLeft w:val="0"/>
      <w:marRight w:val="0"/>
      <w:marTop w:val="0"/>
      <w:marBottom w:val="0"/>
      <w:divBdr>
        <w:top w:val="none" w:sz="0" w:space="0" w:color="auto"/>
        <w:left w:val="none" w:sz="0" w:space="0" w:color="auto"/>
        <w:bottom w:val="none" w:sz="0" w:space="0" w:color="auto"/>
        <w:right w:val="none" w:sz="0" w:space="0" w:color="auto"/>
      </w:divBdr>
    </w:div>
    <w:div w:id="7946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985459">
          <w:marLeft w:val="0"/>
          <w:marRight w:val="0"/>
          <w:marTop w:val="0"/>
          <w:marBottom w:val="0"/>
          <w:divBdr>
            <w:top w:val="none" w:sz="0" w:space="0" w:color="auto"/>
            <w:left w:val="none" w:sz="0" w:space="0" w:color="auto"/>
            <w:bottom w:val="none" w:sz="0" w:space="0" w:color="auto"/>
            <w:right w:val="none" w:sz="0" w:space="0" w:color="auto"/>
          </w:divBdr>
        </w:div>
      </w:divsChild>
    </w:div>
    <w:div w:id="796950039">
      <w:bodyDiv w:val="1"/>
      <w:marLeft w:val="0"/>
      <w:marRight w:val="0"/>
      <w:marTop w:val="0"/>
      <w:marBottom w:val="0"/>
      <w:divBdr>
        <w:top w:val="none" w:sz="0" w:space="0" w:color="auto"/>
        <w:left w:val="none" w:sz="0" w:space="0" w:color="auto"/>
        <w:bottom w:val="none" w:sz="0" w:space="0" w:color="auto"/>
        <w:right w:val="none" w:sz="0" w:space="0" w:color="auto"/>
      </w:divBdr>
    </w:div>
    <w:div w:id="798913727">
      <w:bodyDiv w:val="1"/>
      <w:marLeft w:val="0"/>
      <w:marRight w:val="0"/>
      <w:marTop w:val="0"/>
      <w:marBottom w:val="0"/>
      <w:divBdr>
        <w:top w:val="none" w:sz="0" w:space="0" w:color="auto"/>
        <w:left w:val="none" w:sz="0" w:space="0" w:color="auto"/>
        <w:bottom w:val="none" w:sz="0" w:space="0" w:color="auto"/>
        <w:right w:val="none" w:sz="0" w:space="0" w:color="auto"/>
      </w:divBdr>
    </w:div>
    <w:div w:id="811948300">
      <w:bodyDiv w:val="1"/>
      <w:marLeft w:val="0"/>
      <w:marRight w:val="0"/>
      <w:marTop w:val="0"/>
      <w:marBottom w:val="0"/>
      <w:divBdr>
        <w:top w:val="none" w:sz="0" w:space="0" w:color="auto"/>
        <w:left w:val="none" w:sz="0" w:space="0" w:color="auto"/>
        <w:bottom w:val="none" w:sz="0" w:space="0" w:color="auto"/>
        <w:right w:val="none" w:sz="0" w:space="0" w:color="auto"/>
      </w:divBdr>
      <w:divsChild>
        <w:div w:id="609120595">
          <w:marLeft w:val="0"/>
          <w:marRight w:val="0"/>
          <w:marTop w:val="0"/>
          <w:marBottom w:val="0"/>
          <w:divBdr>
            <w:top w:val="none" w:sz="0" w:space="0" w:color="auto"/>
            <w:left w:val="none" w:sz="0" w:space="0" w:color="auto"/>
            <w:bottom w:val="none" w:sz="0" w:space="0" w:color="auto"/>
            <w:right w:val="none" w:sz="0" w:space="0" w:color="auto"/>
          </w:divBdr>
        </w:div>
      </w:divsChild>
    </w:div>
    <w:div w:id="823163971">
      <w:bodyDiv w:val="1"/>
      <w:marLeft w:val="0"/>
      <w:marRight w:val="0"/>
      <w:marTop w:val="0"/>
      <w:marBottom w:val="0"/>
      <w:divBdr>
        <w:top w:val="none" w:sz="0" w:space="0" w:color="auto"/>
        <w:left w:val="none" w:sz="0" w:space="0" w:color="auto"/>
        <w:bottom w:val="none" w:sz="0" w:space="0" w:color="auto"/>
        <w:right w:val="none" w:sz="0" w:space="0" w:color="auto"/>
      </w:divBdr>
      <w:divsChild>
        <w:div w:id="507670764">
          <w:marLeft w:val="0"/>
          <w:marRight w:val="0"/>
          <w:marTop w:val="0"/>
          <w:marBottom w:val="0"/>
          <w:divBdr>
            <w:top w:val="none" w:sz="0" w:space="0" w:color="auto"/>
            <w:left w:val="none" w:sz="0" w:space="0" w:color="auto"/>
            <w:bottom w:val="none" w:sz="0" w:space="0" w:color="auto"/>
            <w:right w:val="none" w:sz="0" w:space="0" w:color="auto"/>
          </w:divBdr>
        </w:div>
      </w:divsChild>
    </w:div>
    <w:div w:id="826436178">
      <w:bodyDiv w:val="1"/>
      <w:marLeft w:val="0"/>
      <w:marRight w:val="0"/>
      <w:marTop w:val="0"/>
      <w:marBottom w:val="0"/>
      <w:divBdr>
        <w:top w:val="none" w:sz="0" w:space="0" w:color="auto"/>
        <w:left w:val="none" w:sz="0" w:space="0" w:color="auto"/>
        <w:bottom w:val="none" w:sz="0" w:space="0" w:color="auto"/>
        <w:right w:val="none" w:sz="0" w:space="0" w:color="auto"/>
      </w:divBdr>
      <w:divsChild>
        <w:div w:id="683242342">
          <w:marLeft w:val="0"/>
          <w:marRight w:val="0"/>
          <w:marTop w:val="0"/>
          <w:marBottom w:val="0"/>
          <w:divBdr>
            <w:top w:val="none" w:sz="0" w:space="0" w:color="auto"/>
            <w:left w:val="none" w:sz="0" w:space="0" w:color="auto"/>
            <w:bottom w:val="none" w:sz="0" w:space="0" w:color="auto"/>
            <w:right w:val="none" w:sz="0" w:space="0" w:color="auto"/>
          </w:divBdr>
        </w:div>
      </w:divsChild>
    </w:div>
    <w:div w:id="844201931">
      <w:bodyDiv w:val="1"/>
      <w:marLeft w:val="0"/>
      <w:marRight w:val="0"/>
      <w:marTop w:val="0"/>
      <w:marBottom w:val="0"/>
      <w:divBdr>
        <w:top w:val="none" w:sz="0" w:space="0" w:color="auto"/>
        <w:left w:val="none" w:sz="0" w:space="0" w:color="auto"/>
        <w:bottom w:val="none" w:sz="0" w:space="0" w:color="auto"/>
        <w:right w:val="none" w:sz="0" w:space="0" w:color="auto"/>
      </w:divBdr>
    </w:div>
    <w:div w:id="854198280">
      <w:bodyDiv w:val="1"/>
      <w:marLeft w:val="0"/>
      <w:marRight w:val="0"/>
      <w:marTop w:val="0"/>
      <w:marBottom w:val="0"/>
      <w:divBdr>
        <w:top w:val="none" w:sz="0" w:space="0" w:color="auto"/>
        <w:left w:val="none" w:sz="0" w:space="0" w:color="auto"/>
        <w:bottom w:val="none" w:sz="0" w:space="0" w:color="auto"/>
        <w:right w:val="none" w:sz="0" w:space="0" w:color="auto"/>
      </w:divBdr>
      <w:divsChild>
        <w:div w:id="1139616102">
          <w:marLeft w:val="0"/>
          <w:marRight w:val="0"/>
          <w:marTop w:val="0"/>
          <w:marBottom w:val="0"/>
          <w:divBdr>
            <w:top w:val="none" w:sz="0" w:space="0" w:color="auto"/>
            <w:left w:val="none" w:sz="0" w:space="0" w:color="auto"/>
            <w:bottom w:val="none" w:sz="0" w:space="0" w:color="auto"/>
            <w:right w:val="none" w:sz="0" w:space="0" w:color="auto"/>
          </w:divBdr>
        </w:div>
      </w:divsChild>
    </w:div>
    <w:div w:id="857697604">
      <w:bodyDiv w:val="1"/>
      <w:marLeft w:val="0"/>
      <w:marRight w:val="0"/>
      <w:marTop w:val="0"/>
      <w:marBottom w:val="0"/>
      <w:divBdr>
        <w:top w:val="none" w:sz="0" w:space="0" w:color="auto"/>
        <w:left w:val="none" w:sz="0" w:space="0" w:color="auto"/>
        <w:bottom w:val="none" w:sz="0" w:space="0" w:color="auto"/>
        <w:right w:val="none" w:sz="0" w:space="0" w:color="auto"/>
      </w:divBdr>
    </w:div>
    <w:div w:id="863634074">
      <w:bodyDiv w:val="1"/>
      <w:marLeft w:val="0"/>
      <w:marRight w:val="0"/>
      <w:marTop w:val="0"/>
      <w:marBottom w:val="0"/>
      <w:divBdr>
        <w:top w:val="none" w:sz="0" w:space="0" w:color="auto"/>
        <w:left w:val="none" w:sz="0" w:space="0" w:color="auto"/>
        <w:bottom w:val="none" w:sz="0" w:space="0" w:color="auto"/>
        <w:right w:val="none" w:sz="0" w:space="0" w:color="auto"/>
      </w:divBdr>
    </w:div>
    <w:div w:id="870650676">
      <w:bodyDiv w:val="1"/>
      <w:marLeft w:val="0"/>
      <w:marRight w:val="0"/>
      <w:marTop w:val="0"/>
      <w:marBottom w:val="0"/>
      <w:divBdr>
        <w:top w:val="none" w:sz="0" w:space="0" w:color="auto"/>
        <w:left w:val="none" w:sz="0" w:space="0" w:color="auto"/>
        <w:bottom w:val="none" w:sz="0" w:space="0" w:color="auto"/>
        <w:right w:val="none" w:sz="0" w:space="0" w:color="auto"/>
      </w:divBdr>
    </w:div>
    <w:div w:id="880365077">
      <w:bodyDiv w:val="1"/>
      <w:marLeft w:val="0"/>
      <w:marRight w:val="0"/>
      <w:marTop w:val="0"/>
      <w:marBottom w:val="0"/>
      <w:divBdr>
        <w:top w:val="none" w:sz="0" w:space="0" w:color="auto"/>
        <w:left w:val="none" w:sz="0" w:space="0" w:color="auto"/>
        <w:bottom w:val="none" w:sz="0" w:space="0" w:color="auto"/>
        <w:right w:val="none" w:sz="0" w:space="0" w:color="auto"/>
      </w:divBdr>
      <w:divsChild>
        <w:div w:id="1268808160">
          <w:marLeft w:val="0"/>
          <w:marRight w:val="0"/>
          <w:marTop w:val="0"/>
          <w:marBottom w:val="0"/>
          <w:divBdr>
            <w:top w:val="none" w:sz="0" w:space="0" w:color="auto"/>
            <w:left w:val="none" w:sz="0" w:space="0" w:color="auto"/>
            <w:bottom w:val="none" w:sz="0" w:space="0" w:color="auto"/>
            <w:right w:val="none" w:sz="0" w:space="0" w:color="auto"/>
          </w:divBdr>
        </w:div>
      </w:divsChild>
    </w:div>
    <w:div w:id="880750637">
      <w:bodyDiv w:val="1"/>
      <w:marLeft w:val="0"/>
      <w:marRight w:val="0"/>
      <w:marTop w:val="0"/>
      <w:marBottom w:val="0"/>
      <w:divBdr>
        <w:top w:val="none" w:sz="0" w:space="0" w:color="auto"/>
        <w:left w:val="none" w:sz="0" w:space="0" w:color="auto"/>
        <w:bottom w:val="none" w:sz="0" w:space="0" w:color="auto"/>
        <w:right w:val="none" w:sz="0" w:space="0" w:color="auto"/>
      </w:divBdr>
    </w:div>
    <w:div w:id="884635939">
      <w:bodyDiv w:val="1"/>
      <w:marLeft w:val="0"/>
      <w:marRight w:val="0"/>
      <w:marTop w:val="0"/>
      <w:marBottom w:val="0"/>
      <w:divBdr>
        <w:top w:val="none" w:sz="0" w:space="0" w:color="auto"/>
        <w:left w:val="none" w:sz="0" w:space="0" w:color="auto"/>
        <w:bottom w:val="none" w:sz="0" w:space="0" w:color="auto"/>
        <w:right w:val="none" w:sz="0" w:space="0" w:color="auto"/>
      </w:divBdr>
      <w:divsChild>
        <w:div w:id="1709406958">
          <w:marLeft w:val="0"/>
          <w:marRight w:val="0"/>
          <w:marTop w:val="0"/>
          <w:marBottom w:val="0"/>
          <w:divBdr>
            <w:top w:val="none" w:sz="0" w:space="0" w:color="auto"/>
            <w:left w:val="none" w:sz="0" w:space="0" w:color="auto"/>
            <w:bottom w:val="none" w:sz="0" w:space="0" w:color="auto"/>
            <w:right w:val="none" w:sz="0" w:space="0" w:color="auto"/>
          </w:divBdr>
        </w:div>
      </w:divsChild>
    </w:div>
    <w:div w:id="887761206">
      <w:bodyDiv w:val="1"/>
      <w:marLeft w:val="0"/>
      <w:marRight w:val="0"/>
      <w:marTop w:val="0"/>
      <w:marBottom w:val="0"/>
      <w:divBdr>
        <w:top w:val="none" w:sz="0" w:space="0" w:color="auto"/>
        <w:left w:val="none" w:sz="0" w:space="0" w:color="auto"/>
        <w:bottom w:val="none" w:sz="0" w:space="0" w:color="auto"/>
        <w:right w:val="none" w:sz="0" w:space="0" w:color="auto"/>
      </w:divBdr>
      <w:divsChild>
        <w:div w:id="831523659">
          <w:marLeft w:val="0"/>
          <w:marRight w:val="0"/>
          <w:marTop w:val="0"/>
          <w:marBottom w:val="0"/>
          <w:divBdr>
            <w:top w:val="none" w:sz="0" w:space="0" w:color="auto"/>
            <w:left w:val="none" w:sz="0" w:space="0" w:color="auto"/>
            <w:bottom w:val="none" w:sz="0" w:space="0" w:color="auto"/>
            <w:right w:val="none" w:sz="0" w:space="0" w:color="auto"/>
          </w:divBdr>
        </w:div>
      </w:divsChild>
    </w:div>
    <w:div w:id="890845013">
      <w:bodyDiv w:val="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 w:id="909272955">
      <w:bodyDiv w:val="1"/>
      <w:marLeft w:val="0"/>
      <w:marRight w:val="0"/>
      <w:marTop w:val="0"/>
      <w:marBottom w:val="0"/>
      <w:divBdr>
        <w:top w:val="none" w:sz="0" w:space="0" w:color="auto"/>
        <w:left w:val="none" w:sz="0" w:space="0" w:color="auto"/>
        <w:bottom w:val="none" w:sz="0" w:space="0" w:color="auto"/>
        <w:right w:val="none" w:sz="0" w:space="0" w:color="auto"/>
      </w:divBdr>
      <w:divsChild>
        <w:div w:id="1792361475">
          <w:marLeft w:val="0"/>
          <w:marRight w:val="0"/>
          <w:marTop w:val="0"/>
          <w:marBottom w:val="0"/>
          <w:divBdr>
            <w:top w:val="none" w:sz="0" w:space="0" w:color="auto"/>
            <w:left w:val="none" w:sz="0" w:space="0" w:color="auto"/>
            <w:bottom w:val="none" w:sz="0" w:space="0" w:color="auto"/>
            <w:right w:val="none" w:sz="0" w:space="0" w:color="auto"/>
          </w:divBdr>
        </w:div>
      </w:divsChild>
    </w:div>
    <w:div w:id="911696356">
      <w:bodyDiv w:val="1"/>
      <w:marLeft w:val="0"/>
      <w:marRight w:val="0"/>
      <w:marTop w:val="0"/>
      <w:marBottom w:val="0"/>
      <w:divBdr>
        <w:top w:val="none" w:sz="0" w:space="0" w:color="auto"/>
        <w:left w:val="none" w:sz="0" w:space="0" w:color="auto"/>
        <w:bottom w:val="none" w:sz="0" w:space="0" w:color="auto"/>
        <w:right w:val="none" w:sz="0" w:space="0" w:color="auto"/>
      </w:divBdr>
    </w:div>
    <w:div w:id="9118937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sChild>
        <w:div w:id="287275789">
          <w:marLeft w:val="0"/>
          <w:marRight w:val="0"/>
          <w:marTop w:val="0"/>
          <w:marBottom w:val="0"/>
          <w:divBdr>
            <w:top w:val="none" w:sz="0" w:space="0" w:color="auto"/>
            <w:left w:val="none" w:sz="0" w:space="0" w:color="auto"/>
            <w:bottom w:val="none" w:sz="0" w:space="0" w:color="auto"/>
            <w:right w:val="none" w:sz="0" w:space="0" w:color="auto"/>
          </w:divBdr>
        </w:div>
        <w:div w:id="1503858900">
          <w:marLeft w:val="0"/>
          <w:marRight w:val="0"/>
          <w:marTop w:val="0"/>
          <w:marBottom w:val="0"/>
          <w:divBdr>
            <w:top w:val="none" w:sz="0" w:space="0" w:color="auto"/>
            <w:left w:val="none" w:sz="0" w:space="0" w:color="auto"/>
            <w:bottom w:val="none" w:sz="0" w:space="0" w:color="auto"/>
            <w:right w:val="none" w:sz="0" w:space="0" w:color="auto"/>
          </w:divBdr>
        </w:div>
        <w:div w:id="1537623240">
          <w:marLeft w:val="0"/>
          <w:marRight w:val="0"/>
          <w:marTop w:val="0"/>
          <w:marBottom w:val="0"/>
          <w:divBdr>
            <w:top w:val="none" w:sz="0" w:space="0" w:color="auto"/>
            <w:left w:val="none" w:sz="0" w:space="0" w:color="auto"/>
            <w:bottom w:val="none" w:sz="0" w:space="0" w:color="auto"/>
            <w:right w:val="none" w:sz="0" w:space="0" w:color="auto"/>
          </w:divBdr>
        </w:div>
        <w:div w:id="1849248216">
          <w:marLeft w:val="0"/>
          <w:marRight w:val="0"/>
          <w:marTop w:val="0"/>
          <w:marBottom w:val="0"/>
          <w:divBdr>
            <w:top w:val="none" w:sz="0" w:space="0" w:color="auto"/>
            <w:left w:val="none" w:sz="0" w:space="0" w:color="auto"/>
            <w:bottom w:val="none" w:sz="0" w:space="0" w:color="auto"/>
            <w:right w:val="none" w:sz="0" w:space="0" w:color="auto"/>
          </w:divBdr>
        </w:div>
      </w:divsChild>
    </w:div>
    <w:div w:id="914238443">
      <w:bodyDiv w:val="1"/>
      <w:marLeft w:val="0"/>
      <w:marRight w:val="0"/>
      <w:marTop w:val="0"/>
      <w:marBottom w:val="0"/>
      <w:divBdr>
        <w:top w:val="none" w:sz="0" w:space="0" w:color="auto"/>
        <w:left w:val="none" w:sz="0" w:space="0" w:color="auto"/>
        <w:bottom w:val="none" w:sz="0" w:space="0" w:color="auto"/>
        <w:right w:val="none" w:sz="0" w:space="0" w:color="auto"/>
      </w:divBdr>
    </w:div>
    <w:div w:id="923104493">
      <w:bodyDiv w:val="1"/>
      <w:marLeft w:val="0"/>
      <w:marRight w:val="0"/>
      <w:marTop w:val="0"/>
      <w:marBottom w:val="0"/>
      <w:divBdr>
        <w:top w:val="none" w:sz="0" w:space="0" w:color="auto"/>
        <w:left w:val="none" w:sz="0" w:space="0" w:color="auto"/>
        <w:bottom w:val="none" w:sz="0" w:space="0" w:color="auto"/>
        <w:right w:val="none" w:sz="0" w:space="0" w:color="auto"/>
      </w:divBdr>
      <w:divsChild>
        <w:div w:id="3284068">
          <w:marLeft w:val="0"/>
          <w:marRight w:val="0"/>
          <w:marTop w:val="0"/>
          <w:marBottom w:val="0"/>
          <w:divBdr>
            <w:top w:val="none" w:sz="0" w:space="0" w:color="auto"/>
            <w:left w:val="none" w:sz="0" w:space="0" w:color="auto"/>
            <w:bottom w:val="none" w:sz="0" w:space="0" w:color="auto"/>
            <w:right w:val="none" w:sz="0" w:space="0" w:color="auto"/>
          </w:divBdr>
        </w:div>
      </w:divsChild>
    </w:div>
    <w:div w:id="923758512">
      <w:bodyDiv w:val="1"/>
      <w:marLeft w:val="0"/>
      <w:marRight w:val="0"/>
      <w:marTop w:val="0"/>
      <w:marBottom w:val="0"/>
      <w:divBdr>
        <w:top w:val="none" w:sz="0" w:space="0" w:color="auto"/>
        <w:left w:val="none" w:sz="0" w:space="0" w:color="auto"/>
        <w:bottom w:val="none" w:sz="0" w:space="0" w:color="auto"/>
        <w:right w:val="none" w:sz="0" w:space="0" w:color="auto"/>
      </w:divBdr>
    </w:div>
    <w:div w:id="928319931">
      <w:bodyDiv w:val="1"/>
      <w:marLeft w:val="0"/>
      <w:marRight w:val="0"/>
      <w:marTop w:val="0"/>
      <w:marBottom w:val="0"/>
      <w:divBdr>
        <w:top w:val="none" w:sz="0" w:space="0" w:color="auto"/>
        <w:left w:val="none" w:sz="0" w:space="0" w:color="auto"/>
        <w:bottom w:val="none" w:sz="0" w:space="0" w:color="auto"/>
        <w:right w:val="none" w:sz="0" w:space="0" w:color="auto"/>
      </w:divBdr>
      <w:divsChild>
        <w:div w:id="1620723905">
          <w:marLeft w:val="0"/>
          <w:marRight w:val="0"/>
          <w:marTop w:val="0"/>
          <w:marBottom w:val="0"/>
          <w:divBdr>
            <w:top w:val="none" w:sz="0" w:space="0" w:color="auto"/>
            <w:left w:val="none" w:sz="0" w:space="0" w:color="auto"/>
            <w:bottom w:val="none" w:sz="0" w:space="0" w:color="auto"/>
            <w:right w:val="none" w:sz="0" w:space="0" w:color="auto"/>
          </w:divBdr>
        </w:div>
      </w:divsChild>
    </w:div>
    <w:div w:id="933971763">
      <w:bodyDiv w:val="1"/>
      <w:marLeft w:val="0"/>
      <w:marRight w:val="0"/>
      <w:marTop w:val="0"/>
      <w:marBottom w:val="0"/>
      <w:divBdr>
        <w:top w:val="none" w:sz="0" w:space="0" w:color="auto"/>
        <w:left w:val="none" w:sz="0" w:space="0" w:color="auto"/>
        <w:bottom w:val="none" w:sz="0" w:space="0" w:color="auto"/>
        <w:right w:val="none" w:sz="0" w:space="0" w:color="auto"/>
      </w:divBdr>
      <w:divsChild>
        <w:div w:id="511915170">
          <w:marLeft w:val="0"/>
          <w:marRight w:val="0"/>
          <w:marTop w:val="0"/>
          <w:marBottom w:val="0"/>
          <w:divBdr>
            <w:top w:val="none" w:sz="0" w:space="0" w:color="auto"/>
            <w:left w:val="none" w:sz="0" w:space="0" w:color="auto"/>
            <w:bottom w:val="none" w:sz="0" w:space="0" w:color="auto"/>
            <w:right w:val="none" w:sz="0" w:space="0" w:color="auto"/>
          </w:divBdr>
        </w:div>
      </w:divsChild>
    </w:div>
    <w:div w:id="941836148">
      <w:bodyDiv w:val="1"/>
      <w:marLeft w:val="0"/>
      <w:marRight w:val="0"/>
      <w:marTop w:val="0"/>
      <w:marBottom w:val="0"/>
      <w:divBdr>
        <w:top w:val="none" w:sz="0" w:space="0" w:color="auto"/>
        <w:left w:val="none" w:sz="0" w:space="0" w:color="auto"/>
        <w:bottom w:val="none" w:sz="0" w:space="0" w:color="auto"/>
        <w:right w:val="none" w:sz="0" w:space="0" w:color="auto"/>
      </w:divBdr>
    </w:div>
    <w:div w:id="946081761">
      <w:bodyDiv w:val="1"/>
      <w:marLeft w:val="0"/>
      <w:marRight w:val="0"/>
      <w:marTop w:val="0"/>
      <w:marBottom w:val="0"/>
      <w:divBdr>
        <w:top w:val="none" w:sz="0" w:space="0" w:color="auto"/>
        <w:left w:val="none" w:sz="0" w:space="0" w:color="auto"/>
        <w:bottom w:val="none" w:sz="0" w:space="0" w:color="auto"/>
        <w:right w:val="none" w:sz="0" w:space="0" w:color="auto"/>
      </w:divBdr>
    </w:div>
    <w:div w:id="949507640">
      <w:bodyDiv w:val="1"/>
      <w:marLeft w:val="0"/>
      <w:marRight w:val="0"/>
      <w:marTop w:val="0"/>
      <w:marBottom w:val="0"/>
      <w:divBdr>
        <w:top w:val="none" w:sz="0" w:space="0" w:color="auto"/>
        <w:left w:val="none" w:sz="0" w:space="0" w:color="auto"/>
        <w:bottom w:val="none" w:sz="0" w:space="0" w:color="auto"/>
        <w:right w:val="none" w:sz="0" w:space="0" w:color="auto"/>
      </w:divBdr>
      <w:divsChild>
        <w:div w:id="1688436509">
          <w:marLeft w:val="0"/>
          <w:marRight w:val="0"/>
          <w:marTop w:val="0"/>
          <w:marBottom w:val="0"/>
          <w:divBdr>
            <w:top w:val="none" w:sz="0" w:space="0" w:color="auto"/>
            <w:left w:val="none" w:sz="0" w:space="0" w:color="auto"/>
            <w:bottom w:val="none" w:sz="0" w:space="0" w:color="auto"/>
            <w:right w:val="none" w:sz="0" w:space="0" w:color="auto"/>
          </w:divBdr>
        </w:div>
      </w:divsChild>
    </w:div>
    <w:div w:id="956832760">
      <w:bodyDiv w:val="1"/>
      <w:marLeft w:val="0"/>
      <w:marRight w:val="0"/>
      <w:marTop w:val="0"/>
      <w:marBottom w:val="0"/>
      <w:divBdr>
        <w:top w:val="none" w:sz="0" w:space="0" w:color="auto"/>
        <w:left w:val="none" w:sz="0" w:space="0" w:color="auto"/>
        <w:bottom w:val="none" w:sz="0" w:space="0" w:color="auto"/>
        <w:right w:val="none" w:sz="0" w:space="0" w:color="auto"/>
      </w:divBdr>
      <w:divsChild>
        <w:div w:id="1882479470">
          <w:marLeft w:val="0"/>
          <w:marRight w:val="0"/>
          <w:marTop w:val="0"/>
          <w:marBottom w:val="0"/>
          <w:divBdr>
            <w:top w:val="none" w:sz="0" w:space="0" w:color="auto"/>
            <w:left w:val="none" w:sz="0" w:space="0" w:color="auto"/>
            <w:bottom w:val="none" w:sz="0" w:space="0" w:color="auto"/>
            <w:right w:val="none" w:sz="0" w:space="0" w:color="auto"/>
          </w:divBdr>
        </w:div>
      </w:divsChild>
    </w:div>
    <w:div w:id="998843468">
      <w:bodyDiv w:val="1"/>
      <w:marLeft w:val="0"/>
      <w:marRight w:val="0"/>
      <w:marTop w:val="0"/>
      <w:marBottom w:val="0"/>
      <w:divBdr>
        <w:top w:val="none" w:sz="0" w:space="0" w:color="auto"/>
        <w:left w:val="none" w:sz="0" w:space="0" w:color="auto"/>
        <w:bottom w:val="none" w:sz="0" w:space="0" w:color="auto"/>
        <w:right w:val="none" w:sz="0" w:space="0" w:color="auto"/>
      </w:divBdr>
    </w:div>
    <w:div w:id="1000541953">
      <w:bodyDiv w:val="1"/>
      <w:marLeft w:val="0"/>
      <w:marRight w:val="0"/>
      <w:marTop w:val="0"/>
      <w:marBottom w:val="0"/>
      <w:divBdr>
        <w:top w:val="none" w:sz="0" w:space="0" w:color="auto"/>
        <w:left w:val="none" w:sz="0" w:space="0" w:color="auto"/>
        <w:bottom w:val="none" w:sz="0" w:space="0" w:color="auto"/>
        <w:right w:val="none" w:sz="0" w:space="0" w:color="auto"/>
      </w:divBdr>
    </w:div>
    <w:div w:id="1001394420">
      <w:bodyDiv w:val="1"/>
      <w:marLeft w:val="0"/>
      <w:marRight w:val="0"/>
      <w:marTop w:val="0"/>
      <w:marBottom w:val="0"/>
      <w:divBdr>
        <w:top w:val="none" w:sz="0" w:space="0" w:color="auto"/>
        <w:left w:val="none" w:sz="0" w:space="0" w:color="auto"/>
        <w:bottom w:val="none" w:sz="0" w:space="0" w:color="auto"/>
        <w:right w:val="none" w:sz="0" w:space="0" w:color="auto"/>
      </w:divBdr>
    </w:div>
    <w:div w:id="1015962699">
      <w:bodyDiv w:val="1"/>
      <w:marLeft w:val="0"/>
      <w:marRight w:val="0"/>
      <w:marTop w:val="0"/>
      <w:marBottom w:val="0"/>
      <w:divBdr>
        <w:top w:val="none" w:sz="0" w:space="0" w:color="auto"/>
        <w:left w:val="none" w:sz="0" w:space="0" w:color="auto"/>
        <w:bottom w:val="none" w:sz="0" w:space="0" w:color="auto"/>
        <w:right w:val="none" w:sz="0" w:space="0" w:color="auto"/>
      </w:divBdr>
    </w:div>
    <w:div w:id="1021665618">
      <w:bodyDiv w:val="1"/>
      <w:marLeft w:val="0"/>
      <w:marRight w:val="0"/>
      <w:marTop w:val="0"/>
      <w:marBottom w:val="0"/>
      <w:divBdr>
        <w:top w:val="none" w:sz="0" w:space="0" w:color="auto"/>
        <w:left w:val="none" w:sz="0" w:space="0" w:color="auto"/>
        <w:bottom w:val="none" w:sz="0" w:space="0" w:color="auto"/>
        <w:right w:val="none" w:sz="0" w:space="0" w:color="auto"/>
      </w:divBdr>
      <w:divsChild>
        <w:div w:id="1886674779">
          <w:marLeft w:val="0"/>
          <w:marRight w:val="0"/>
          <w:marTop w:val="0"/>
          <w:marBottom w:val="0"/>
          <w:divBdr>
            <w:top w:val="none" w:sz="0" w:space="0" w:color="auto"/>
            <w:left w:val="none" w:sz="0" w:space="0" w:color="auto"/>
            <w:bottom w:val="none" w:sz="0" w:space="0" w:color="auto"/>
            <w:right w:val="none" w:sz="0" w:space="0" w:color="auto"/>
          </w:divBdr>
        </w:div>
      </w:divsChild>
    </w:div>
    <w:div w:id="1022514442">
      <w:bodyDiv w:val="1"/>
      <w:marLeft w:val="0"/>
      <w:marRight w:val="0"/>
      <w:marTop w:val="0"/>
      <w:marBottom w:val="0"/>
      <w:divBdr>
        <w:top w:val="none" w:sz="0" w:space="0" w:color="auto"/>
        <w:left w:val="none" w:sz="0" w:space="0" w:color="auto"/>
        <w:bottom w:val="none" w:sz="0" w:space="0" w:color="auto"/>
        <w:right w:val="none" w:sz="0" w:space="0" w:color="auto"/>
      </w:divBdr>
      <w:divsChild>
        <w:div w:id="1400328196">
          <w:marLeft w:val="0"/>
          <w:marRight w:val="0"/>
          <w:marTop w:val="0"/>
          <w:marBottom w:val="0"/>
          <w:divBdr>
            <w:top w:val="none" w:sz="0" w:space="0" w:color="auto"/>
            <w:left w:val="none" w:sz="0" w:space="0" w:color="auto"/>
            <w:bottom w:val="none" w:sz="0" w:space="0" w:color="auto"/>
            <w:right w:val="none" w:sz="0" w:space="0" w:color="auto"/>
          </w:divBdr>
        </w:div>
      </w:divsChild>
    </w:div>
    <w:div w:id="1023634467">
      <w:bodyDiv w:val="1"/>
      <w:marLeft w:val="0"/>
      <w:marRight w:val="0"/>
      <w:marTop w:val="0"/>
      <w:marBottom w:val="0"/>
      <w:divBdr>
        <w:top w:val="none" w:sz="0" w:space="0" w:color="auto"/>
        <w:left w:val="none" w:sz="0" w:space="0" w:color="auto"/>
        <w:bottom w:val="none" w:sz="0" w:space="0" w:color="auto"/>
        <w:right w:val="none" w:sz="0" w:space="0" w:color="auto"/>
      </w:divBdr>
    </w:div>
    <w:div w:id="1027633480">
      <w:bodyDiv w:val="1"/>
      <w:marLeft w:val="0"/>
      <w:marRight w:val="0"/>
      <w:marTop w:val="0"/>
      <w:marBottom w:val="0"/>
      <w:divBdr>
        <w:top w:val="none" w:sz="0" w:space="0" w:color="auto"/>
        <w:left w:val="none" w:sz="0" w:space="0" w:color="auto"/>
        <w:bottom w:val="none" w:sz="0" w:space="0" w:color="auto"/>
        <w:right w:val="none" w:sz="0" w:space="0" w:color="auto"/>
      </w:divBdr>
    </w:div>
    <w:div w:id="1033313537">
      <w:bodyDiv w:val="1"/>
      <w:marLeft w:val="0"/>
      <w:marRight w:val="0"/>
      <w:marTop w:val="0"/>
      <w:marBottom w:val="0"/>
      <w:divBdr>
        <w:top w:val="none" w:sz="0" w:space="0" w:color="auto"/>
        <w:left w:val="none" w:sz="0" w:space="0" w:color="auto"/>
        <w:bottom w:val="none" w:sz="0" w:space="0" w:color="auto"/>
        <w:right w:val="none" w:sz="0" w:space="0" w:color="auto"/>
      </w:divBdr>
      <w:divsChild>
        <w:div w:id="1236159111">
          <w:marLeft w:val="0"/>
          <w:marRight w:val="0"/>
          <w:marTop w:val="0"/>
          <w:marBottom w:val="0"/>
          <w:divBdr>
            <w:top w:val="none" w:sz="0" w:space="0" w:color="auto"/>
            <w:left w:val="none" w:sz="0" w:space="0" w:color="auto"/>
            <w:bottom w:val="none" w:sz="0" w:space="0" w:color="auto"/>
            <w:right w:val="none" w:sz="0" w:space="0" w:color="auto"/>
          </w:divBdr>
        </w:div>
      </w:divsChild>
    </w:div>
    <w:div w:id="1033461515">
      <w:bodyDiv w:val="1"/>
      <w:marLeft w:val="0"/>
      <w:marRight w:val="0"/>
      <w:marTop w:val="0"/>
      <w:marBottom w:val="0"/>
      <w:divBdr>
        <w:top w:val="none" w:sz="0" w:space="0" w:color="auto"/>
        <w:left w:val="none" w:sz="0" w:space="0" w:color="auto"/>
        <w:bottom w:val="none" w:sz="0" w:space="0" w:color="auto"/>
        <w:right w:val="none" w:sz="0" w:space="0" w:color="auto"/>
      </w:divBdr>
      <w:divsChild>
        <w:div w:id="1432969564">
          <w:marLeft w:val="0"/>
          <w:marRight w:val="0"/>
          <w:marTop w:val="0"/>
          <w:marBottom w:val="0"/>
          <w:divBdr>
            <w:top w:val="none" w:sz="0" w:space="0" w:color="auto"/>
            <w:left w:val="none" w:sz="0" w:space="0" w:color="auto"/>
            <w:bottom w:val="none" w:sz="0" w:space="0" w:color="auto"/>
            <w:right w:val="none" w:sz="0" w:space="0" w:color="auto"/>
          </w:divBdr>
        </w:div>
      </w:divsChild>
    </w:div>
    <w:div w:id="1044327431">
      <w:bodyDiv w:val="1"/>
      <w:marLeft w:val="0"/>
      <w:marRight w:val="0"/>
      <w:marTop w:val="0"/>
      <w:marBottom w:val="0"/>
      <w:divBdr>
        <w:top w:val="none" w:sz="0" w:space="0" w:color="auto"/>
        <w:left w:val="none" w:sz="0" w:space="0" w:color="auto"/>
        <w:bottom w:val="none" w:sz="0" w:space="0" w:color="auto"/>
        <w:right w:val="none" w:sz="0" w:space="0" w:color="auto"/>
      </w:divBdr>
    </w:div>
    <w:div w:id="1044720349">
      <w:bodyDiv w:val="1"/>
      <w:marLeft w:val="0"/>
      <w:marRight w:val="0"/>
      <w:marTop w:val="0"/>
      <w:marBottom w:val="0"/>
      <w:divBdr>
        <w:top w:val="none" w:sz="0" w:space="0" w:color="auto"/>
        <w:left w:val="none" w:sz="0" w:space="0" w:color="auto"/>
        <w:bottom w:val="none" w:sz="0" w:space="0" w:color="auto"/>
        <w:right w:val="none" w:sz="0" w:space="0" w:color="auto"/>
      </w:divBdr>
      <w:divsChild>
        <w:div w:id="566259221">
          <w:marLeft w:val="0"/>
          <w:marRight w:val="0"/>
          <w:marTop w:val="0"/>
          <w:marBottom w:val="0"/>
          <w:divBdr>
            <w:top w:val="none" w:sz="0" w:space="0" w:color="auto"/>
            <w:left w:val="none" w:sz="0" w:space="0" w:color="auto"/>
            <w:bottom w:val="none" w:sz="0" w:space="0" w:color="auto"/>
            <w:right w:val="none" w:sz="0" w:space="0" w:color="auto"/>
          </w:divBdr>
        </w:div>
      </w:divsChild>
    </w:div>
    <w:div w:id="1049109893">
      <w:bodyDiv w:val="1"/>
      <w:marLeft w:val="0"/>
      <w:marRight w:val="0"/>
      <w:marTop w:val="0"/>
      <w:marBottom w:val="0"/>
      <w:divBdr>
        <w:top w:val="none" w:sz="0" w:space="0" w:color="auto"/>
        <w:left w:val="none" w:sz="0" w:space="0" w:color="auto"/>
        <w:bottom w:val="none" w:sz="0" w:space="0" w:color="auto"/>
        <w:right w:val="none" w:sz="0" w:space="0" w:color="auto"/>
      </w:divBdr>
      <w:divsChild>
        <w:div w:id="1727949810">
          <w:marLeft w:val="0"/>
          <w:marRight w:val="0"/>
          <w:marTop w:val="0"/>
          <w:marBottom w:val="0"/>
          <w:divBdr>
            <w:top w:val="none" w:sz="0" w:space="0" w:color="auto"/>
            <w:left w:val="none" w:sz="0" w:space="0" w:color="auto"/>
            <w:bottom w:val="none" w:sz="0" w:space="0" w:color="auto"/>
            <w:right w:val="none" w:sz="0" w:space="0" w:color="auto"/>
          </w:divBdr>
        </w:div>
      </w:divsChild>
    </w:div>
    <w:div w:id="1053430644">
      <w:bodyDiv w:val="1"/>
      <w:marLeft w:val="0"/>
      <w:marRight w:val="0"/>
      <w:marTop w:val="0"/>
      <w:marBottom w:val="0"/>
      <w:divBdr>
        <w:top w:val="none" w:sz="0" w:space="0" w:color="auto"/>
        <w:left w:val="none" w:sz="0" w:space="0" w:color="auto"/>
        <w:bottom w:val="none" w:sz="0" w:space="0" w:color="auto"/>
        <w:right w:val="none" w:sz="0" w:space="0" w:color="auto"/>
      </w:divBdr>
      <w:divsChild>
        <w:div w:id="1281109801">
          <w:marLeft w:val="0"/>
          <w:marRight w:val="0"/>
          <w:marTop w:val="0"/>
          <w:marBottom w:val="0"/>
          <w:divBdr>
            <w:top w:val="none" w:sz="0" w:space="0" w:color="auto"/>
            <w:left w:val="none" w:sz="0" w:space="0" w:color="auto"/>
            <w:bottom w:val="none" w:sz="0" w:space="0" w:color="auto"/>
            <w:right w:val="none" w:sz="0" w:space="0" w:color="auto"/>
          </w:divBdr>
        </w:div>
      </w:divsChild>
    </w:div>
    <w:div w:id="1053768106">
      <w:bodyDiv w:val="1"/>
      <w:marLeft w:val="0"/>
      <w:marRight w:val="0"/>
      <w:marTop w:val="0"/>
      <w:marBottom w:val="0"/>
      <w:divBdr>
        <w:top w:val="none" w:sz="0" w:space="0" w:color="auto"/>
        <w:left w:val="none" w:sz="0" w:space="0" w:color="auto"/>
        <w:bottom w:val="none" w:sz="0" w:space="0" w:color="auto"/>
        <w:right w:val="none" w:sz="0" w:space="0" w:color="auto"/>
      </w:divBdr>
    </w:div>
    <w:div w:id="1056858172">
      <w:bodyDiv w:val="1"/>
      <w:marLeft w:val="0"/>
      <w:marRight w:val="0"/>
      <w:marTop w:val="0"/>
      <w:marBottom w:val="0"/>
      <w:divBdr>
        <w:top w:val="none" w:sz="0" w:space="0" w:color="auto"/>
        <w:left w:val="none" w:sz="0" w:space="0" w:color="auto"/>
        <w:bottom w:val="none" w:sz="0" w:space="0" w:color="auto"/>
        <w:right w:val="none" w:sz="0" w:space="0" w:color="auto"/>
      </w:divBdr>
      <w:divsChild>
        <w:div w:id="671563245">
          <w:marLeft w:val="0"/>
          <w:marRight w:val="0"/>
          <w:marTop w:val="0"/>
          <w:marBottom w:val="0"/>
          <w:divBdr>
            <w:top w:val="none" w:sz="0" w:space="0" w:color="auto"/>
            <w:left w:val="none" w:sz="0" w:space="0" w:color="auto"/>
            <w:bottom w:val="none" w:sz="0" w:space="0" w:color="auto"/>
            <w:right w:val="none" w:sz="0" w:space="0" w:color="auto"/>
          </w:divBdr>
        </w:div>
      </w:divsChild>
    </w:div>
    <w:div w:id="1057045842">
      <w:bodyDiv w:val="1"/>
      <w:marLeft w:val="0"/>
      <w:marRight w:val="0"/>
      <w:marTop w:val="0"/>
      <w:marBottom w:val="0"/>
      <w:divBdr>
        <w:top w:val="none" w:sz="0" w:space="0" w:color="auto"/>
        <w:left w:val="none" w:sz="0" w:space="0" w:color="auto"/>
        <w:bottom w:val="none" w:sz="0" w:space="0" w:color="auto"/>
        <w:right w:val="none" w:sz="0" w:space="0" w:color="auto"/>
      </w:divBdr>
    </w:div>
    <w:div w:id="1060205069">
      <w:bodyDiv w:val="1"/>
      <w:marLeft w:val="0"/>
      <w:marRight w:val="0"/>
      <w:marTop w:val="0"/>
      <w:marBottom w:val="0"/>
      <w:divBdr>
        <w:top w:val="none" w:sz="0" w:space="0" w:color="auto"/>
        <w:left w:val="none" w:sz="0" w:space="0" w:color="auto"/>
        <w:bottom w:val="none" w:sz="0" w:space="0" w:color="auto"/>
        <w:right w:val="none" w:sz="0" w:space="0" w:color="auto"/>
      </w:divBdr>
    </w:div>
    <w:div w:id="1060399276">
      <w:bodyDiv w:val="1"/>
      <w:marLeft w:val="0"/>
      <w:marRight w:val="0"/>
      <w:marTop w:val="0"/>
      <w:marBottom w:val="0"/>
      <w:divBdr>
        <w:top w:val="none" w:sz="0" w:space="0" w:color="auto"/>
        <w:left w:val="none" w:sz="0" w:space="0" w:color="auto"/>
        <w:bottom w:val="none" w:sz="0" w:space="0" w:color="auto"/>
        <w:right w:val="none" w:sz="0" w:space="0" w:color="auto"/>
      </w:divBdr>
      <w:divsChild>
        <w:div w:id="632558992">
          <w:marLeft w:val="0"/>
          <w:marRight w:val="0"/>
          <w:marTop w:val="0"/>
          <w:marBottom w:val="0"/>
          <w:divBdr>
            <w:top w:val="none" w:sz="0" w:space="0" w:color="auto"/>
            <w:left w:val="none" w:sz="0" w:space="0" w:color="auto"/>
            <w:bottom w:val="none" w:sz="0" w:space="0" w:color="auto"/>
            <w:right w:val="none" w:sz="0" w:space="0" w:color="auto"/>
          </w:divBdr>
        </w:div>
      </w:divsChild>
    </w:div>
    <w:div w:id="1062946676">
      <w:bodyDiv w:val="1"/>
      <w:marLeft w:val="0"/>
      <w:marRight w:val="0"/>
      <w:marTop w:val="0"/>
      <w:marBottom w:val="0"/>
      <w:divBdr>
        <w:top w:val="none" w:sz="0" w:space="0" w:color="auto"/>
        <w:left w:val="none" w:sz="0" w:space="0" w:color="auto"/>
        <w:bottom w:val="none" w:sz="0" w:space="0" w:color="auto"/>
        <w:right w:val="none" w:sz="0" w:space="0" w:color="auto"/>
      </w:divBdr>
    </w:div>
    <w:div w:id="1063067709">
      <w:bodyDiv w:val="1"/>
      <w:marLeft w:val="0"/>
      <w:marRight w:val="0"/>
      <w:marTop w:val="0"/>
      <w:marBottom w:val="0"/>
      <w:divBdr>
        <w:top w:val="none" w:sz="0" w:space="0" w:color="auto"/>
        <w:left w:val="none" w:sz="0" w:space="0" w:color="auto"/>
        <w:bottom w:val="none" w:sz="0" w:space="0" w:color="auto"/>
        <w:right w:val="none" w:sz="0" w:space="0" w:color="auto"/>
      </w:divBdr>
      <w:divsChild>
        <w:div w:id="1589272417">
          <w:marLeft w:val="1166"/>
          <w:marRight w:val="0"/>
          <w:marTop w:val="60"/>
          <w:marBottom w:val="120"/>
          <w:divBdr>
            <w:top w:val="none" w:sz="0" w:space="0" w:color="auto"/>
            <w:left w:val="none" w:sz="0" w:space="0" w:color="auto"/>
            <w:bottom w:val="none" w:sz="0" w:space="0" w:color="auto"/>
            <w:right w:val="none" w:sz="0" w:space="0" w:color="auto"/>
          </w:divBdr>
        </w:div>
      </w:divsChild>
    </w:div>
    <w:div w:id="1076317845">
      <w:bodyDiv w:val="1"/>
      <w:marLeft w:val="0"/>
      <w:marRight w:val="0"/>
      <w:marTop w:val="0"/>
      <w:marBottom w:val="0"/>
      <w:divBdr>
        <w:top w:val="none" w:sz="0" w:space="0" w:color="auto"/>
        <w:left w:val="none" w:sz="0" w:space="0" w:color="auto"/>
        <w:bottom w:val="none" w:sz="0" w:space="0" w:color="auto"/>
        <w:right w:val="none" w:sz="0" w:space="0" w:color="auto"/>
      </w:divBdr>
      <w:divsChild>
        <w:div w:id="1649703286">
          <w:marLeft w:val="0"/>
          <w:marRight w:val="0"/>
          <w:marTop w:val="0"/>
          <w:marBottom w:val="0"/>
          <w:divBdr>
            <w:top w:val="none" w:sz="0" w:space="0" w:color="auto"/>
            <w:left w:val="none" w:sz="0" w:space="0" w:color="auto"/>
            <w:bottom w:val="none" w:sz="0" w:space="0" w:color="auto"/>
            <w:right w:val="none" w:sz="0" w:space="0" w:color="auto"/>
          </w:divBdr>
        </w:div>
      </w:divsChild>
    </w:div>
    <w:div w:id="1076976479">
      <w:bodyDiv w:val="1"/>
      <w:marLeft w:val="0"/>
      <w:marRight w:val="0"/>
      <w:marTop w:val="0"/>
      <w:marBottom w:val="0"/>
      <w:divBdr>
        <w:top w:val="none" w:sz="0" w:space="0" w:color="auto"/>
        <w:left w:val="none" w:sz="0" w:space="0" w:color="auto"/>
        <w:bottom w:val="none" w:sz="0" w:space="0" w:color="auto"/>
        <w:right w:val="none" w:sz="0" w:space="0" w:color="auto"/>
      </w:divBdr>
    </w:div>
    <w:div w:id="1092816887">
      <w:bodyDiv w:val="1"/>
      <w:marLeft w:val="0"/>
      <w:marRight w:val="0"/>
      <w:marTop w:val="0"/>
      <w:marBottom w:val="0"/>
      <w:divBdr>
        <w:top w:val="none" w:sz="0" w:space="0" w:color="auto"/>
        <w:left w:val="none" w:sz="0" w:space="0" w:color="auto"/>
        <w:bottom w:val="none" w:sz="0" w:space="0" w:color="auto"/>
        <w:right w:val="none" w:sz="0" w:space="0" w:color="auto"/>
      </w:divBdr>
      <w:divsChild>
        <w:div w:id="425344056">
          <w:marLeft w:val="0"/>
          <w:marRight w:val="0"/>
          <w:marTop w:val="0"/>
          <w:marBottom w:val="0"/>
          <w:divBdr>
            <w:top w:val="none" w:sz="0" w:space="0" w:color="auto"/>
            <w:left w:val="none" w:sz="0" w:space="0" w:color="auto"/>
            <w:bottom w:val="none" w:sz="0" w:space="0" w:color="auto"/>
            <w:right w:val="none" w:sz="0" w:space="0" w:color="auto"/>
          </w:divBdr>
        </w:div>
      </w:divsChild>
    </w:div>
    <w:div w:id="1095369472">
      <w:bodyDiv w:val="1"/>
      <w:marLeft w:val="0"/>
      <w:marRight w:val="0"/>
      <w:marTop w:val="0"/>
      <w:marBottom w:val="0"/>
      <w:divBdr>
        <w:top w:val="none" w:sz="0" w:space="0" w:color="auto"/>
        <w:left w:val="none" w:sz="0" w:space="0" w:color="auto"/>
        <w:bottom w:val="none" w:sz="0" w:space="0" w:color="auto"/>
        <w:right w:val="none" w:sz="0" w:space="0" w:color="auto"/>
      </w:divBdr>
    </w:div>
    <w:div w:id="1101143819">
      <w:marLeft w:val="0"/>
      <w:marRight w:val="0"/>
      <w:marTop w:val="0"/>
      <w:marBottom w:val="0"/>
      <w:divBdr>
        <w:top w:val="none" w:sz="0" w:space="0" w:color="auto"/>
        <w:left w:val="none" w:sz="0" w:space="0" w:color="auto"/>
        <w:bottom w:val="none" w:sz="0" w:space="0" w:color="auto"/>
        <w:right w:val="none" w:sz="0" w:space="0" w:color="auto"/>
      </w:divBdr>
      <w:divsChild>
        <w:div w:id="1904214775">
          <w:marLeft w:val="0"/>
          <w:marRight w:val="0"/>
          <w:marTop w:val="0"/>
          <w:marBottom w:val="0"/>
          <w:divBdr>
            <w:top w:val="none" w:sz="0" w:space="0" w:color="auto"/>
            <w:left w:val="none" w:sz="0" w:space="0" w:color="auto"/>
            <w:bottom w:val="none" w:sz="0" w:space="0" w:color="auto"/>
            <w:right w:val="none" w:sz="0" w:space="0" w:color="auto"/>
          </w:divBdr>
          <w:divsChild>
            <w:div w:id="754088484">
              <w:marLeft w:val="0"/>
              <w:marRight w:val="0"/>
              <w:marTop w:val="0"/>
              <w:marBottom w:val="0"/>
              <w:divBdr>
                <w:top w:val="none" w:sz="0" w:space="0" w:color="auto"/>
                <w:left w:val="none" w:sz="0" w:space="0" w:color="auto"/>
                <w:bottom w:val="none" w:sz="0" w:space="0" w:color="auto"/>
                <w:right w:val="none" w:sz="0" w:space="0" w:color="auto"/>
              </w:divBdr>
              <w:divsChild>
                <w:div w:id="727067485">
                  <w:marLeft w:val="0"/>
                  <w:marRight w:val="0"/>
                  <w:marTop w:val="0"/>
                  <w:marBottom w:val="0"/>
                  <w:divBdr>
                    <w:top w:val="none" w:sz="0" w:space="0" w:color="auto"/>
                    <w:left w:val="none" w:sz="0" w:space="0" w:color="auto"/>
                    <w:bottom w:val="none" w:sz="0" w:space="0" w:color="auto"/>
                    <w:right w:val="none" w:sz="0" w:space="0" w:color="auto"/>
                  </w:divBdr>
                  <w:divsChild>
                    <w:div w:id="449128222">
                      <w:marLeft w:val="0"/>
                      <w:marRight w:val="0"/>
                      <w:marTop w:val="0"/>
                      <w:marBottom w:val="0"/>
                      <w:divBdr>
                        <w:top w:val="none" w:sz="0" w:space="0" w:color="auto"/>
                        <w:left w:val="none" w:sz="0" w:space="0" w:color="auto"/>
                        <w:bottom w:val="none" w:sz="0" w:space="0" w:color="auto"/>
                        <w:right w:val="none" w:sz="0" w:space="0" w:color="auto"/>
                      </w:divBdr>
                      <w:divsChild>
                        <w:div w:id="20750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026">
      <w:bodyDiv w:val="1"/>
      <w:marLeft w:val="0"/>
      <w:marRight w:val="0"/>
      <w:marTop w:val="0"/>
      <w:marBottom w:val="0"/>
      <w:divBdr>
        <w:top w:val="none" w:sz="0" w:space="0" w:color="auto"/>
        <w:left w:val="none" w:sz="0" w:space="0" w:color="auto"/>
        <w:bottom w:val="none" w:sz="0" w:space="0" w:color="auto"/>
        <w:right w:val="none" w:sz="0" w:space="0" w:color="auto"/>
      </w:divBdr>
      <w:divsChild>
        <w:div w:id="446897071">
          <w:marLeft w:val="0"/>
          <w:marRight w:val="0"/>
          <w:marTop w:val="0"/>
          <w:marBottom w:val="0"/>
          <w:divBdr>
            <w:top w:val="none" w:sz="0" w:space="0" w:color="auto"/>
            <w:left w:val="none" w:sz="0" w:space="0" w:color="auto"/>
            <w:bottom w:val="none" w:sz="0" w:space="0" w:color="auto"/>
            <w:right w:val="none" w:sz="0" w:space="0" w:color="auto"/>
          </w:divBdr>
        </w:div>
        <w:div w:id="490293885">
          <w:marLeft w:val="0"/>
          <w:marRight w:val="0"/>
          <w:marTop w:val="0"/>
          <w:marBottom w:val="0"/>
          <w:divBdr>
            <w:top w:val="none" w:sz="0" w:space="0" w:color="auto"/>
            <w:left w:val="none" w:sz="0" w:space="0" w:color="auto"/>
            <w:bottom w:val="none" w:sz="0" w:space="0" w:color="auto"/>
            <w:right w:val="none" w:sz="0" w:space="0" w:color="auto"/>
          </w:divBdr>
        </w:div>
        <w:div w:id="624191068">
          <w:marLeft w:val="0"/>
          <w:marRight w:val="0"/>
          <w:marTop w:val="0"/>
          <w:marBottom w:val="0"/>
          <w:divBdr>
            <w:top w:val="none" w:sz="0" w:space="0" w:color="auto"/>
            <w:left w:val="none" w:sz="0" w:space="0" w:color="auto"/>
            <w:bottom w:val="none" w:sz="0" w:space="0" w:color="auto"/>
            <w:right w:val="none" w:sz="0" w:space="0" w:color="auto"/>
          </w:divBdr>
        </w:div>
        <w:div w:id="1915358867">
          <w:marLeft w:val="0"/>
          <w:marRight w:val="0"/>
          <w:marTop w:val="0"/>
          <w:marBottom w:val="0"/>
          <w:divBdr>
            <w:top w:val="none" w:sz="0" w:space="0" w:color="auto"/>
            <w:left w:val="none" w:sz="0" w:space="0" w:color="auto"/>
            <w:bottom w:val="none" w:sz="0" w:space="0" w:color="auto"/>
            <w:right w:val="none" w:sz="0" w:space="0" w:color="auto"/>
          </w:divBdr>
        </w:div>
      </w:divsChild>
    </w:div>
    <w:div w:id="1111821062">
      <w:bodyDiv w:val="1"/>
      <w:marLeft w:val="0"/>
      <w:marRight w:val="0"/>
      <w:marTop w:val="0"/>
      <w:marBottom w:val="0"/>
      <w:divBdr>
        <w:top w:val="none" w:sz="0" w:space="0" w:color="auto"/>
        <w:left w:val="none" w:sz="0" w:space="0" w:color="auto"/>
        <w:bottom w:val="none" w:sz="0" w:space="0" w:color="auto"/>
        <w:right w:val="none" w:sz="0" w:space="0" w:color="auto"/>
      </w:divBdr>
    </w:div>
    <w:div w:id="1113207800">
      <w:bodyDiv w:val="1"/>
      <w:marLeft w:val="0"/>
      <w:marRight w:val="0"/>
      <w:marTop w:val="0"/>
      <w:marBottom w:val="0"/>
      <w:divBdr>
        <w:top w:val="none" w:sz="0" w:space="0" w:color="auto"/>
        <w:left w:val="none" w:sz="0" w:space="0" w:color="auto"/>
        <w:bottom w:val="none" w:sz="0" w:space="0" w:color="auto"/>
        <w:right w:val="none" w:sz="0" w:space="0" w:color="auto"/>
      </w:divBdr>
      <w:divsChild>
        <w:div w:id="1594364220">
          <w:marLeft w:val="0"/>
          <w:marRight w:val="0"/>
          <w:marTop w:val="0"/>
          <w:marBottom w:val="0"/>
          <w:divBdr>
            <w:top w:val="none" w:sz="0" w:space="0" w:color="auto"/>
            <w:left w:val="none" w:sz="0" w:space="0" w:color="auto"/>
            <w:bottom w:val="none" w:sz="0" w:space="0" w:color="auto"/>
            <w:right w:val="none" w:sz="0" w:space="0" w:color="auto"/>
          </w:divBdr>
        </w:div>
      </w:divsChild>
    </w:div>
    <w:div w:id="1114904623">
      <w:bodyDiv w:val="1"/>
      <w:marLeft w:val="0"/>
      <w:marRight w:val="0"/>
      <w:marTop w:val="0"/>
      <w:marBottom w:val="0"/>
      <w:divBdr>
        <w:top w:val="none" w:sz="0" w:space="0" w:color="auto"/>
        <w:left w:val="none" w:sz="0" w:space="0" w:color="auto"/>
        <w:bottom w:val="none" w:sz="0" w:space="0" w:color="auto"/>
        <w:right w:val="none" w:sz="0" w:space="0" w:color="auto"/>
      </w:divBdr>
    </w:div>
    <w:div w:id="1115714644">
      <w:bodyDiv w:val="1"/>
      <w:marLeft w:val="0"/>
      <w:marRight w:val="0"/>
      <w:marTop w:val="0"/>
      <w:marBottom w:val="0"/>
      <w:divBdr>
        <w:top w:val="none" w:sz="0" w:space="0" w:color="auto"/>
        <w:left w:val="none" w:sz="0" w:space="0" w:color="auto"/>
        <w:bottom w:val="none" w:sz="0" w:space="0" w:color="auto"/>
        <w:right w:val="none" w:sz="0" w:space="0" w:color="auto"/>
      </w:divBdr>
      <w:divsChild>
        <w:div w:id="1677263767">
          <w:marLeft w:val="0"/>
          <w:marRight w:val="0"/>
          <w:marTop w:val="0"/>
          <w:marBottom w:val="0"/>
          <w:divBdr>
            <w:top w:val="none" w:sz="0" w:space="0" w:color="auto"/>
            <w:left w:val="none" w:sz="0" w:space="0" w:color="auto"/>
            <w:bottom w:val="none" w:sz="0" w:space="0" w:color="auto"/>
            <w:right w:val="none" w:sz="0" w:space="0" w:color="auto"/>
          </w:divBdr>
        </w:div>
      </w:divsChild>
    </w:div>
    <w:div w:id="1123621139">
      <w:bodyDiv w:val="1"/>
      <w:marLeft w:val="0"/>
      <w:marRight w:val="0"/>
      <w:marTop w:val="0"/>
      <w:marBottom w:val="0"/>
      <w:divBdr>
        <w:top w:val="none" w:sz="0" w:space="0" w:color="auto"/>
        <w:left w:val="none" w:sz="0" w:space="0" w:color="auto"/>
        <w:bottom w:val="none" w:sz="0" w:space="0" w:color="auto"/>
        <w:right w:val="none" w:sz="0" w:space="0" w:color="auto"/>
      </w:divBdr>
      <w:divsChild>
        <w:div w:id="1507864988">
          <w:marLeft w:val="0"/>
          <w:marRight w:val="0"/>
          <w:marTop w:val="0"/>
          <w:marBottom w:val="0"/>
          <w:divBdr>
            <w:top w:val="none" w:sz="0" w:space="0" w:color="auto"/>
            <w:left w:val="none" w:sz="0" w:space="0" w:color="auto"/>
            <w:bottom w:val="none" w:sz="0" w:space="0" w:color="auto"/>
            <w:right w:val="none" w:sz="0" w:space="0" w:color="auto"/>
          </w:divBdr>
        </w:div>
      </w:divsChild>
    </w:div>
    <w:div w:id="1135761098">
      <w:bodyDiv w:val="1"/>
      <w:marLeft w:val="0"/>
      <w:marRight w:val="0"/>
      <w:marTop w:val="0"/>
      <w:marBottom w:val="0"/>
      <w:divBdr>
        <w:top w:val="none" w:sz="0" w:space="0" w:color="auto"/>
        <w:left w:val="none" w:sz="0" w:space="0" w:color="auto"/>
        <w:bottom w:val="none" w:sz="0" w:space="0" w:color="auto"/>
        <w:right w:val="none" w:sz="0" w:space="0" w:color="auto"/>
      </w:divBdr>
    </w:div>
    <w:div w:id="1136992867">
      <w:bodyDiv w:val="1"/>
      <w:marLeft w:val="0"/>
      <w:marRight w:val="0"/>
      <w:marTop w:val="0"/>
      <w:marBottom w:val="0"/>
      <w:divBdr>
        <w:top w:val="none" w:sz="0" w:space="0" w:color="auto"/>
        <w:left w:val="none" w:sz="0" w:space="0" w:color="auto"/>
        <w:bottom w:val="none" w:sz="0" w:space="0" w:color="auto"/>
        <w:right w:val="none" w:sz="0" w:space="0" w:color="auto"/>
      </w:divBdr>
    </w:div>
    <w:div w:id="1137380740">
      <w:bodyDiv w:val="1"/>
      <w:marLeft w:val="0"/>
      <w:marRight w:val="0"/>
      <w:marTop w:val="0"/>
      <w:marBottom w:val="0"/>
      <w:divBdr>
        <w:top w:val="none" w:sz="0" w:space="0" w:color="auto"/>
        <w:left w:val="none" w:sz="0" w:space="0" w:color="auto"/>
        <w:bottom w:val="none" w:sz="0" w:space="0" w:color="auto"/>
        <w:right w:val="none" w:sz="0" w:space="0" w:color="auto"/>
      </w:divBdr>
    </w:div>
    <w:div w:id="1149591176">
      <w:bodyDiv w:val="1"/>
      <w:marLeft w:val="0"/>
      <w:marRight w:val="0"/>
      <w:marTop w:val="0"/>
      <w:marBottom w:val="0"/>
      <w:divBdr>
        <w:top w:val="none" w:sz="0" w:space="0" w:color="auto"/>
        <w:left w:val="none" w:sz="0" w:space="0" w:color="auto"/>
        <w:bottom w:val="none" w:sz="0" w:space="0" w:color="auto"/>
        <w:right w:val="none" w:sz="0" w:space="0" w:color="auto"/>
      </w:divBdr>
      <w:divsChild>
        <w:div w:id="1122119004">
          <w:marLeft w:val="0"/>
          <w:marRight w:val="0"/>
          <w:marTop w:val="0"/>
          <w:marBottom w:val="0"/>
          <w:divBdr>
            <w:top w:val="none" w:sz="0" w:space="0" w:color="auto"/>
            <w:left w:val="none" w:sz="0" w:space="0" w:color="auto"/>
            <w:bottom w:val="none" w:sz="0" w:space="0" w:color="auto"/>
            <w:right w:val="none" w:sz="0" w:space="0" w:color="auto"/>
          </w:divBdr>
        </w:div>
      </w:divsChild>
    </w:div>
    <w:div w:id="1152451802">
      <w:bodyDiv w:val="1"/>
      <w:marLeft w:val="0"/>
      <w:marRight w:val="0"/>
      <w:marTop w:val="0"/>
      <w:marBottom w:val="0"/>
      <w:divBdr>
        <w:top w:val="none" w:sz="0" w:space="0" w:color="auto"/>
        <w:left w:val="none" w:sz="0" w:space="0" w:color="auto"/>
        <w:bottom w:val="none" w:sz="0" w:space="0" w:color="auto"/>
        <w:right w:val="none" w:sz="0" w:space="0" w:color="auto"/>
      </w:divBdr>
      <w:divsChild>
        <w:div w:id="1786774380">
          <w:marLeft w:val="0"/>
          <w:marRight w:val="0"/>
          <w:marTop w:val="0"/>
          <w:marBottom w:val="0"/>
          <w:divBdr>
            <w:top w:val="none" w:sz="0" w:space="0" w:color="auto"/>
            <w:left w:val="none" w:sz="0" w:space="0" w:color="auto"/>
            <w:bottom w:val="none" w:sz="0" w:space="0" w:color="auto"/>
            <w:right w:val="none" w:sz="0" w:space="0" w:color="auto"/>
          </w:divBdr>
        </w:div>
      </w:divsChild>
    </w:div>
    <w:div w:id="1152718074">
      <w:bodyDiv w:val="1"/>
      <w:marLeft w:val="0"/>
      <w:marRight w:val="0"/>
      <w:marTop w:val="0"/>
      <w:marBottom w:val="0"/>
      <w:divBdr>
        <w:top w:val="none" w:sz="0" w:space="0" w:color="auto"/>
        <w:left w:val="none" w:sz="0" w:space="0" w:color="auto"/>
        <w:bottom w:val="none" w:sz="0" w:space="0" w:color="auto"/>
        <w:right w:val="none" w:sz="0" w:space="0" w:color="auto"/>
      </w:divBdr>
      <w:divsChild>
        <w:div w:id="1499468496">
          <w:marLeft w:val="0"/>
          <w:marRight w:val="0"/>
          <w:marTop w:val="0"/>
          <w:marBottom w:val="0"/>
          <w:divBdr>
            <w:top w:val="none" w:sz="0" w:space="0" w:color="auto"/>
            <w:left w:val="none" w:sz="0" w:space="0" w:color="auto"/>
            <w:bottom w:val="none" w:sz="0" w:space="0" w:color="auto"/>
            <w:right w:val="none" w:sz="0" w:space="0" w:color="auto"/>
          </w:divBdr>
        </w:div>
      </w:divsChild>
    </w:div>
    <w:div w:id="1153259277">
      <w:bodyDiv w:val="1"/>
      <w:marLeft w:val="0"/>
      <w:marRight w:val="0"/>
      <w:marTop w:val="0"/>
      <w:marBottom w:val="0"/>
      <w:divBdr>
        <w:top w:val="none" w:sz="0" w:space="0" w:color="auto"/>
        <w:left w:val="none" w:sz="0" w:space="0" w:color="auto"/>
        <w:bottom w:val="none" w:sz="0" w:space="0" w:color="auto"/>
        <w:right w:val="none" w:sz="0" w:space="0" w:color="auto"/>
      </w:divBdr>
      <w:divsChild>
        <w:div w:id="1524051699">
          <w:marLeft w:val="0"/>
          <w:marRight w:val="0"/>
          <w:marTop w:val="0"/>
          <w:marBottom w:val="0"/>
          <w:divBdr>
            <w:top w:val="none" w:sz="0" w:space="0" w:color="auto"/>
            <w:left w:val="none" w:sz="0" w:space="0" w:color="auto"/>
            <w:bottom w:val="none" w:sz="0" w:space="0" w:color="auto"/>
            <w:right w:val="none" w:sz="0" w:space="0" w:color="auto"/>
          </w:divBdr>
        </w:div>
      </w:divsChild>
    </w:div>
    <w:div w:id="1162357335">
      <w:bodyDiv w:val="1"/>
      <w:marLeft w:val="0"/>
      <w:marRight w:val="0"/>
      <w:marTop w:val="0"/>
      <w:marBottom w:val="0"/>
      <w:divBdr>
        <w:top w:val="none" w:sz="0" w:space="0" w:color="auto"/>
        <w:left w:val="none" w:sz="0" w:space="0" w:color="auto"/>
        <w:bottom w:val="none" w:sz="0" w:space="0" w:color="auto"/>
        <w:right w:val="none" w:sz="0" w:space="0" w:color="auto"/>
      </w:divBdr>
    </w:div>
    <w:div w:id="1165322143">
      <w:bodyDiv w:val="1"/>
      <w:marLeft w:val="0"/>
      <w:marRight w:val="0"/>
      <w:marTop w:val="0"/>
      <w:marBottom w:val="0"/>
      <w:divBdr>
        <w:top w:val="none" w:sz="0" w:space="0" w:color="auto"/>
        <w:left w:val="none" w:sz="0" w:space="0" w:color="auto"/>
        <w:bottom w:val="none" w:sz="0" w:space="0" w:color="auto"/>
        <w:right w:val="none" w:sz="0" w:space="0" w:color="auto"/>
      </w:divBdr>
      <w:divsChild>
        <w:div w:id="472335640">
          <w:marLeft w:val="0"/>
          <w:marRight w:val="0"/>
          <w:marTop w:val="0"/>
          <w:marBottom w:val="0"/>
          <w:divBdr>
            <w:top w:val="none" w:sz="0" w:space="0" w:color="auto"/>
            <w:left w:val="none" w:sz="0" w:space="0" w:color="auto"/>
            <w:bottom w:val="none" w:sz="0" w:space="0" w:color="auto"/>
            <w:right w:val="none" w:sz="0" w:space="0" w:color="auto"/>
          </w:divBdr>
        </w:div>
      </w:divsChild>
    </w:div>
    <w:div w:id="1168132243">
      <w:bodyDiv w:val="1"/>
      <w:marLeft w:val="0"/>
      <w:marRight w:val="0"/>
      <w:marTop w:val="0"/>
      <w:marBottom w:val="0"/>
      <w:divBdr>
        <w:top w:val="none" w:sz="0" w:space="0" w:color="auto"/>
        <w:left w:val="none" w:sz="0" w:space="0" w:color="auto"/>
        <w:bottom w:val="none" w:sz="0" w:space="0" w:color="auto"/>
        <w:right w:val="none" w:sz="0" w:space="0" w:color="auto"/>
      </w:divBdr>
    </w:div>
    <w:div w:id="1168133696">
      <w:bodyDiv w:val="1"/>
      <w:marLeft w:val="0"/>
      <w:marRight w:val="0"/>
      <w:marTop w:val="0"/>
      <w:marBottom w:val="0"/>
      <w:divBdr>
        <w:top w:val="none" w:sz="0" w:space="0" w:color="auto"/>
        <w:left w:val="none" w:sz="0" w:space="0" w:color="auto"/>
        <w:bottom w:val="none" w:sz="0" w:space="0" w:color="auto"/>
        <w:right w:val="none" w:sz="0" w:space="0" w:color="auto"/>
      </w:divBdr>
    </w:div>
    <w:div w:id="1173690475">
      <w:bodyDiv w:val="1"/>
      <w:marLeft w:val="0"/>
      <w:marRight w:val="0"/>
      <w:marTop w:val="0"/>
      <w:marBottom w:val="0"/>
      <w:divBdr>
        <w:top w:val="none" w:sz="0" w:space="0" w:color="auto"/>
        <w:left w:val="none" w:sz="0" w:space="0" w:color="auto"/>
        <w:bottom w:val="none" w:sz="0" w:space="0" w:color="auto"/>
        <w:right w:val="none" w:sz="0" w:space="0" w:color="auto"/>
      </w:divBdr>
      <w:divsChild>
        <w:div w:id="1639915661">
          <w:marLeft w:val="0"/>
          <w:marRight w:val="0"/>
          <w:marTop w:val="0"/>
          <w:marBottom w:val="0"/>
          <w:divBdr>
            <w:top w:val="none" w:sz="0" w:space="0" w:color="auto"/>
            <w:left w:val="none" w:sz="0" w:space="0" w:color="auto"/>
            <w:bottom w:val="none" w:sz="0" w:space="0" w:color="auto"/>
            <w:right w:val="none" w:sz="0" w:space="0" w:color="auto"/>
          </w:divBdr>
        </w:div>
      </w:divsChild>
    </w:div>
    <w:div w:id="1176461550">
      <w:bodyDiv w:val="1"/>
      <w:marLeft w:val="0"/>
      <w:marRight w:val="0"/>
      <w:marTop w:val="0"/>
      <w:marBottom w:val="0"/>
      <w:divBdr>
        <w:top w:val="none" w:sz="0" w:space="0" w:color="auto"/>
        <w:left w:val="none" w:sz="0" w:space="0" w:color="auto"/>
        <w:bottom w:val="none" w:sz="0" w:space="0" w:color="auto"/>
        <w:right w:val="none" w:sz="0" w:space="0" w:color="auto"/>
      </w:divBdr>
    </w:div>
    <w:div w:id="1183669949">
      <w:bodyDiv w:val="1"/>
      <w:marLeft w:val="0"/>
      <w:marRight w:val="0"/>
      <w:marTop w:val="0"/>
      <w:marBottom w:val="0"/>
      <w:divBdr>
        <w:top w:val="none" w:sz="0" w:space="0" w:color="auto"/>
        <w:left w:val="none" w:sz="0" w:space="0" w:color="auto"/>
        <w:bottom w:val="none" w:sz="0" w:space="0" w:color="auto"/>
        <w:right w:val="none" w:sz="0" w:space="0" w:color="auto"/>
      </w:divBdr>
    </w:div>
    <w:div w:id="1188448394">
      <w:bodyDiv w:val="1"/>
      <w:marLeft w:val="0"/>
      <w:marRight w:val="0"/>
      <w:marTop w:val="0"/>
      <w:marBottom w:val="0"/>
      <w:divBdr>
        <w:top w:val="none" w:sz="0" w:space="0" w:color="auto"/>
        <w:left w:val="none" w:sz="0" w:space="0" w:color="auto"/>
        <w:bottom w:val="none" w:sz="0" w:space="0" w:color="auto"/>
        <w:right w:val="none" w:sz="0" w:space="0" w:color="auto"/>
      </w:divBdr>
      <w:divsChild>
        <w:div w:id="685860626">
          <w:marLeft w:val="0"/>
          <w:marRight w:val="0"/>
          <w:marTop w:val="0"/>
          <w:marBottom w:val="0"/>
          <w:divBdr>
            <w:top w:val="none" w:sz="0" w:space="0" w:color="auto"/>
            <w:left w:val="none" w:sz="0" w:space="0" w:color="auto"/>
            <w:bottom w:val="none" w:sz="0" w:space="0" w:color="auto"/>
            <w:right w:val="none" w:sz="0" w:space="0" w:color="auto"/>
          </w:divBdr>
        </w:div>
      </w:divsChild>
    </w:div>
    <w:div w:id="1193764354">
      <w:bodyDiv w:val="1"/>
      <w:marLeft w:val="0"/>
      <w:marRight w:val="0"/>
      <w:marTop w:val="0"/>
      <w:marBottom w:val="0"/>
      <w:divBdr>
        <w:top w:val="none" w:sz="0" w:space="0" w:color="auto"/>
        <w:left w:val="none" w:sz="0" w:space="0" w:color="auto"/>
        <w:bottom w:val="none" w:sz="0" w:space="0" w:color="auto"/>
        <w:right w:val="none" w:sz="0" w:space="0" w:color="auto"/>
      </w:divBdr>
    </w:div>
    <w:div w:id="1194001017">
      <w:bodyDiv w:val="1"/>
      <w:marLeft w:val="0"/>
      <w:marRight w:val="0"/>
      <w:marTop w:val="0"/>
      <w:marBottom w:val="0"/>
      <w:divBdr>
        <w:top w:val="none" w:sz="0" w:space="0" w:color="auto"/>
        <w:left w:val="none" w:sz="0" w:space="0" w:color="auto"/>
        <w:bottom w:val="none" w:sz="0" w:space="0" w:color="auto"/>
        <w:right w:val="none" w:sz="0" w:space="0" w:color="auto"/>
      </w:divBdr>
    </w:div>
    <w:div w:id="1196846203">
      <w:bodyDiv w:val="1"/>
      <w:marLeft w:val="0"/>
      <w:marRight w:val="0"/>
      <w:marTop w:val="0"/>
      <w:marBottom w:val="0"/>
      <w:divBdr>
        <w:top w:val="none" w:sz="0" w:space="0" w:color="auto"/>
        <w:left w:val="none" w:sz="0" w:space="0" w:color="auto"/>
        <w:bottom w:val="none" w:sz="0" w:space="0" w:color="auto"/>
        <w:right w:val="none" w:sz="0" w:space="0" w:color="auto"/>
      </w:divBdr>
    </w:div>
    <w:div w:id="1199589820">
      <w:bodyDiv w:val="1"/>
      <w:marLeft w:val="0"/>
      <w:marRight w:val="0"/>
      <w:marTop w:val="0"/>
      <w:marBottom w:val="0"/>
      <w:divBdr>
        <w:top w:val="none" w:sz="0" w:space="0" w:color="auto"/>
        <w:left w:val="none" w:sz="0" w:space="0" w:color="auto"/>
        <w:bottom w:val="none" w:sz="0" w:space="0" w:color="auto"/>
        <w:right w:val="none" w:sz="0" w:space="0" w:color="auto"/>
      </w:divBdr>
      <w:divsChild>
        <w:div w:id="58407868">
          <w:marLeft w:val="0"/>
          <w:marRight w:val="0"/>
          <w:marTop w:val="0"/>
          <w:marBottom w:val="0"/>
          <w:divBdr>
            <w:top w:val="none" w:sz="0" w:space="0" w:color="auto"/>
            <w:left w:val="none" w:sz="0" w:space="0" w:color="auto"/>
            <w:bottom w:val="none" w:sz="0" w:space="0" w:color="auto"/>
            <w:right w:val="none" w:sz="0" w:space="0" w:color="auto"/>
          </w:divBdr>
        </w:div>
      </w:divsChild>
    </w:div>
    <w:div w:id="1200437928">
      <w:bodyDiv w:val="1"/>
      <w:marLeft w:val="0"/>
      <w:marRight w:val="0"/>
      <w:marTop w:val="0"/>
      <w:marBottom w:val="0"/>
      <w:divBdr>
        <w:top w:val="none" w:sz="0" w:space="0" w:color="auto"/>
        <w:left w:val="none" w:sz="0" w:space="0" w:color="auto"/>
        <w:bottom w:val="none" w:sz="0" w:space="0" w:color="auto"/>
        <w:right w:val="none" w:sz="0" w:space="0" w:color="auto"/>
      </w:divBdr>
    </w:div>
    <w:div w:id="1210530515">
      <w:bodyDiv w:val="1"/>
      <w:marLeft w:val="0"/>
      <w:marRight w:val="0"/>
      <w:marTop w:val="0"/>
      <w:marBottom w:val="0"/>
      <w:divBdr>
        <w:top w:val="none" w:sz="0" w:space="0" w:color="auto"/>
        <w:left w:val="none" w:sz="0" w:space="0" w:color="auto"/>
        <w:bottom w:val="none" w:sz="0" w:space="0" w:color="auto"/>
        <w:right w:val="none" w:sz="0" w:space="0" w:color="auto"/>
      </w:divBdr>
    </w:div>
    <w:div w:id="1213735529">
      <w:bodyDiv w:val="1"/>
      <w:marLeft w:val="0"/>
      <w:marRight w:val="0"/>
      <w:marTop w:val="0"/>
      <w:marBottom w:val="0"/>
      <w:divBdr>
        <w:top w:val="none" w:sz="0" w:space="0" w:color="auto"/>
        <w:left w:val="none" w:sz="0" w:space="0" w:color="auto"/>
        <w:bottom w:val="none" w:sz="0" w:space="0" w:color="auto"/>
        <w:right w:val="none" w:sz="0" w:space="0" w:color="auto"/>
      </w:divBdr>
    </w:div>
    <w:div w:id="1216311789">
      <w:bodyDiv w:val="1"/>
      <w:marLeft w:val="0"/>
      <w:marRight w:val="0"/>
      <w:marTop w:val="0"/>
      <w:marBottom w:val="0"/>
      <w:divBdr>
        <w:top w:val="none" w:sz="0" w:space="0" w:color="auto"/>
        <w:left w:val="none" w:sz="0" w:space="0" w:color="auto"/>
        <w:bottom w:val="none" w:sz="0" w:space="0" w:color="auto"/>
        <w:right w:val="none" w:sz="0" w:space="0" w:color="auto"/>
      </w:divBdr>
    </w:div>
    <w:div w:id="1220438917">
      <w:bodyDiv w:val="1"/>
      <w:marLeft w:val="0"/>
      <w:marRight w:val="0"/>
      <w:marTop w:val="0"/>
      <w:marBottom w:val="0"/>
      <w:divBdr>
        <w:top w:val="none" w:sz="0" w:space="0" w:color="auto"/>
        <w:left w:val="none" w:sz="0" w:space="0" w:color="auto"/>
        <w:bottom w:val="none" w:sz="0" w:space="0" w:color="auto"/>
        <w:right w:val="none" w:sz="0" w:space="0" w:color="auto"/>
      </w:divBdr>
      <w:divsChild>
        <w:div w:id="252859593">
          <w:marLeft w:val="0"/>
          <w:marRight w:val="0"/>
          <w:marTop w:val="0"/>
          <w:marBottom w:val="0"/>
          <w:divBdr>
            <w:top w:val="none" w:sz="0" w:space="0" w:color="auto"/>
            <w:left w:val="none" w:sz="0" w:space="0" w:color="auto"/>
            <w:bottom w:val="none" w:sz="0" w:space="0" w:color="auto"/>
            <w:right w:val="none" w:sz="0" w:space="0" w:color="auto"/>
          </w:divBdr>
        </w:div>
      </w:divsChild>
    </w:div>
    <w:div w:id="1222407842">
      <w:marLeft w:val="0"/>
      <w:marRight w:val="0"/>
      <w:marTop w:val="0"/>
      <w:marBottom w:val="0"/>
      <w:divBdr>
        <w:top w:val="none" w:sz="0" w:space="0" w:color="auto"/>
        <w:left w:val="none" w:sz="0" w:space="0" w:color="auto"/>
        <w:bottom w:val="none" w:sz="0" w:space="0" w:color="auto"/>
        <w:right w:val="none" w:sz="0" w:space="0" w:color="auto"/>
      </w:divBdr>
      <w:divsChild>
        <w:div w:id="1802990265">
          <w:marLeft w:val="0"/>
          <w:marRight w:val="0"/>
          <w:marTop w:val="0"/>
          <w:marBottom w:val="0"/>
          <w:divBdr>
            <w:top w:val="none" w:sz="0" w:space="0" w:color="auto"/>
            <w:left w:val="none" w:sz="0" w:space="0" w:color="auto"/>
            <w:bottom w:val="none" w:sz="0" w:space="0" w:color="auto"/>
            <w:right w:val="none" w:sz="0" w:space="0" w:color="auto"/>
          </w:divBdr>
          <w:divsChild>
            <w:div w:id="1791243317">
              <w:marLeft w:val="0"/>
              <w:marRight w:val="0"/>
              <w:marTop w:val="0"/>
              <w:marBottom w:val="0"/>
              <w:divBdr>
                <w:top w:val="none" w:sz="0" w:space="0" w:color="auto"/>
                <w:left w:val="none" w:sz="0" w:space="0" w:color="auto"/>
                <w:bottom w:val="none" w:sz="0" w:space="0" w:color="auto"/>
                <w:right w:val="none" w:sz="0" w:space="0" w:color="auto"/>
              </w:divBdr>
              <w:divsChild>
                <w:div w:id="94599790">
                  <w:marLeft w:val="0"/>
                  <w:marRight w:val="0"/>
                  <w:marTop w:val="0"/>
                  <w:marBottom w:val="0"/>
                  <w:divBdr>
                    <w:top w:val="none" w:sz="0" w:space="0" w:color="auto"/>
                    <w:left w:val="none" w:sz="0" w:space="0" w:color="auto"/>
                    <w:bottom w:val="none" w:sz="0" w:space="0" w:color="auto"/>
                    <w:right w:val="none" w:sz="0" w:space="0" w:color="auto"/>
                  </w:divBdr>
                  <w:divsChild>
                    <w:div w:id="1929653928">
                      <w:marLeft w:val="0"/>
                      <w:marRight w:val="0"/>
                      <w:marTop w:val="0"/>
                      <w:marBottom w:val="0"/>
                      <w:divBdr>
                        <w:top w:val="none" w:sz="0" w:space="0" w:color="auto"/>
                        <w:left w:val="none" w:sz="0" w:space="0" w:color="auto"/>
                        <w:bottom w:val="none" w:sz="0" w:space="0" w:color="auto"/>
                        <w:right w:val="none" w:sz="0" w:space="0" w:color="auto"/>
                      </w:divBdr>
                      <w:divsChild>
                        <w:div w:id="1092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9013">
      <w:bodyDiv w:val="1"/>
      <w:marLeft w:val="0"/>
      <w:marRight w:val="0"/>
      <w:marTop w:val="0"/>
      <w:marBottom w:val="0"/>
      <w:divBdr>
        <w:top w:val="none" w:sz="0" w:space="0" w:color="auto"/>
        <w:left w:val="none" w:sz="0" w:space="0" w:color="auto"/>
        <w:bottom w:val="none" w:sz="0" w:space="0" w:color="auto"/>
        <w:right w:val="none" w:sz="0" w:space="0" w:color="auto"/>
      </w:divBdr>
      <w:divsChild>
        <w:div w:id="1953242740">
          <w:marLeft w:val="0"/>
          <w:marRight w:val="0"/>
          <w:marTop w:val="0"/>
          <w:marBottom w:val="0"/>
          <w:divBdr>
            <w:top w:val="none" w:sz="0" w:space="0" w:color="auto"/>
            <w:left w:val="none" w:sz="0" w:space="0" w:color="auto"/>
            <w:bottom w:val="none" w:sz="0" w:space="0" w:color="auto"/>
            <w:right w:val="none" w:sz="0" w:space="0" w:color="auto"/>
          </w:divBdr>
        </w:div>
      </w:divsChild>
    </w:div>
    <w:div w:id="1251892551">
      <w:bodyDiv w:val="1"/>
      <w:marLeft w:val="0"/>
      <w:marRight w:val="0"/>
      <w:marTop w:val="0"/>
      <w:marBottom w:val="0"/>
      <w:divBdr>
        <w:top w:val="none" w:sz="0" w:space="0" w:color="auto"/>
        <w:left w:val="none" w:sz="0" w:space="0" w:color="auto"/>
        <w:bottom w:val="none" w:sz="0" w:space="0" w:color="auto"/>
        <w:right w:val="none" w:sz="0" w:space="0" w:color="auto"/>
      </w:divBdr>
    </w:div>
    <w:div w:id="1259749955">
      <w:bodyDiv w:val="1"/>
      <w:marLeft w:val="0"/>
      <w:marRight w:val="0"/>
      <w:marTop w:val="0"/>
      <w:marBottom w:val="0"/>
      <w:divBdr>
        <w:top w:val="none" w:sz="0" w:space="0" w:color="auto"/>
        <w:left w:val="none" w:sz="0" w:space="0" w:color="auto"/>
        <w:bottom w:val="none" w:sz="0" w:space="0" w:color="auto"/>
        <w:right w:val="none" w:sz="0" w:space="0" w:color="auto"/>
      </w:divBdr>
    </w:div>
    <w:div w:id="1259946437">
      <w:bodyDiv w:val="1"/>
      <w:marLeft w:val="0"/>
      <w:marRight w:val="0"/>
      <w:marTop w:val="0"/>
      <w:marBottom w:val="0"/>
      <w:divBdr>
        <w:top w:val="none" w:sz="0" w:space="0" w:color="auto"/>
        <w:left w:val="none" w:sz="0" w:space="0" w:color="auto"/>
        <w:bottom w:val="none" w:sz="0" w:space="0" w:color="auto"/>
        <w:right w:val="none" w:sz="0" w:space="0" w:color="auto"/>
      </w:divBdr>
    </w:div>
    <w:div w:id="1267345253">
      <w:bodyDiv w:val="1"/>
      <w:marLeft w:val="0"/>
      <w:marRight w:val="0"/>
      <w:marTop w:val="0"/>
      <w:marBottom w:val="0"/>
      <w:divBdr>
        <w:top w:val="none" w:sz="0" w:space="0" w:color="auto"/>
        <w:left w:val="none" w:sz="0" w:space="0" w:color="auto"/>
        <w:bottom w:val="none" w:sz="0" w:space="0" w:color="auto"/>
        <w:right w:val="none" w:sz="0" w:space="0" w:color="auto"/>
      </w:divBdr>
      <w:divsChild>
        <w:div w:id="1507397908">
          <w:marLeft w:val="0"/>
          <w:marRight w:val="0"/>
          <w:marTop w:val="0"/>
          <w:marBottom w:val="0"/>
          <w:divBdr>
            <w:top w:val="none" w:sz="0" w:space="0" w:color="auto"/>
            <w:left w:val="none" w:sz="0" w:space="0" w:color="auto"/>
            <w:bottom w:val="none" w:sz="0" w:space="0" w:color="auto"/>
            <w:right w:val="none" w:sz="0" w:space="0" w:color="auto"/>
          </w:divBdr>
        </w:div>
      </w:divsChild>
    </w:div>
    <w:div w:id="1268150351">
      <w:bodyDiv w:val="1"/>
      <w:marLeft w:val="0"/>
      <w:marRight w:val="0"/>
      <w:marTop w:val="0"/>
      <w:marBottom w:val="0"/>
      <w:divBdr>
        <w:top w:val="none" w:sz="0" w:space="0" w:color="auto"/>
        <w:left w:val="none" w:sz="0" w:space="0" w:color="auto"/>
        <w:bottom w:val="none" w:sz="0" w:space="0" w:color="auto"/>
        <w:right w:val="none" w:sz="0" w:space="0" w:color="auto"/>
      </w:divBdr>
      <w:divsChild>
        <w:div w:id="1930769714">
          <w:marLeft w:val="0"/>
          <w:marRight w:val="0"/>
          <w:marTop w:val="0"/>
          <w:marBottom w:val="0"/>
          <w:divBdr>
            <w:top w:val="none" w:sz="0" w:space="0" w:color="auto"/>
            <w:left w:val="none" w:sz="0" w:space="0" w:color="auto"/>
            <w:bottom w:val="none" w:sz="0" w:space="0" w:color="auto"/>
            <w:right w:val="none" w:sz="0" w:space="0" w:color="auto"/>
          </w:divBdr>
        </w:div>
      </w:divsChild>
    </w:div>
    <w:div w:id="1283654982">
      <w:bodyDiv w:val="1"/>
      <w:marLeft w:val="0"/>
      <w:marRight w:val="0"/>
      <w:marTop w:val="0"/>
      <w:marBottom w:val="0"/>
      <w:divBdr>
        <w:top w:val="none" w:sz="0" w:space="0" w:color="auto"/>
        <w:left w:val="none" w:sz="0" w:space="0" w:color="auto"/>
        <w:bottom w:val="none" w:sz="0" w:space="0" w:color="auto"/>
        <w:right w:val="none" w:sz="0" w:space="0" w:color="auto"/>
      </w:divBdr>
      <w:divsChild>
        <w:div w:id="2012103176">
          <w:marLeft w:val="0"/>
          <w:marRight w:val="0"/>
          <w:marTop w:val="0"/>
          <w:marBottom w:val="0"/>
          <w:divBdr>
            <w:top w:val="none" w:sz="0" w:space="0" w:color="auto"/>
            <w:left w:val="none" w:sz="0" w:space="0" w:color="auto"/>
            <w:bottom w:val="none" w:sz="0" w:space="0" w:color="auto"/>
            <w:right w:val="none" w:sz="0" w:space="0" w:color="auto"/>
          </w:divBdr>
        </w:div>
      </w:divsChild>
    </w:div>
    <w:div w:id="1284996092">
      <w:bodyDiv w:val="1"/>
      <w:marLeft w:val="0"/>
      <w:marRight w:val="0"/>
      <w:marTop w:val="0"/>
      <w:marBottom w:val="0"/>
      <w:divBdr>
        <w:top w:val="none" w:sz="0" w:space="0" w:color="auto"/>
        <w:left w:val="none" w:sz="0" w:space="0" w:color="auto"/>
        <w:bottom w:val="none" w:sz="0" w:space="0" w:color="auto"/>
        <w:right w:val="none" w:sz="0" w:space="0" w:color="auto"/>
      </w:divBdr>
    </w:div>
    <w:div w:id="1288702656">
      <w:bodyDiv w:val="1"/>
      <w:marLeft w:val="0"/>
      <w:marRight w:val="0"/>
      <w:marTop w:val="0"/>
      <w:marBottom w:val="0"/>
      <w:divBdr>
        <w:top w:val="none" w:sz="0" w:space="0" w:color="auto"/>
        <w:left w:val="none" w:sz="0" w:space="0" w:color="auto"/>
        <w:bottom w:val="none" w:sz="0" w:space="0" w:color="auto"/>
        <w:right w:val="none" w:sz="0" w:space="0" w:color="auto"/>
      </w:divBdr>
      <w:divsChild>
        <w:div w:id="1466855203">
          <w:marLeft w:val="0"/>
          <w:marRight w:val="0"/>
          <w:marTop w:val="0"/>
          <w:marBottom w:val="0"/>
          <w:divBdr>
            <w:top w:val="none" w:sz="0" w:space="0" w:color="auto"/>
            <w:left w:val="none" w:sz="0" w:space="0" w:color="auto"/>
            <w:bottom w:val="none" w:sz="0" w:space="0" w:color="auto"/>
            <w:right w:val="none" w:sz="0" w:space="0" w:color="auto"/>
          </w:divBdr>
        </w:div>
      </w:divsChild>
    </w:div>
    <w:div w:id="1304888678">
      <w:bodyDiv w:val="1"/>
      <w:marLeft w:val="0"/>
      <w:marRight w:val="0"/>
      <w:marTop w:val="0"/>
      <w:marBottom w:val="0"/>
      <w:divBdr>
        <w:top w:val="none" w:sz="0" w:space="0" w:color="auto"/>
        <w:left w:val="none" w:sz="0" w:space="0" w:color="auto"/>
        <w:bottom w:val="none" w:sz="0" w:space="0" w:color="auto"/>
        <w:right w:val="none" w:sz="0" w:space="0" w:color="auto"/>
      </w:divBdr>
    </w:div>
    <w:div w:id="1310666616">
      <w:bodyDiv w:val="1"/>
      <w:marLeft w:val="0"/>
      <w:marRight w:val="0"/>
      <w:marTop w:val="0"/>
      <w:marBottom w:val="0"/>
      <w:divBdr>
        <w:top w:val="none" w:sz="0" w:space="0" w:color="auto"/>
        <w:left w:val="none" w:sz="0" w:space="0" w:color="auto"/>
        <w:bottom w:val="none" w:sz="0" w:space="0" w:color="auto"/>
        <w:right w:val="none" w:sz="0" w:space="0" w:color="auto"/>
      </w:divBdr>
    </w:div>
    <w:div w:id="1312372451">
      <w:bodyDiv w:val="1"/>
      <w:marLeft w:val="0"/>
      <w:marRight w:val="0"/>
      <w:marTop w:val="0"/>
      <w:marBottom w:val="0"/>
      <w:divBdr>
        <w:top w:val="none" w:sz="0" w:space="0" w:color="auto"/>
        <w:left w:val="none" w:sz="0" w:space="0" w:color="auto"/>
        <w:bottom w:val="none" w:sz="0" w:space="0" w:color="auto"/>
        <w:right w:val="none" w:sz="0" w:space="0" w:color="auto"/>
      </w:divBdr>
      <w:divsChild>
        <w:div w:id="202181205">
          <w:marLeft w:val="0"/>
          <w:marRight w:val="0"/>
          <w:marTop w:val="0"/>
          <w:marBottom w:val="0"/>
          <w:divBdr>
            <w:top w:val="none" w:sz="0" w:space="0" w:color="auto"/>
            <w:left w:val="none" w:sz="0" w:space="0" w:color="auto"/>
            <w:bottom w:val="none" w:sz="0" w:space="0" w:color="auto"/>
            <w:right w:val="none" w:sz="0" w:space="0" w:color="auto"/>
          </w:divBdr>
        </w:div>
        <w:div w:id="478117081">
          <w:marLeft w:val="0"/>
          <w:marRight w:val="0"/>
          <w:marTop w:val="0"/>
          <w:marBottom w:val="0"/>
          <w:divBdr>
            <w:top w:val="none" w:sz="0" w:space="0" w:color="auto"/>
            <w:left w:val="none" w:sz="0" w:space="0" w:color="auto"/>
            <w:bottom w:val="none" w:sz="0" w:space="0" w:color="auto"/>
            <w:right w:val="none" w:sz="0" w:space="0" w:color="auto"/>
          </w:divBdr>
        </w:div>
        <w:div w:id="1060439479">
          <w:marLeft w:val="0"/>
          <w:marRight w:val="0"/>
          <w:marTop w:val="0"/>
          <w:marBottom w:val="0"/>
          <w:divBdr>
            <w:top w:val="none" w:sz="0" w:space="0" w:color="auto"/>
            <w:left w:val="none" w:sz="0" w:space="0" w:color="auto"/>
            <w:bottom w:val="none" w:sz="0" w:space="0" w:color="auto"/>
            <w:right w:val="none" w:sz="0" w:space="0" w:color="auto"/>
          </w:divBdr>
        </w:div>
        <w:div w:id="1753895498">
          <w:marLeft w:val="0"/>
          <w:marRight w:val="0"/>
          <w:marTop w:val="0"/>
          <w:marBottom w:val="0"/>
          <w:divBdr>
            <w:top w:val="none" w:sz="0" w:space="0" w:color="auto"/>
            <w:left w:val="none" w:sz="0" w:space="0" w:color="auto"/>
            <w:bottom w:val="none" w:sz="0" w:space="0" w:color="auto"/>
            <w:right w:val="none" w:sz="0" w:space="0" w:color="auto"/>
          </w:divBdr>
        </w:div>
        <w:div w:id="2007857485">
          <w:marLeft w:val="0"/>
          <w:marRight w:val="0"/>
          <w:marTop w:val="0"/>
          <w:marBottom w:val="0"/>
          <w:divBdr>
            <w:top w:val="none" w:sz="0" w:space="0" w:color="auto"/>
            <w:left w:val="none" w:sz="0" w:space="0" w:color="auto"/>
            <w:bottom w:val="none" w:sz="0" w:space="0" w:color="auto"/>
            <w:right w:val="none" w:sz="0" w:space="0" w:color="auto"/>
          </w:divBdr>
        </w:div>
      </w:divsChild>
    </w:div>
    <w:div w:id="1313146306">
      <w:bodyDiv w:val="1"/>
      <w:marLeft w:val="0"/>
      <w:marRight w:val="0"/>
      <w:marTop w:val="0"/>
      <w:marBottom w:val="0"/>
      <w:divBdr>
        <w:top w:val="none" w:sz="0" w:space="0" w:color="auto"/>
        <w:left w:val="none" w:sz="0" w:space="0" w:color="auto"/>
        <w:bottom w:val="none" w:sz="0" w:space="0" w:color="auto"/>
        <w:right w:val="none" w:sz="0" w:space="0" w:color="auto"/>
      </w:divBdr>
      <w:divsChild>
        <w:div w:id="120272545">
          <w:marLeft w:val="0"/>
          <w:marRight w:val="0"/>
          <w:marTop w:val="0"/>
          <w:marBottom w:val="0"/>
          <w:divBdr>
            <w:top w:val="none" w:sz="0" w:space="0" w:color="auto"/>
            <w:left w:val="none" w:sz="0" w:space="0" w:color="auto"/>
            <w:bottom w:val="none" w:sz="0" w:space="0" w:color="auto"/>
            <w:right w:val="none" w:sz="0" w:space="0" w:color="auto"/>
          </w:divBdr>
        </w:div>
      </w:divsChild>
    </w:div>
    <w:div w:id="1317957704">
      <w:bodyDiv w:val="1"/>
      <w:marLeft w:val="0"/>
      <w:marRight w:val="0"/>
      <w:marTop w:val="0"/>
      <w:marBottom w:val="0"/>
      <w:divBdr>
        <w:top w:val="none" w:sz="0" w:space="0" w:color="auto"/>
        <w:left w:val="none" w:sz="0" w:space="0" w:color="auto"/>
        <w:bottom w:val="none" w:sz="0" w:space="0" w:color="auto"/>
        <w:right w:val="none" w:sz="0" w:space="0" w:color="auto"/>
      </w:divBdr>
    </w:div>
    <w:div w:id="1318535402">
      <w:bodyDiv w:val="1"/>
      <w:marLeft w:val="0"/>
      <w:marRight w:val="0"/>
      <w:marTop w:val="0"/>
      <w:marBottom w:val="0"/>
      <w:divBdr>
        <w:top w:val="none" w:sz="0" w:space="0" w:color="auto"/>
        <w:left w:val="none" w:sz="0" w:space="0" w:color="auto"/>
        <w:bottom w:val="none" w:sz="0" w:space="0" w:color="auto"/>
        <w:right w:val="none" w:sz="0" w:space="0" w:color="auto"/>
      </w:divBdr>
    </w:div>
    <w:div w:id="1319263323">
      <w:bodyDiv w:val="1"/>
      <w:marLeft w:val="0"/>
      <w:marRight w:val="0"/>
      <w:marTop w:val="0"/>
      <w:marBottom w:val="0"/>
      <w:divBdr>
        <w:top w:val="none" w:sz="0" w:space="0" w:color="auto"/>
        <w:left w:val="none" w:sz="0" w:space="0" w:color="auto"/>
        <w:bottom w:val="none" w:sz="0" w:space="0" w:color="auto"/>
        <w:right w:val="none" w:sz="0" w:space="0" w:color="auto"/>
      </w:divBdr>
    </w:div>
    <w:div w:id="1321344980">
      <w:bodyDiv w:val="1"/>
      <w:marLeft w:val="0"/>
      <w:marRight w:val="0"/>
      <w:marTop w:val="0"/>
      <w:marBottom w:val="0"/>
      <w:divBdr>
        <w:top w:val="none" w:sz="0" w:space="0" w:color="auto"/>
        <w:left w:val="none" w:sz="0" w:space="0" w:color="auto"/>
        <w:bottom w:val="none" w:sz="0" w:space="0" w:color="auto"/>
        <w:right w:val="none" w:sz="0" w:space="0" w:color="auto"/>
      </w:divBdr>
    </w:div>
    <w:div w:id="1328822025">
      <w:bodyDiv w:val="1"/>
      <w:marLeft w:val="0"/>
      <w:marRight w:val="0"/>
      <w:marTop w:val="0"/>
      <w:marBottom w:val="0"/>
      <w:divBdr>
        <w:top w:val="none" w:sz="0" w:space="0" w:color="auto"/>
        <w:left w:val="none" w:sz="0" w:space="0" w:color="auto"/>
        <w:bottom w:val="none" w:sz="0" w:space="0" w:color="auto"/>
        <w:right w:val="none" w:sz="0" w:space="0" w:color="auto"/>
      </w:divBdr>
      <w:divsChild>
        <w:div w:id="1010839998">
          <w:marLeft w:val="0"/>
          <w:marRight w:val="0"/>
          <w:marTop w:val="0"/>
          <w:marBottom w:val="0"/>
          <w:divBdr>
            <w:top w:val="none" w:sz="0" w:space="0" w:color="auto"/>
            <w:left w:val="none" w:sz="0" w:space="0" w:color="auto"/>
            <w:bottom w:val="none" w:sz="0" w:space="0" w:color="auto"/>
            <w:right w:val="none" w:sz="0" w:space="0" w:color="auto"/>
          </w:divBdr>
        </w:div>
      </w:divsChild>
    </w:div>
    <w:div w:id="1331719207">
      <w:bodyDiv w:val="1"/>
      <w:marLeft w:val="0"/>
      <w:marRight w:val="0"/>
      <w:marTop w:val="0"/>
      <w:marBottom w:val="0"/>
      <w:divBdr>
        <w:top w:val="none" w:sz="0" w:space="0" w:color="auto"/>
        <w:left w:val="none" w:sz="0" w:space="0" w:color="auto"/>
        <w:bottom w:val="none" w:sz="0" w:space="0" w:color="auto"/>
        <w:right w:val="none" w:sz="0" w:space="0" w:color="auto"/>
      </w:divBdr>
    </w:div>
    <w:div w:id="1334454472">
      <w:bodyDiv w:val="1"/>
      <w:marLeft w:val="0"/>
      <w:marRight w:val="0"/>
      <w:marTop w:val="0"/>
      <w:marBottom w:val="0"/>
      <w:divBdr>
        <w:top w:val="none" w:sz="0" w:space="0" w:color="auto"/>
        <w:left w:val="none" w:sz="0" w:space="0" w:color="auto"/>
        <w:bottom w:val="none" w:sz="0" w:space="0" w:color="auto"/>
        <w:right w:val="none" w:sz="0" w:space="0" w:color="auto"/>
      </w:divBdr>
      <w:divsChild>
        <w:div w:id="1949269416">
          <w:marLeft w:val="0"/>
          <w:marRight w:val="0"/>
          <w:marTop w:val="0"/>
          <w:marBottom w:val="0"/>
          <w:divBdr>
            <w:top w:val="none" w:sz="0" w:space="0" w:color="auto"/>
            <w:left w:val="none" w:sz="0" w:space="0" w:color="auto"/>
            <w:bottom w:val="none" w:sz="0" w:space="0" w:color="auto"/>
            <w:right w:val="none" w:sz="0" w:space="0" w:color="auto"/>
          </w:divBdr>
        </w:div>
      </w:divsChild>
    </w:div>
    <w:div w:id="1335837433">
      <w:bodyDiv w:val="1"/>
      <w:marLeft w:val="0"/>
      <w:marRight w:val="0"/>
      <w:marTop w:val="0"/>
      <w:marBottom w:val="0"/>
      <w:divBdr>
        <w:top w:val="none" w:sz="0" w:space="0" w:color="auto"/>
        <w:left w:val="none" w:sz="0" w:space="0" w:color="auto"/>
        <w:bottom w:val="none" w:sz="0" w:space="0" w:color="auto"/>
        <w:right w:val="none" w:sz="0" w:space="0" w:color="auto"/>
      </w:divBdr>
    </w:div>
    <w:div w:id="1344016579">
      <w:bodyDiv w:val="1"/>
      <w:marLeft w:val="0"/>
      <w:marRight w:val="0"/>
      <w:marTop w:val="0"/>
      <w:marBottom w:val="0"/>
      <w:divBdr>
        <w:top w:val="none" w:sz="0" w:space="0" w:color="auto"/>
        <w:left w:val="none" w:sz="0" w:space="0" w:color="auto"/>
        <w:bottom w:val="none" w:sz="0" w:space="0" w:color="auto"/>
        <w:right w:val="none" w:sz="0" w:space="0" w:color="auto"/>
      </w:divBdr>
    </w:div>
    <w:div w:id="1344087393">
      <w:bodyDiv w:val="1"/>
      <w:marLeft w:val="0"/>
      <w:marRight w:val="0"/>
      <w:marTop w:val="0"/>
      <w:marBottom w:val="0"/>
      <w:divBdr>
        <w:top w:val="none" w:sz="0" w:space="0" w:color="auto"/>
        <w:left w:val="none" w:sz="0" w:space="0" w:color="auto"/>
        <w:bottom w:val="none" w:sz="0" w:space="0" w:color="auto"/>
        <w:right w:val="none" w:sz="0" w:space="0" w:color="auto"/>
      </w:divBdr>
    </w:div>
    <w:div w:id="1345742381">
      <w:bodyDiv w:val="1"/>
      <w:marLeft w:val="0"/>
      <w:marRight w:val="0"/>
      <w:marTop w:val="0"/>
      <w:marBottom w:val="0"/>
      <w:divBdr>
        <w:top w:val="none" w:sz="0" w:space="0" w:color="auto"/>
        <w:left w:val="none" w:sz="0" w:space="0" w:color="auto"/>
        <w:bottom w:val="none" w:sz="0" w:space="0" w:color="auto"/>
        <w:right w:val="none" w:sz="0" w:space="0" w:color="auto"/>
      </w:divBdr>
    </w:div>
    <w:div w:id="1347756386">
      <w:bodyDiv w:val="1"/>
      <w:marLeft w:val="0"/>
      <w:marRight w:val="0"/>
      <w:marTop w:val="0"/>
      <w:marBottom w:val="0"/>
      <w:divBdr>
        <w:top w:val="none" w:sz="0" w:space="0" w:color="auto"/>
        <w:left w:val="none" w:sz="0" w:space="0" w:color="auto"/>
        <w:bottom w:val="none" w:sz="0" w:space="0" w:color="auto"/>
        <w:right w:val="none" w:sz="0" w:space="0" w:color="auto"/>
      </w:divBdr>
      <w:divsChild>
        <w:div w:id="330959931">
          <w:marLeft w:val="0"/>
          <w:marRight w:val="0"/>
          <w:marTop w:val="0"/>
          <w:marBottom w:val="0"/>
          <w:divBdr>
            <w:top w:val="none" w:sz="0" w:space="0" w:color="auto"/>
            <w:left w:val="none" w:sz="0" w:space="0" w:color="auto"/>
            <w:bottom w:val="none" w:sz="0" w:space="0" w:color="auto"/>
            <w:right w:val="none" w:sz="0" w:space="0" w:color="auto"/>
          </w:divBdr>
        </w:div>
      </w:divsChild>
    </w:div>
    <w:div w:id="1368332157">
      <w:bodyDiv w:val="1"/>
      <w:marLeft w:val="0"/>
      <w:marRight w:val="0"/>
      <w:marTop w:val="0"/>
      <w:marBottom w:val="0"/>
      <w:divBdr>
        <w:top w:val="none" w:sz="0" w:space="0" w:color="auto"/>
        <w:left w:val="none" w:sz="0" w:space="0" w:color="auto"/>
        <w:bottom w:val="none" w:sz="0" w:space="0" w:color="auto"/>
        <w:right w:val="none" w:sz="0" w:space="0" w:color="auto"/>
      </w:divBdr>
    </w:div>
    <w:div w:id="1374118666">
      <w:bodyDiv w:val="1"/>
      <w:marLeft w:val="0"/>
      <w:marRight w:val="0"/>
      <w:marTop w:val="0"/>
      <w:marBottom w:val="0"/>
      <w:divBdr>
        <w:top w:val="none" w:sz="0" w:space="0" w:color="auto"/>
        <w:left w:val="none" w:sz="0" w:space="0" w:color="auto"/>
        <w:bottom w:val="none" w:sz="0" w:space="0" w:color="auto"/>
        <w:right w:val="none" w:sz="0" w:space="0" w:color="auto"/>
      </w:divBdr>
    </w:div>
    <w:div w:id="1378775540">
      <w:bodyDiv w:val="1"/>
      <w:marLeft w:val="0"/>
      <w:marRight w:val="0"/>
      <w:marTop w:val="0"/>
      <w:marBottom w:val="0"/>
      <w:divBdr>
        <w:top w:val="none" w:sz="0" w:space="0" w:color="auto"/>
        <w:left w:val="none" w:sz="0" w:space="0" w:color="auto"/>
        <w:bottom w:val="none" w:sz="0" w:space="0" w:color="auto"/>
        <w:right w:val="none" w:sz="0" w:space="0" w:color="auto"/>
      </w:divBdr>
    </w:div>
    <w:div w:id="1379164309">
      <w:bodyDiv w:val="1"/>
      <w:marLeft w:val="0"/>
      <w:marRight w:val="0"/>
      <w:marTop w:val="0"/>
      <w:marBottom w:val="0"/>
      <w:divBdr>
        <w:top w:val="none" w:sz="0" w:space="0" w:color="auto"/>
        <w:left w:val="none" w:sz="0" w:space="0" w:color="auto"/>
        <w:bottom w:val="none" w:sz="0" w:space="0" w:color="auto"/>
        <w:right w:val="none" w:sz="0" w:space="0" w:color="auto"/>
      </w:divBdr>
    </w:div>
    <w:div w:id="1400326674">
      <w:bodyDiv w:val="1"/>
      <w:marLeft w:val="0"/>
      <w:marRight w:val="0"/>
      <w:marTop w:val="0"/>
      <w:marBottom w:val="0"/>
      <w:divBdr>
        <w:top w:val="none" w:sz="0" w:space="0" w:color="auto"/>
        <w:left w:val="none" w:sz="0" w:space="0" w:color="auto"/>
        <w:bottom w:val="none" w:sz="0" w:space="0" w:color="auto"/>
        <w:right w:val="none" w:sz="0" w:space="0" w:color="auto"/>
      </w:divBdr>
      <w:divsChild>
        <w:div w:id="1634099272">
          <w:marLeft w:val="0"/>
          <w:marRight w:val="0"/>
          <w:marTop w:val="0"/>
          <w:marBottom w:val="0"/>
          <w:divBdr>
            <w:top w:val="none" w:sz="0" w:space="0" w:color="auto"/>
            <w:left w:val="none" w:sz="0" w:space="0" w:color="auto"/>
            <w:bottom w:val="none" w:sz="0" w:space="0" w:color="auto"/>
            <w:right w:val="none" w:sz="0" w:space="0" w:color="auto"/>
          </w:divBdr>
        </w:div>
      </w:divsChild>
    </w:div>
    <w:div w:id="1403454260">
      <w:bodyDiv w:val="1"/>
      <w:marLeft w:val="0"/>
      <w:marRight w:val="0"/>
      <w:marTop w:val="0"/>
      <w:marBottom w:val="0"/>
      <w:divBdr>
        <w:top w:val="none" w:sz="0" w:space="0" w:color="auto"/>
        <w:left w:val="none" w:sz="0" w:space="0" w:color="auto"/>
        <w:bottom w:val="none" w:sz="0" w:space="0" w:color="auto"/>
        <w:right w:val="none" w:sz="0" w:space="0" w:color="auto"/>
      </w:divBdr>
    </w:div>
    <w:div w:id="1404257808">
      <w:bodyDiv w:val="1"/>
      <w:marLeft w:val="0"/>
      <w:marRight w:val="0"/>
      <w:marTop w:val="0"/>
      <w:marBottom w:val="0"/>
      <w:divBdr>
        <w:top w:val="none" w:sz="0" w:space="0" w:color="auto"/>
        <w:left w:val="none" w:sz="0" w:space="0" w:color="auto"/>
        <w:bottom w:val="none" w:sz="0" w:space="0" w:color="auto"/>
        <w:right w:val="none" w:sz="0" w:space="0" w:color="auto"/>
      </w:divBdr>
    </w:div>
    <w:div w:id="1405644599">
      <w:bodyDiv w:val="1"/>
      <w:marLeft w:val="0"/>
      <w:marRight w:val="0"/>
      <w:marTop w:val="0"/>
      <w:marBottom w:val="0"/>
      <w:divBdr>
        <w:top w:val="none" w:sz="0" w:space="0" w:color="auto"/>
        <w:left w:val="none" w:sz="0" w:space="0" w:color="auto"/>
        <w:bottom w:val="none" w:sz="0" w:space="0" w:color="auto"/>
        <w:right w:val="none" w:sz="0" w:space="0" w:color="auto"/>
      </w:divBdr>
    </w:div>
    <w:div w:id="1407537831">
      <w:bodyDiv w:val="1"/>
      <w:marLeft w:val="0"/>
      <w:marRight w:val="0"/>
      <w:marTop w:val="0"/>
      <w:marBottom w:val="0"/>
      <w:divBdr>
        <w:top w:val="none" w:sz="0" w:space="0" w:color="auto"/>
        <w:left w:val="none" w:sz="0" w:space="0" w:color="auto"/>
        <w:bottom w:val="none" w:sz="0" w:space="0" w:color="auto"/>
        <w:right w:val="none" w:sz="0" w:space="0" w:color="auto"/>
      </w:divBdr>
      <w:divsChild>
        <w:div w:id="281615904">
          <w:marLeft w:val="0"/>
          <w:marRight w:val="0"/>
          <w:marTop w:val="0"/>
          <w:marBottom w:val="0"/>
          <w:divBdr>
            <w:top w:val="none" w:sz="0" w:space="0" w:color="auto"/>
            <w:left w:val="none" w:sz="0" w:space="0" w:color="auto"/>
            <w:bottom w:val="none" w:sz="0" w:space="0" w:color="auto"/>
            <w:right w:val="none" w:sz="0" w:space="0" w:color="auto"/>
          </w:divBdr>
        </w:div>
      </w:divsChild>
    </w:div>
    <w:div w:id="1409380233">
      <w:bodyDiv w:val="1"/>
      <w:marLeft w:val="0"/>
      <w:marRight w:val="0"/>
      <w:marTop w:val="0"/>
      <w:marBottom w:val="0"/>
      <w:divBdr>
        <w:top w:val="none" w:sz="0" w:space="0" w:color="auto"/>
        <w:left w:val="none" w:sz="0" w:space="0" w:color="auto"/>
        <w:bottom w:val="none" w:sz="0" w:space="0" w:color="auto"/>
        <w:right w:val="none" w:sz="0" w:space="0" w:color="auto"/>
      </w:divBdr>
    </w:div>
    <w:div w:id="1412048786">
      <w:bodyDiv w:val="1"/>
      <w:marLeft w:val="0"/>
      <w:marRight w:val="0"/>
      <w:marTop w:val="0"/>
      <w:marBottom w:val="0"/>
      <w:divBdr>
        <w:top w:val="none" w:sz="0" w:space="0" w:color="auto"/>
        <w:left w:val="none" w:sz="0" w:space="0" w:color="auto"/>
        <w:bottom w:val="none" w:sz="0" w:space="0" w:color="auto"/>
        <w:right w:val="none" w:sz="0" w:space="0" w:color="auto"/>
      </w:divBdr>
      <w:divsChild>
        <w:div w:id="440347680">
          <w:marLeft w:val="0"/>
          <w:marRight w:val="0"/>
          <w:marTop w:val="0"/>
          <w:marBottom w:val="0"/>
          <w:divBdr>
            <w:top w:val="none" w:sz="0" w:space="0" w:color="auto"/>
            <w:left w:val="none" w:sz="0" w:space="0" w:color="auto"/>
            <w:bottom w:val="none" w:sz="0" w:space="0" w:color="auto"/>
            <w:right w:val="none" w:sz="0" w:space="0" w:color="auto"/>
          </w:divBdr>
        </w:div>
      </w:divsChild>
    </w:div>
    <w:div w:id="1412308995">
      <w:bodyDiv w:val="1"/>
      <w:marLeft w:val="0"/>
      <w:marRight w:val="0"/>
      <w:marTop w:val="0"/>
      <w:marBottom w:val="0"/>
      <w:divBdr>
        <w:top w:val="none" w:sz="0" w:space="0" w:color="auto"/>
        <w:left w:val="none" w:sz="0" w:space="0" w:color="auto"/>
        <w:bottom w:val="none" w:sz="0" w:space="0" w:color="auto"/>
        <w:right w:val="none" w:sz="0" w:space="0" w:color="auto"/>
      </w:divBdr>
    </w:div>
    <w:div w:id="1420829989">
      <w:bodyDiv w:val="1"/>
      <w:marLeft w:val="0"/>
      <w:marRight w:val="0"/>
      <w:marTop w:val="0"/>
      <w:marBottom w:val="0"/>
      <w:divBdr>
        <w:top w:val="none" w:sz="0" w:space="0" w:color="auto"/>
        <w:left w:val="none" w:sz="0" w:space="0" w:color="auto"/>
        <w:bottom w:val="none" w:sz="0" w:space="0" w:color="auto"/>
        <w:right w:val="none" w:sz="0" w:space="0" w:color="auto"/>
      </w:divBdr>
    </w:div>
    <w:div w:id="1423255028">
      <w:bodyDiv w:val="1"/>
      <w:marLeft w:val="0"/>
      <w:marRight w:val="0"/>
      <w:marTop w:val="0"/>
      <w:marBottom w:val="0"/>
      <w:divBdr>
        <w:top w:val="none" w:sz="0" w:space="0" w:color="auto"/>
        <w:left w:val="none" w:sz="0" w:space="0" w:color="auto"/>
        <w:bottom w:val="none" w:sz="0" w:space="0" w:color="auto"/>
        <w:right w:val="none" w:sz="0" w:space="0" w:color="auto"/>
      </w:divBdr>
      <w:divsChild>
        <w:div w:id="961813745">
          <w:marLeft w:val="0"/>
          <w:marRight w:val="0"/>
          <w:marTop w:val="0"/>
          <w:marBottom w:val="0"/>
          <w:divBdr>
            <w:top w:val="none" w:sz="0" w:space="0" w:color="auto"/>
            <w:left w:val="none" w:sz="0" w:space="0" w:color="auto"/>
            <w:bottom w:val="none" w:sz="0" w:space="0" w:color="auto"/>
            <w:right w:val="none" w:sz="0" w:space="0" w:color="auto"/>
          </w:divBdr>
        </w:div>
      </w:divsChild>
    </w:div>
    <w:div w:id="1441148306">
      <w:bodyDiv w:val="1"/>
      <w:marLeft w:val="0"/>
      <w:marRight w:val="0"/>
      <w:marTop w:val="0"/>
      <w:marBottom w:val="0"/>
      <w:divBdr>
        <w:top w:val="none" w:sz="0" w:space="0" w:color="auto"/>
        <w:left w:val="none" w:sz="0" w:space="0" w:color="auto"/>
        <w:bottom w:val="none" w:sz="0" w:space="0" w:color="auto"/>
        <w:right w:val="none" w:sz="0" w:space="0" w:color="auto"/>
      </w:divBdr>
    </w:div>
    <w:div w:id="1441611494">
      <w:bodyDiv w:val="1"/>
      <w:marLeft w:val="0"/>
      <w:marRight w:val="0"/>
      <w:marTop w:val="0"/>
      <w:marBottom w:val="0"/>
      <w:divBdr>
        <w:top w:val="none" w:sz="0" w:space="0" w:color="auto"/>
        <w:left w:val="none" w:sz="0" w:space="0" w:color="auto"/>
        <w:bottom w:val="none" w:sz="0" w:space="0" w:color="auto"/>
        <w:right w:val="none" w:sz="0" w:space="0" w:color="auto"/>
      </w:divBdr>
      <w:divsChild>
        <w:div w:id="1458260646">
          <w:marLeft w:val="0"/>
          <w:marRight w:val="0"/>
          <w:marTop w:val="0"/>
          <w:marBottom w:val="0"/>
          <w:divBdr>
            <w:top w:val="none" w:sz="0" w:space="0" w:color="auto"/>
            <w:left w:val="none" w:sz="0" w:space="0" w:color="auto"/>
            <w:bottom w:val="none" w:sz="0" w:space="0" w:color="auto"/>
            <w:right w:val="none" w:sz="0" w:space="0" w:color="auto"/>
          </w:divBdr>
        </w:div>
      </w:divsChild>
    </w:div>
    <w:div w:id="1442921953">
      <w:bodyDiv w:val="1"/>
      <w:marLeft w:val="0"/>
      <w:marRight w:val="0"/>
      <w:marTop w:val="0"/>
      <w:marBottom w:val="0"/>
      <w:divBdr>
        <w:top w:val="none" w:sz="0" w:space="0" w:color="auto"/>
        <w:left w:val="none" w:sz="0" w:space="0" w:color="auto"/>
        <w:bottom w:val="none" w:sz="0" w:space="0" w:color="auto"/>
        <w:right w:val="none" w:sz="0" w:space="0" w:color="auto"/>
      </w:divBdr>
    </w:div>
    <w:div w:id="1450513203">
      <w:bodyDiv w:val="1"/>
      <w:marLeft w:val="0"/>
      <w:marRight w:val="0"/>
      <w:marTop w:val="0"/>
      <w:marBottom w:val="0"/>
      <w:divBdr>
        <w:top w:val="none" w:sz="0" w:space="0" w:color="auto"/>
        <w:left w:val="none" w:sz="0" w:space="0" w:color="auto"/>
        <w:bottom w:val="none" w:sz="0" w:space="0" w:color="auto"/>
        <w:right w:val="none" w:sz="0" w:space="0" w:color="auto"/>
      </w:divBdr>
      <w:divsChild>
        <w:div w:id="757680452">
          <w:marLeft w:val="0"/>
          <w:marRight w:val="0"/>
          <w:marTop w:val="0"/>
          <w:marBottom w:val="0"/>
          <w:divBdr>
            <w:top w:val="none" w:sz="0" w:space="0" w:color="auto"/>
            <w:left w:val="none" w:sz="0" w:space="0" w:color="auto"/>
            <w:bottom w:val="none" w:sz="0" w:space="0" w:color="auto"/>
            <w:right w:val="none" w:sz="0" w:space="0" w:color="auto"/>
          </w:divBdr>
        </w:div>
      </w:divsChild>
    </w:div>
    <w:div w:id="1456094977">
      <w:bodyDiv w:val="1"/>
      <w:marLeft w:val="0"/>
      <w:marRight w:val="0"/>
      <w:marTop w:val="0"/>
      <w:marBottom w:val="0"/>
      <w:divBdr>
        <w:top w:val="none" w:sz="0" w:space="0" w:color="auto"/>
        <w:left w:val="none" w:sz="0" w:space="0" w:color="auto"/>
        <w:bottom w:val="none" w:sz="0" w:space="0" w:color="auto"/>
        <w:right w:val="none" w:sz="0" w:space="0" w:color="auto"/>
      </w:divBdr>
    </w:div>
    <w:div w:id="1459689933">
      <w:bodyDiv w:val="1"/>
      <w:marLeft w:val="0"/>
      <w:marRight w:val="0"/>
      <w:marTop w:val="0"/>
      <w:marBottom w:val="0"/>
      <w:divBdr>
        <w:top w:val="none" w:sz="0" w:space="0" w:color="auto"/>
        <w:left w:val="none" w:sz="0" w:space="0" w:color="auto"/>
        <w:bottom w:val="none" w:sz="0" w:space="0" w:color="auto"/>
        <w:right w:val="none" w:sz="0" w:space="0" w:color="auto"/>
      </w:divBdr>
    </w:div>
    <w:div w:id="1463034171">
      <w:bodyDiv w:val="1"/>
      <w:marLeft w:val="0"/>
      <w:marRight w:val="0"/>
      <w:marTop w:val="0"/>
      <w:marBottom w:val="0"/>
      <w:divBdr>
        <w:top w:val="none" w:sz="0" w:space="0" w:color="auto"/>
        <w:left w:val="none" w:sz="0" w:space="0" w:color="auto"/>
        <w:bottom w:val="none" w:sz="0" w:space="0" w:color="auto"/>
        <w:right w:val="none" w:sz="0" w:space="0" w:color="auto"/>
      </w:divBdr>
      <w:divsChild>
        <w:div w:id="708147057">
          <w:marLeft w:val="0"/>
          <w:marRight w:val="0"/>
          <w:marTop w:val="0"/>
          <w:marBottom w:val="0"/>
          <w:divBdr>
            <w:top w:val="none" w:sz="0" w:space="0" w:color="auto"/>
            <w:left w:val="none" w:sz="0" w:space="0" w:color="auto"/>
            <w:bottom w:val="none" w:sz="0" w:space="0" w:color="auto"/>
            <w:right w:val="none" w:sz="0" w:space="0" w:color="auto"/>
          </w:divBdr>
        </w:div>
      </w:divsChild>
    </w:div>
    <w:div w:id="1464813537">
      <w:bodyDiv w:val="1"/>
      <w:marLeft w:val="0"/>
      <w:marRight w:val="0"/>
      <w:marTop w:val="0"/>
      <w:marBottom w:val="0"/>
      <w:divBdr>
        <w:top w:val="none" w:sz="0" w:space="0" w:color="auto"/>
        <w:left w:val="none" w:sz="0" w:space="0" w:color="auto"/>
        <w:bottom w:val="none" w:sz="0" w:space="0" w:color="auto"/>
        <w:right w:val="none" w:sz="0" w:space="0" w:color="auto"/>
      </w:divBdr>
    </w:div>
    <w:div w:id="1465003826">
      <w:bodyDiv w:val="1"/>
      <w:marLeft w:val="0"/>
      <w:marRight w:val="0"/>
      <w:marTop w:val="0"/>
      <w:marBottom w:val="0"/>
      <w:divBdr>
        <w:top w:val="none" w:sz="0" w:space="0" w:color="auto"/>
        <w:left w:val="none" w:sz="0" w:space="0" w:color="auto"/>
        <w:bottom w:val="none" w:sz="0" w:space="0" w:color="auto"/>
        <w:right w:val="none" w:sz="0" w:space="0" w:color="auto"/>
      </w:divBdr>
      <w:divsChild>
        <w:div w:id="1231112076">
          <w:marLeft w:val="0"/>
          <w:marRight w:val="0"/>
          <w:marTop w:val="0"/>
          <w:marBottom w:val="0"/>
          <w:divBdr>
            <w:top w:val="none" w:sz="0" w:space="0" w:color="auto"/>
            <w:left w:val="none" w:sz="0" w:space="0" w:color="auto"/>
            <w:bottom w:val="none" w:sz="0" w:space="0" w:color="auto"/>
            <w:right w:val="none" w:sz="0" w:space="0" w:color="auto"/>
          </w:divBdr>
        </w:div>
      </w:divsChild>
    </w:div>
    <w:div w:id="1471240533">
      <w:bodyDiv w:val="1"/>
      <w:marLeft w:val="0"/>
      <w:marRight w:val="0"/>
      <w:marTop w:val="0"/>
      <w:marBottom w:val="0"/>
      <w:divBdr>
        <w:top w:val="none" w:sz="0" w:space="0" w:color="auto"/>
        <w:left w:val="none" w:sz="0" w:space="0" w:color="auto"/>
        <w:bottom w:val="none" w:sz="0" w:space="0" w:color="auto"/>
        <w:right w:val="none" w:sz="0" w:space="0" w:color="auto"/>
      </w:divBdr>
    </w:div>
    <w:div w:id="1472165783">
      <w:bodyDiv w:val="1"/>
      <w:marLeft w:val="0"/>
      <w:marRight w:val="0"/>
      <w:marTop w:val="0"/>
      <w:marBottom w:val="0"/>
      <w:divBdr>
        <w:top w:val="none" w:sz="0" w:space="0" w:color="auto"/>
        <w:left w:val="none" w:sz="0" w:space="0" w:color="auto"/>
        <w:bottom w:val="none" w:sz="0" w:space="0" w:color="auto"/>
        <w:right w:val="none" w:sz="0" w:space="0" w:color="auto"/>
      </w:divBdr>
    </w:div>
    <w:div w:id="1472289782">
      <w:bodyDiv w:val="1"/>
      <w:marLeft w:val="0"/>
      <w:marRight w:val="0"/>
      <w:marTop w:val="0"/>
      <w:marBottom w:val="0"/>
      <w:divBdr>
        <w:top w:val="none" w:sz="0" w:space="0" w:color="auto"/>
        <w:left w:val="none" w:sz="0" w:space="0" w:color="auto"/>
        <w:bottom w:val="none" w:sz="0" w:space="0" w:color="auto"/>
        <w:right w:val="none" w:sz="0" w:space="0" w:color="auto"/>
      </w:divBdr>
    </w:div>
    <w:div w:id="1475828190">
      <w:bodyDiv w:val="1"/>
      <w:marLeft w:val="0"/>
      <w:marRight w:val="0"/>
      <w:marTop w:val="0"/>
      <w:marBottom w:val="0"/>
      <w:divBdr>
        <w:top w:val="none" w:sz="0" w:space="0" w:color="auto"/>
        <w:left w:val="none" w:sz="0" w:space="0" w:color="auto"/>
        <w:bottom w:val="none" w:sz="0" w:space="0" w:color="auto"/>
        <w:right w:val="none" w:sz="0" w:space="0" w:color="auto"/>
      </w:divBdr>
    </w:div>
    <w:div w:id="1479690352">
      <w:bodyDiv w:val="1"/>
      <w:marLeft w:val="0"/>
      <w:marRight w:val="0"/>
      <w:marTop w:val="0"/>
      <w:marBottom w:val="0"/>
      <w:divBdr>
        <w:top w:val="none" w:sz="0" w:space="0" w:color="auto"/>
        <w:left w:val="none" w:sz="0" w:space="0" w:color="auto"/>
        <w:bottom w:val="none" w:sz="0" w:space="0" w:color="auto"/>
        <w:right w:val="none" w:sz="0" w:space="0" w:color="auto"/>
      </w:divBdr>
    </w:div>
    <w:div w:id="1485196715">
      <w:bodyDiv w:val="1"/>
      <w:marLeft w:val="0"/>
      <w:marRight w:val="0"/>
      <w:marTop w:val="0"/>
      <w:marBottom w:val="0"/>
      <w:divBdr>
        <w:top w:val="none" w:sz="0" w:space="0" w:color="auto"/>
        <w:left w:val="none" w:sz="0" w:space="0" w:color="auto"/>
        <w:bottom w:val="none" w:sz="0" w:space="0" w:color="auto"/>
        <w:right w:val="none" w:sz="0" w:space="0" w:color="auto"/>
      </w:divBdr>
    </w:div>
    <w:div w:id="1490829528">
      <w:bodyDiv w:val="1"/>
      <w:marLeft w:val="0"/>
      <w:marRight w:val="0"/>
      <w:marTop w:val="0"/>
      <w:marBottom w:val="0"/>
      <w:divBdr>
        <w:top w:val="none" w:sz="0" w:space="0" w:color="auto"/>
        <w:left w:val="none" w:sz="0" w:space="0" w:color="auto"/>
        <w:bottom w:val="none" w:sz="0" w:space="0" w:color="auto"/>
        <w:right w:val="none" w:sz="0" w:space="0" w:color="auto"/>
      </w:divBdr>
    </w:div>
    <w:div w:id="1494299955">
      <w:bodyDiv w:val="1"/>
      <w:marLeft w:val="0"/>
      <w:marRight w:val="0"/>
      <w:marTop w:val="0"/>
      <w:marBottom w:val="0"/>
      <w:divBdr>
        <w:top w:val="none" w:sz="0" w:space="0" w:color="auto"/>
        <w:left w:val="none" w:sz="0" w:space="0" w:color="auto"/>
        <w:bottom w:val="none" w:sz="0" w:space="0" w:color="auto"/>
        <w:right w:val="none" w:sz="0" w:space="0" w:color="auto"/>
      </w:divBdr>
      <w:divsChild>
        <w:div w:id="1675254853">
          <w:marLeft w:val="0"/>
          <w:marRight w:val="0"/>
          <w:marTop w:val="0"/>
          <w:marBottom w:val="0"/>
          <w:divBdr>
            <w:top w:val="none" w:sz="0" w:space="0" w:color="auto"/>
            <w:left w:val="none" w:sz="0" w:space="0" w:color="auto"/>
            <w:bottom w:val="none" w:sz="0" w:space="0" w:color="auto"/>
            <w:right w:val="none" w:sz="0" w:space="0" w:color="auto"/>
          </w:divBdr>
        </w:div>
      </w:divsChild>
    </w:div>
    <w:div w:id="1496216084">
      <w:bodyDiv w:val="1"/>
      <w:marLeft w:val="0"/>
      <w:marRight w:val="0"/>
      <w:marTop w:val="0"/>
      <w:marBottom w:val="0"/>
      <w:divBdr>
        <w:top w:val="none" w:sz="0" w:space="0" w:color="auto"/>
        <w:left w:val="none" w:sz="0" w:space="0" w:color="auto"/>
        <w:bottom w:val="none" w:sz="0" w:space="0" w:color="auto"/>
        <w:right w:val="none" w:sz="0" w:space="0" w:color="auto"/>
      </w:divBdr>
    </w:div>
    <w:div w:id="1502889366">
      <w:bodyDiv w:val="1"/>
      <w:marLeft w:val="0"/>
      <w:marRight w:val="0"/>
      <w:marTop w:val="0"/>
      <w:marBottom w:val="0"/>
      <w:divBdr>
        <w:top w:val="none" w:sz="0" w:space="0" w:color="auto"/>
        <w:left w:val="none" w:sz="0" w:space="0" w:color="auto"/>
        <w:bottom w:val="none" w:sz="0" w:space="0" w:color="auto"/>
        <w:right w:val="none" w:sz="0" w:space="0" w:color="auto"/>
      </w:divBdr>
    </w:div>
    <w:div w:id="1515147970">
      <w:bodyDiv w:val="1"/>
      <w:marLeft w:val="0"/>
      <w:marRight w:val="0"/>
      <w:marTop w:val="0"/>
      <w:marBottom w:val="0"/>
      <w:divBdr>
        <w:top w:val="none" w:sz="0" w:space="0" w:color="auto"/>
        <w:left w:val="none" w:sz="0" w:space="0" w:color="auto"/>
        <w:bottom w:val="none" w:sz="0" w:space="0" w:color="auto"/>
        <w:right w:val="none" w:sz="0" w:space="0" w:color="auto"/>
      </w:divBdr>
    </w:div>
    <w:div w:id="15189593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771">
          <w:marLeft w:val="0"/>
          <w:marRight w:val="0"/>
          <w:marTop w:val="0"/>
          <w:marBottom w:val="0"/>
          <w:divBdr>
            <w:top w:val="none" w:sz="0" w:space="0" w:color="auto"/>
            <w:left w:val="none" w:sz="0" w:space="0" w:color="auto"/>
            <w:bottom w:val="none" w:sz="0" w:space="0" w:color="auto"/>
            <w:right w:val="none" w:sz="0" w:space="0" w:color="auto"/>
          </w:divBdr>
        </w:div>
      </w:divsChild>
    </w:div>
    <w:div w:id="1538279414">
      <w:bodyDiv w:val="1"/>
      <w:marLeft w:val="0"/>
      <w:marRight w:val="0"/>
      <w:marTop w:val="0"/>
      <w:marBottom w:val="0"/>
      <w:divBdr>
        <w:top w:val="none" w:sz="0" w:space="0" w:color="auto"/>
        <w:left w:val="none" w:sz="0" w:space="0" w:color="auto"/>
        <w:bottom w:val="none" w:sz="0" w:space="0" w:color="auto"/>
        <w:right w:val="none" w:sz="0" w:space="0" w:color="auto"/>
      </w:divBdr>
    </w:div>
    <w:div w:id="1539467488">
      <w:bodyDiv w:val="1"/>
      <w:marLeft w:val="0"/>
      <w:marRight w:val="0"/>
      <w:marTop w:val="0"/>
      <w:marBottom w:val="0"/>
      <w:divBdr>
        <w:top w:val="none" w:sz="0" w:space="0" w:color="auto"/>
        <w:left w:val="none" w:sz="0" w:space="0" w:color="auto"/>
        <w:bottom w:val="none" w:sz="0" w:space="0" w:color="auto"/>
        <w:right w:val="none" w:sz="0" w:space="0" w:color="auto"/>
      </w:divBdr>
      <w:divsChild>
        <w:div w:id="806120551">
          <w:marLeft w:val="0"/>
          <w:marRight w:val="0"/>
          <w:marTop w:val="0"/>
          <w:marBottom w:val="0"/>
          <w:divBdr>
            <w:top w:val="none" w:sz="0" w:space="0" w:color="auto"/>
            <w:left w:val="none" w:sz="0" w:space="0" w:color="auto"/>
            <w:bottom w:val="none" w:sz="0" w:space="0" w:color="auto"/>
            <w:right w:val="none" w:sz="0" w:space="0" w:color="auto"/>
          </w:divBdr>
        </w:div>
      </w:divsChild>
    </w:div>
    <w:div w:id="1544948943">
      <w:bodyDiv w:val="1"/>
      <w:marLeft w:val="0"/>
      <w:marRight w:val="0"/>
      <w:marTop w:val="0"/>
      <w:marBottom w:val="0"/>
      <w:divBdr>
        <w:top w:val="none" w:sz="0" w:space="0" w:color="auto"/>
        <w:left w:val="none" w:sz="0" w:space="0" w:color="auto"/>
        <w:bottom w:val="none" w:sz="0" w:space="0" w:color="auto"/>
        <w:right w:val="none" w:sz="0" w:space="0" w:color="auto"/>
      </w:divBdr>
    </w:div>
    <w:div w:id="1547523961">
      <w:bodyDiv w:val="1"/>
      <w:marLeft w:val="0"/>
      <w:marRight w:val="0"/>
      <w:marTop w:val="0"/>
      <w:marBottom w:val="0"/>
      <w:divBdr>
        <w:top w:val="none" w:sz="0" w:space="0" w:color="auto"/>
        <w:left w:val="none" w:sz="0" w:space="0" w:color="auto"/>
        <w:bottom w:val="none" w:sz="0" w:space="0" w:color="auto"/>
        <w:right w:val="none" w:sz="0" w:space="0" w:color="auto"/>
      </w:divBdr>
      <w:divsChild>
        <w:div w:id="1194155410">
          <w:marLeft w:val="0"/>
          <w:marRight w:val="0"/>
          <w:marTop w:val="0"/>
          <w:marBottom w:val="0"/>
          <w:divBdr>
            <w:top w:val="none" w:sz="0" w:space="0" w:color="auto"/>
            <w:left w:val="none" w:sz="0" w:space="0" w:color="auto"/>
            <w:bottom w:val="none" w:sz="0" w:space="0" w:color="auto"/>
            <w:right w:val="none" w:sz="0" w:space="0" w:color="auto"/>
          </w:divBdr>
        </w:div>
      </w:divsChild>
    </w:div>
    <w:div w:id="1547792421">
      <w:bodyDiv w:val="1"/>
      <w:marLeft w:val="0"/>
      <w:marRight w:val="0"/>
      <w:marTop w:val="0"/>
      <w:marBottom w:val="0"/>
      <w:divBdr>
        <w:top w:val="none" w:sz="0" w:space="0" w:color="auto"/>
        <w:left w:val="none" w:sz="0" w:space="0" w:color="auto"/>
        <w:bottom w:val="none" w:sz="0" w:space="0" w:color="auto"/>
        <w:right w:val="none" w:sz="0" w:space="0" w:color="auto"/>
      </w:divBdr>
    </w:div>
    <w:div w:id="1547982651">
      <w:bodyDiv w:val="1"/>
      <w:marLeft w:val="0"/>
      <w:marRight w:val="0"/>
      <w:marTop w:val="0"/>
      <w:marBottom w:val="0"/>
      <w:divBdr>
        <w:top w:val="none" w:sz="0" w:space="0" w:color="auto"/>
        <w:left w:val="none" w:sz="0" w:space="0" w:color="auto"/>
        <w:bottom w:val="none" w:sz="0" w:space="0" w:color="auto"/>
        <w:right w:val="none" w:sz="0" w:space="0" w:color="auto"/>
      </w:divBdr>
      <w:divsChild>
        <w:div w:id="932133097">
          <w:marLeft w:val="0"/>
          <w:marRight w:val="0"/>
          <w:marTop w:val="0"/>
          <w:marBottom w:val="0"/>
          <w:divBdr>
            <w:top w:val="none" w:sz="0" w:space="0" w:color="auto"/>
            <w:left w:val="none" w:sz="0" w:space="0" w:color="auto"/>
            <w:bottom w:val="none" w:sz="0" w:space="0" w:color="auto"/>
            <w:right w:val="none" w:sz="0" w:space="0" w:color="auto"/>
          </w:divBdr>
        </w:div>
      </w:divsChild>
    </w:div>
    <w:div w:id="1551070072">
      <w:bodyDiv w:val="1"/>
      <w:marLeft w:val="0"/>
      <w:marRight w:val="0"/>
      <w:marTop w:val="0"/>
      <w:marBottom w:val="0"/>
      <w:divBdr>
        <w:top w:val="none" w:sz="0" w:space="0" w:color="auto"/>
        <w:left w:val="none" w:sz="0" w:space="0" w:color="auto"/>
        <w:bottom w:val="none" w:sz="0" w:space="0" w:color="auto"/>
        <w:right w:val="none" w:sz="0" w:space="0" w:color="auto"/>
      </w:divBdr>
    </w:div>
    <w:div w:id="1551259737">
      <w:bodyDiv w:val="1"/>
      <w:marLeft w:val="0"/>
      <w:marRight w:val="0"/>
      <w:marTop w:val="0"/>
      <w:marBottom w:val="0"/>
      <w:divBdr>
        <w:top w:val="none" w:sz="0" w:space="0" w:color="auto"/>
        <w:left w:val="none" w:sz="0" w:space="0" w:color="auto"/>
        <w:bottom w:val="none" w:sz="0" w:space="0" w:color="auto"/>
        <w:right w:val="none" w:sz="0" w:space="0" w:color="auto"/>
      </w:divBdr>
    </w:div>
    <w:div w:id="1567229539">
      <w:bodyDiv w:val="1"/>
      <w:marLeft w:val="0"/>
      <w:marRight w:val="0"/>
      <w:marTop w:val="0"/>
      <w:marBottom w:val="0"/>
      <w:divBdr>
        <w:top w:val="none" w:sz="0" w:space="0" w:color="auto"/>
        <w:left w:val="none" w:sz="0" w:space="0" w:color="auto"/>
        <w:bottom w:val="none" w:sz="0" w:space="0" w:color="auto"/>
        <w:right w:val="none" w:sz="0" w:space="0" w:color="auto"/>
      </w:divBdr>
    </w:div>
    <w:div w:id="1573000414">
      <w:bodyDiv w:val="1"/>
      <w:marLeft w:val="0"/>
      <w:marRight w:val="0"/>
      <w:marTop w:val="0"/>
      <w:marBottom w:val="0"/>
      <w:divBdr>
        <w:top w:val="none" w:sz="0" w:space="0" w:color="auto"/>
        <w:left w:val="none" w:sz="0" w:space="0" w:color="auto"/>
        <w:bottom w:val="none" w:sz="0" w:space="0" w:color="auto"/>
        <w:right w:val="none" w:sz="0" w:space="0" w:color="auto"/>
      </w:divBdr>
      <w:divsChild>
        <w:div w:id="1290285722">
          <w:marLeft w:val="0"/>
          <w:marRight w:val="0"/>
          <w:marTop w:val="0"/>
          <w:marBottom w:val="0"/>
          <w:divBdr>
            <w:top w:val="none" w:sz="0" w:space="0" w:color="auto"/>
            <w:left w:val="none" w:sz="0" w:space="0" w:color="auto"/>
            <w:bottom w:val="none" w:sz="0" w:space="0" w:color="auto"/>
            <w:right w:val="none" w:sz="0" w:space="0" w:color="auto"/>
          </w:divBdr>
        </w:div>
      </w:divsChild>
    </w:div>
    <w:div w:id="1573462736">
      <w:marLeft w:val="0"/>
      <w:marRight w:val="0"/>
      <w:marTop w:val="0"/>
      <w:marBottom w:val="0"/>
      <w:divBdr>
        <w:top w:val="none" w:sz="0" w:space="0" w:color="auto"/>
        <w:left w:val="none" w:sz="0" w:space="0" w:color="auto"/>
        <w:bottom w:val="none" w:sz="0" w:space="0" w:color="auto"/>
        <w:right w:val="none" w:sz="0" w:space="0" w:color="auto"/>
      </w:divBdr>
      <w:divsChild>
        <w:div w:id="437679505">
          <w:marLeft w:val="0"/>
          <w:marRight w:val="0"/>
          <w:marTop w:val="0"/>
          <w:marBottom w:val="0"/>
          <w:divBdr>
            <w:top w:val="none" w:sz="0" w:space="0" w:color="auto"/>
            <w:left w:val="none" w:sz="0" w:space="0" w:color="auto"/>
            <w:bottom w:val="none" w:sz="0" w:space="0" w:color="auto"/>
            <w:right w:val="none" w:sz="0" w:space="0" w:color="auto"/>
          </w:divBdr>
          <w:divsChild>
            <w:div w:id="770124403">
              <w:marLeft w:val="0"/>
              <w:marRight w:val="0"/>
              <w:marTop w:val="0"/>
              <w:marBottom w:val="0"/>
              <w:divBdr>
                <w:top w:val="none" w:sz="0" w:space="0" w:color="auto"/>
                <w:left w:val="none" w:sz="0" w:space="0" w:color="auto"/>
                <w:bottom w:val="none" w:sz="0" w:space="0" w:color="auto"/>
                <w:right w:val="none" w:sz="0" w:space="0" w:color="auto"/>
              </w:divBdr>
              <w:divsChild>
                <w:div w:id="1512717831">
                  <w:marLeft w:val="0"/>
                  <w:marRight w:val="0"/>
                  <w:marTop w:val="0"/>
                  <w:marBottom w:val="0"/>
                  <w:divBdr>
                    <w:top w:val="none" w:sz="0" w:space="0" w:color="auto"/>
                    <w:left w:val="none" w:sz="0" w:space="0" w:color="auto"/>
                    <w:bottom w:val="none" w:sz="0" w:space="0" w:color="auto"/>
                    <w:right w:val="none" w:sz="0" w:space="0" w:color="auto"/>
                  </w:divBdr>
                  <w:divsChild>
                    <w:div w:id="1544292311">
                      <w:marLeft w:val="0"/>
                      <w:marRight w:val="0"/>
                      <w:marTop w:val="0"/>
                      <w:marBottom w:val="0"/>
                      <w:divBdr>
                        <w:top w:val="none" w:sz="0" w:space="0" w:color="auto"/>
                        <w:left w:val="none" w:sz="0" w:space="0" w:color="auto"/>
                        <w:bottom w:val="none" w:sz="0" w:space="0" w:color="auto"/>
                        <w:right w:val="none" w:sz="0" w:space="0" w:color="auto"/>
                      </w:divBdr>
                      <w:divsChild>
                        <w:div w:id="3808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65349">
      <w:bodyDiv w:val="1"/>
      <w:marLeft w:val="0"/>
      <w:marRight w:val="0"/>
      <w:marTop w:val="0"/>
      <w:marBottom w:val="0"/>
      <w:divBdr>
        <w:top w:val="none" w:sz="0" w:space="0" w:color="auto"/>
        <w:left w:val="none" w:sz="0" w:space="0" w:color="auto"/>
        <w:bottom w:val="none" w:sz="0" w:space="0" w:color="auto"/>
        <w:right w:val="none" w:sz="0" w:space="0" w:color="auto"/>
      </w:divBdr>
    </w:div>
    <w:div w:id="1582568523">
      <w:bodyDiv w:val="1"/>
      <w:marLeft w:val="0"/>
      <w:marRight w:val="0"/>
      <w:marTop w:val="0"/>
      <w:marBottom w:val="0"/>
      <w:divBdr>
        <w:top w:val="none" w:sz="0" w:space="0" w:color="auto"/>
        <w:left w:val="none" w:sz="0" w:space="0" w:color="auto"/>
        <w:bottom w:val="none" w:sz="0" w:space="0" w:color="auto"/>
        <w:right w:val="none" w:sz="0" w:space="0" w:color="auto"/>
      </w:divBdr>
    </w:div>
    <w:div w:id="1585720266">
      <w:bodyDiv w:val="1"/>
      <w:marLeft w:val="0"/>
      <w:marRight w:val="0"/>
      <w:marTop w:val="0"/>
      <w:marBottom w:val="0"/>
      <w:divBdr>
        <w:top w:val="none" w:sz="0" w:space="0" w:color="auto"/>
        <w:left w:val="none" w:sz="0" w:space="0" w:color="auto"/>
        <w:bottom w:val="none" w:sz="0" w:space="0" w:color="auto"/>
        <w:right w:val="none" w:sz="0" w:space="0" w:color="auto"/>
      </w:divBdr>
    </w:div>
    <w:div w:id="1593196482">
      <w:bodyDiv w:val="1"/>
      <w:marLeft w:val="0"/>
      <w:marRight w:val="0"/>
      <w:marTop w:val="0"/>
      <w:marBottom w:val="0"/>
      <w:divBdr>
        <w:top w:val="none" w:sz="0" w:space="0" w:color="auto"/>
        <w:left w:val="none" w:sz="0" w:space="0" w:color="auto"/>
        <w:bottom w:val="none" w:sz="0" w:space="0" w:color="auto"/>
        <w:right w:val="none" w:sz="0" w:space="0" w:color="auto"/>
      </w:divBdr>
    </w:div>
    <w:div w:id="1593777763">
      <w:bodyDiv w:val="1"/>
      <w:marLeft w:val="0"/>
      <w:marRight w:val="0"/>
      <w:marTop w:val="0"/>
      <w:marBottom w:val="0"/>
      <w:divBdr>
        <w:top w:val="none" w:sz="0" w:space="0" w:color="auto"/>
        <w:left w:val="none" w:sz="0" w:space="0" w:color="auto"/>
        <w:bottom w:val="none" w:sz="0" w:space="0" w:color="auto"/>
        <w:right w:val="none" w:sz="0" w:space="0" w:color="auto"/>
      </w:divBdr>
      <w:divsChild>
        <w:div w:id="460534173">
          <w:marLeft w:val="0"/>
          <w:marRight w:val="0"/>
          <w:marTop w:val="0"/>
          <w:marBottom w:val="0"/>
          <w:divBdr>
            <w:top w:val="none" w:sz="0" w:space="0" w:color="auto"/>
            <w:left w:val="none" w:sz="0" w:space="0" w:color="auto"/>
            <w:bottom w:val="none" w:sz="0" w:space="0" w:color="auto"/>
            <w:right w:val="none" w:sz="0" w:space="0" w:color="auto"/>
          </w:divBdr>
        </w:div>
      </w:divsChild>
    </w:div>
    <w:div w:id="1594123096">
      <w:bodyDiv w:val="1"/>
      <w:marLeft w:val="0"/>
      <w:marRight w:val="0"/>
      <w:marTop w:val="0"/>
      <w:marBottom w:val="0"/>
      <w:divBdr>
        <w:top w:val="none" w:sz="0" w:space="0" w:color="auto"/>
        <w:left w:val="none" w:sz="0" w:space="0" w:color="auto"/>
        <w:bottom w:val="none" w:sz="0" w:space="0" w:color="auto"/>
        <w:right w:val="none" w:sz="0" w:space="0" w:color="auto"/>
      </w:divBdr>
    </w:div>
    <w:div w:id="1594242288">
      <w:bodyDiv w:val="1"/>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
      </w:divsChild>
    </w:div>
    <w:div w:id="1596133220">
      <w:bodyDiv w:val="1"/>
      <w:marLeft w:val="0"/>
      <w:marRight w:val="0"/>
      <w:marTop w:val="0"/>
      <w:marBottom w:val="0"/>
      <w:divBdr>
        <w:top w:val="none" w:sz="0" w:space="0" w:color="auto"/>
        <w:left w:val="none" w:sz="0" w:space="0" w:color="auto"/>
        <w:bottom w:val="none" w:sz="0" w:space="0" w:color="auto"/>
        <w:right w:val="none" w:sz="0" w:space="0" w:color="auto"/>
      </w:divBdr>
      <w:divsChild>
        <w:div w:id="1991711104">
          <w:marLeft w:val="0"/>
          <w:marRight w:val="0"/>
          <w:marTop w:val="0"/>
          <w:marBottom w:val="0"/>
          <w:divBdr>
            <w:top w:val="none" w:sz="0" w:space="0" w:color="auto"/>
            <w:left w:val="none" w:sz="0" w:space="0" w:color="auto"/>
            <w:bottom w:val="none" w:sz="0" w:space="0" w:color="auto"/>
            <w:right w:val="none" w:sz="0" w:space="0" w:color="auto"/>
          </w:divBdr>
        </w:div>
      </w:divsChild>
    </w:div>
    <w:div w:id="1597708341">
      <w:bodyDiv w:val="1"/>
      <w:marLeft w:val="0"/>
      <w:marRight w:val="0"/>
      <w:marTop w:val="0"/>
      <w:marBottom w:val="0"/>
      <w:divBdr>
        <w:top w:val="none" w:sz="0" w:space="0" w:color="auto"/>
        <w:left w:val="none" w:sz="0" w:space="0" w:color="auto"/>
        <w:bottom w:val="none" w:sz="0" w:space="0" w:color="auto"/>
        <w:right w:val="none" w:sz="0" w:space="0" w:color="auto"/>
      </w:divBdr>
    </w:div>
    <w:div w:id="1598444311">
      <w:bodyDiv w:val="1"/>
      <w:marLeft w:val="0"/>
      <w:marRight w:val="0"/>
      <w:marTop w:val="0"/>
      <w:marBottom w:val="0"/>
      <w:divBdr>
        <w:top w:val="none" w:sz="0" w:space="0" w:color="auto"/>
        <w:left w:val="none" w:sz="0" w:space="0" w:color="auto"/>
        <w:bottom w:val="none" w:sz="0" w:space="0" w:color="auto"/>
        <w:right w:val="none" w:sz="0" w:space="0" w:color="auto"/>
      </w:divBdr>
      <w:divsChild>
        <w:div w:id="101583301">
          <w:marLeft w:val="0"/>
          <w:marRight w:val="0"/>
          <w:marTop w:val="0"/>
          <w:marBottom w:val="0"/>
          <w:divBdr>
            <w:top w:val="none" w:sz="0" w:space="0" w:color="auto"/>
            <w:left w:val="none" w:sz="0" w:space="0" w:color="auto"/>
            <w:bottom w:val="none" w:sz="0" w:space="0" w:color="auto"/>
            <w:right w:val="none" w:sz="0" w:space="0" w:color="auto"/>
          </w:divBdr>
        </w:div>
      </w:divsChild>
    </w:div>
    <w:div w:id="1602758352">
      <w:marLeft w:val="0"/>
      <w:marRight w:val="0"/>
      <w:marTop w:val="0"/>
      <w:marBottom w:val="0"/>
      <w:divBdr>
        <w:top w:val="none" w:sz="0" w:space="0" w:color="auto"/>
        <w:left w:val="none" w:sz="0" w:space="0" w:color="auto"/>
        <w:bottom w:val="none" w:sz="0" w:space="0" w:color="auto"/>
        <w:right w:val="none" w:sz="0" w:space="0" w:color="auto"/>
      </w:divBdr>
      <w:divsChild>
        <w:div w:id="378091580">
          <w:marLeft w:val="0"/>
          <w:marRight w:val="0"/>
          <w:marTop w:val="0"/>
          <w:marBottom w:val="0"/>
          <w:divBdr>
            <w:top w:val="none" w:sz="0" w:space="0" w:color="auto"/>
            <w:left w:val="none" w:sz="0" w:space="0" w:color="auto"/>
            <w:bottom w:val="none" w:sz="0" w:space="0" w:color="auto"/>
            <w:right w:val="none" w:sz="0" w:space="0" w:color="auto"/>
          </w:divBdr>
          <w:divsChild>
            <w:div w:id="356395565">
              <w:marLeft w:val="0"/>
              <w:marRight w:val="0"/>
              <w:marTop w:val="0"/>
              <w:marBottom w:val="0"/>
              <w:divBdr>
                <w:top w:val="none" w:sz="0" w:space="0" w:color="auto"/>
                <w:left w:val="none" w:sz="0" w:space="0" w:color="auto"/>
                <w:bottom w:val="none" w:sz="0" w:space="0" w:color="auto"/>
                <w:right w:val="none" w:sz="0" w:space="0" w:color="auto"/>
              </w:divBdr>
              <w:divsChild>
                <w:div w:id="1534004155">
                  <w:marLeft w:val="0"/>
                  <w:marRight w:val="0"/>
                  <w:marTop w:val="0"/>
                  <w:marBottom w:val="0"/>
                  <w:divBdr>
                    <w:top w:val="none" w:sz="0" w:space="0" w:color="auto"/>
                    <w:left w:val="none" w:sz="0" w:space="0" w:color="auto"/>
                    <w:bottom w:val="none" w:sz="0" w:space="0" w:color="auto"/>
                    <w:right w:val="none" w:sz="0" w:space="0" w:color="auto"/>
                  </w:divBdr>
                  <w:divsChild>
                    <w:div w:id="1200779831">
                      <w:marLeft w:val="0"/>
                      <w:marRight w:val="0"/>
                      <w:marTop w:val="0"/>
                      <w:marBottom w:val="0"/>
                      <w:divBdr>
                        <w:top w:val="none" w:sz="0" w:space="0" w:color="auto"/>
                        <w:left w:val="none" w:sz="0" w:space="0" w:color="auto"/>
                        <w:bottom w:val="none" w:sz="0" w:space="0" w:color="auto"/>
                        <w:right w:val="none" w:sz="0" w:space="0" w:color="auto"/>
                      </w:divBdr>
                      <w:divsChild>
                        <w:div w:id="204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779">
      <w:bodyDiv w:val="1"/>
      <w:marLeft w:val="0"/>
      <w:marRight w:val="0"/>
      <w:marTop w:val="0"/>
      <w:marBottom w:val="0"/>
      <w:divBdr>
        <w:top w:val="none" w:sz="0" w:space="0" w:color="auto"/>
        <w:left w:val="none" w:sz="0" w:space="0" w:color="auto"/>
        <w:bottom w:val="none" w:sz="0" w:space="0" w:color="auto"/>
        <w:right w:val="none" w:sz="0" w:space="0" w:color="auto"/>
      </w:divBdr>
      <w:divsChild>
        <w:div w:id="1680040085">
          <w:marLeft w:val="0"/>
          <w:marRight w:val="0"/>
          <w:marTop w:val="0"/>
          <w:marBottom w:val="0"/>
          <w:divBdr>
            <w:top w:val="none" w:sz="0" w:space="0" w:color="auto"/>
            <w:left w:val="none" w:sz="0" w:space="0" w:color="auto"/>
            <w:bottom w:val="none" w:sz="0" w:space="0" w:color="auto"/>
            <w:right w:val="none" w:sz="0" w:space="0" w:color="auto"/>
          </w:divBdr>
        </w:div>
      </w:divsChild>
    </w:div>
    <w:div w:id="1616672143">
      <w:bodyDiv w:val="1"/>
      <w:marLeft w:val="0"/>
      <w:marRight w:val="0"/>
      <w:marTop w:val="0"/>
      <w:marBottom w:val="0"/>
      <w:divBdr>
        <w:top w:val="none" w:sz="0" w:space="0" w:color="auto"/>
        <w:left w:val="none" w:sz="0" w:space="0" w:color="auto"/>
        <w:bottom w:val="none" w:sz="0" w:space="0" w:color="auto"/>
        <w:right w:val="none" w:sz="0" w:space="0" w:color="auto"/>
      </w:divBdr>
    </w:div>
    <w:div w:id="1620188257">
      <w:bodyDiv w:val="1"/>
      <w:marLeft w:val="0"/>
      <w:marRight w:val="0"/>
      <w:marTop w:val="0"/>
      <w:marBottom w:val="0"/>
      <w:divBdr>
        <w:top w:val="none" w:sz="0" w:space="0" w:color="auto"/>
        <w:left w:val="none" w:sz="0" w:space="0" w:color="auto"/>
        <w:bottom w:val="none" w:sz="0" w:space="0" w:color="auto"/>
        <w:right w:val="none" w:sz="0" w:space="0" w:color="auto"/>
      </w:divBdr>
      <w:divsChild>
        <w:div w:id="1952544989">
          <w:marLeft w:val="0"/>
          <w:marRight w:val="0"/>
          <w:marTop w:val="0"/>
          <w:marBottom w:val="0"/>
          <w:divBdr>
            <w:top w:val="none" w:sz="0" w:space="0" w:color="auto"/>
            <w:left w:val="none" w:sz="0" w:space="0" w:color="auto"/>
            <w:bottom w:val="none" w:sz="0" w:space="0" w:color="auto"/>
            <w:right w:val="none" w:sz="0" w:space="0" w:color="auto"/>
          </w:divBdr>
        </w:div>
      </w:divsChild>
    </w:div>
    <w:div w:id="1629240733">
      <w:bodyDiv w:val="1"/>
      <w:marLeft w:val="0"/>
      <w:marRight w:val="0"/>
      <w:marTop w:val="0"/>
      <w:marBottom w:val="0"/>
      <w:divBdr>
        <w:top w:val="none" w:sz="0" w:space="0" w:color="auto"/>
        <w:left w:val="none" w:sz="0" w:space="0" w:color="auto"/>
        <w:bottom w:val="none" w:sz="0" w:space="0" w:color="auto"/>
        <w:right w:val="none" w:sz="0" w:space="0" w:color="auto"/>
      </w:divBdr>
      <w:divsChild>
        <w:div w:id="613294556">
          <w:marLeft w:val="0"/>
          <w:marRight w:val="0"/>
          <w:marTop w:val="0"/>
          <w:marBottom w:val="0"/>
          <w:divBdr>
            <w:top w:val="none" w:sz="0" w:space="0" w:color="auto"/>
            <w:left w:val="none" w:sz="0" w:space="0" w:color="auto"/>
            <w:bottom w:val="none" w:sz="0" w:space="0" w:color="auto"/>
            <w:right w:val="none" w:sz="0" w:space="0" w:color="auto"/>
          </w:divBdr>
        </w:div>
        <w:div w:id="879709233">
          <w:marLeft w:val="0"/>
          <w:marRight w:val="0"/>
          <w:marTop w:val="0"/>
          <w:marBottom w:val="0"/>
          <w:divBdr>
            <w:top w:val="none" w:sz="0" w:space="0" w:color="auto"/>
            <w:left w:val="none" w:sz="0" w:space="0" w:color="auto"/>
            <w:bottom w:val="none" w:sz="0" w:space="0" w:color="auto"/>
            <w:right w:val="none" w:sz="0" w:space="0" w:color="auto"/>
          </w:divBdr>
        </w:div>
        <w:div w:id="1957370805">
          <w:marLeft w:val="0"/>
          <w:marRight w:val="0"/>
          <w:marTop w:val="0"/>
          <w:marBottom w:val="0"/>
          <w:divBdr>
            <w:top w:val="none" w:sz="0" w:space="0" w:color="auto"/>
            <w:left w:val="none" w:sz="0" w:space="0" w:color="auto"/>
            <w:bottom w:val="none" w:sz="0" w:space="0" w:color="auto"/>
            <w:right w:val="none" w:sz="0" w:space="0" w:color="auto"/>
          </w:divBdr>
        </w:div>
        <w:div w:id="2052337929">
          <w:marLeft w:val="0"/>
          <w:marRight w:val="0"/>
          <w:marTop w:val="0"/>
          <w:marBottom w:val="0"/>
          <w:divBdr>
            <w:top w:val="none" w:sz="0" w:space="0" w:color="auto"/>
            <w:left w:val="none" w:sz="0" w:space="0" w:color="auto"/>
            <w:bottom w:val="none" w:sz="0" w:space="0" w:color="auto"/>
            <w:right w:val="none" w:sz="0" w:space="0" w:color="auto"/>
          </w:divBdr>
        </w:div>
      </w:divsChild>
    </w:div>
    <w:div w:id="1630238153">
      <w:bodyDiv w:val="1"/>
      <w:marLeft w:val="0"/>
      <w:marRight w:val="0"/>
      <w:marTop w:val="0"/>
      <w:marBottom w:val="0"/>
      <w:divBdr>
        <w:top w:val="none" w:sz="0" w:space="0" w:color="auto"/>
        <w:left w:val="none" w:sz="0" w:space="0" w:color="auto"/>
        <w:bottom w:val="none" w:sz="0" w:space="0" w:color="auto"/>
        <w:right w:val="none" w:sz="0" w:space="0" w:color="auto"/>
      </w:divBdr>
    </w:div>
    <w:div w:id="1634217364">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sChild>
        <w:div w:id="2108766328">
          <w:marLeft w:val="0"/>
          <w:marRight w:val="0"/>
          <w:marTop w:val="0"/>
          <w:marBottom w:val="0"/>
          <w:divBdr>
            <w:top w:val="none" w:sz="0" w:space="0" w:color="auto"/>
            <w:left w:val="none" w:sz="0" w:space="0" w:color="auto"/>
            <w:bottom w:val="none" w:sz="0" w:space="0" w:color="auto"/>
            <w:right w:val="none" w:sz="0" w:space="0" w:color="auto"/>
          </w:divBdr>
        </w:div>
      </w:divsChild>
    </w:div>
    <w:div w:id="1648586423">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sChild>
        <w:div w:id="1676226589">
          <w:marLeft w:val="0"/>
          <w:marRight w:val="0"/>
          <w:marTop w:val="0"/>
          <w:marBottom w:val="0"/>
          <w:divBdr>
            <w:top w:val="none" w:sz="0" w:space="0" w:color="auto"/>
            <w:left w:val="none" w:sz="0" w:space="0" w:color="auto"/>
            <w:bottom w:val="none" w:sz="0" w:space="0" w:color="auto"/>
            <w:right w:val="none" w:sz="0" w:space="0" w:color="auto"/>
          </w:divBdr>
        </w:div>
      </w:divsChild>
    </w:div>
    <w:div w:id="1659991910">
      <w:bodyDiv w:val="1"/>
      <w:marLeft w:val="0"/>
      <w:marRight w:val="0"/>
      <w:marTop w:val="0"/>
      <w:marBottom w:val="0"/>
      <w:divBdr>
        <w:top w:val="none" w:sz="0" w:space="0" w:color="auto"/>
        <w:left w:val="none" w:sz="0" w:space="0" w:color="auto"/>
        <w:bottom w:val="none" w:sz="0" w:space="0" w:color="auto"/>
        <w:right w:val="none" w:sz="0" w:space="0" w:color="auto"/>
      </w:divBdr>
    </w:div>
    <w:div w:id="1664043969">
      <w:marLeft w:val="0"/>
      <w:marRight w:val="0"/>
      <w:marTop w:val="0"/>
      <w:marBottom w:val="0"/>
      <w:divBdr>
        <w:top w:val="none" w:sz="0" w:space="0" w:color="auto"/>
        <w:left w:val="none" w:sz="0" w:space="0" w:color="auto"/>
        <w:bottom w:val="none" w:sz="0" w:space="0" w:color="auto"/>
        <w:right w:val="none" w:sz="0" w:space="0" w:color="auto"/>
      </w:divBdr>
      <w:divsChild>
        <w:div w:id="644623409">
          <w:marLeft w:val="0"/>
          <w:marRight w:val="0"/>
          <w:marTop w:val="0"/>
          <w:marBottom w:val="0"/>
          <w:divBdr>
            <w:top w:val="none" w:sz="0" w:space="0" w:color="auto"/>
            <w:left w:val="none" w:sz="0" w:space="0" w:color="auto"/>
            <w:bottom w:val="none" w:sz="0" w:space="0" w:color="auto"/>
            <w:right w:val="none" w:sz="0" w:space="0" w:color="auto"/>
          </w:divBdr>
          <w:divsChild>
            <w:div w:id="570698719">
              <w:marLeft w:val="0"/>
              <w:marRight w:val="0"/>
              <w:marTop w:val="0"/>
              <w:marBottom w:val="0"/>
              <w:divBdr>
                <w:top w:val="none" w:sz="0" w:space="0" w:color="auto"/>
                <w:left w:val="none" w:sz="0" w:space="0" w:color="auto"/>
                <w:bottom w:val="none" w:sz="0" w:space="0" w:color="auto"/>
                <w:right w:val="none" w:sz="0" w:space="0" w:color="auto"/>
              </w:divBdr>
              <w:divsChild>
                <w:div w:id="701906986">
                  <w:marLeft w:val="0"/>
                  <w:marRight w:val="0"/>
                  <w:marTop w:val="0"/>
                  <w:marBottom w:val="0"/>
                  <w:divBdr>
                    <w:top w:val="none" w:sz="0" w:space="0" w:color="auto"/>
                    <w:left w:val="none" w:sz="0" w:space="0" w:color="auto"/>
                    <w:bottom w:val="none" w:sz="0" w:space="0" w:color="auto"/>
                    <w:right w:val="none" w:sz="0" w:space="0" w:color="auto"/>
                  </w:divBdr>
                  <w:divsChild>
                    <w:div w:id="1254434750">
                      <w:marLeft w:val="0"/>
                      <w:marRight w:val="0"/>
                      <w:marTop w:val="0"/>
                      <w:marBottom w:val="0"/>
                      <w:divBdr>
                        <w:top w:val="none" w:sz="0" w:space="0" w:color="auto"/>
                        <w:left w:val="none" w:sz="0" w:space="0" w:color="auto"/>
                        <w:bottom w:val="none" w:sz="0" w:space="0" w:color="auto"/>
                        <w:right w:val="none" w:sz="0" w:space="0" w:color="auto"/>
                      </w:divBdr>
                      <w:divsChild>
                        <w:div w:id="1042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2981">
      <w:bodyDiv w:val="1"/>
      <w:marLeft w:val="0"/>
      <w:marRight w:val="0"/>
      <w:marTop w:val="0"/>
      <w:marBottom w:val="0"/>
      <w:divBdr>
        <w:top w:val="none" w:sz="0" w:space="0" w:color="auto"/>
        <w:left w:val="none" w:sz="0" w:space="0" w:color="auto"/>
        <w:bottom w:val="none" w:sz="0" w:space="0" w:color="auto"/>
        <w:right w:val="none" w:sz="0" w:space="0" w:color="auto"/>
      </w:divBdr>
      <w:divsChild>
        <w:div w:id="107093517">
          <w:marLeft w:val="0"/>
          <w:marRight w:val="0"/>
          <w:marTop w:val="0"/>
          <w:marBottom w:val="0"/>
          <w:divBdr>
            <w:top w:val="none" w:sz="0" w:space="0" w:color="auto"/>
            <w:left w:val="none" w:sz="0" w:space="0" w:color="auto"/>
            <w:bottom w:val="none" w:sz="0" w:space="0" w:color="auto"/>
            <w:right w:val="none" w:sz="0" w:space="0" w:color="auto"/>
          </w:divBdr>
        </w:div>
        <w:div w:id="845173369">
          <w:marLeft w:val="0"/>
          <w:marRight w:val="0"/>
          <w:marTop w:val="0"/>
          <w:marBottom w:val="0"/>
          <w:divBdr>
            <w:top w:val="none" w:sz="0" w:space="0" w:color="auto"/>
            <w:left w:val="none" w:sz="0" w:space="0" w:color="auto"/>
            <w:bottom w:val="none" w:sz="0" w:space="0" w:color="auto"/>
            <w:right w:val="none" w:sz="0" w:space="0" w:color="auto"/>
          </w:divBdr>
        </w:div>
        <w:div w:id="1912888516">
          <w:marLeft w:val="0"/>
          <w:marRight w:val="0"/>
          <w:marTop w:val="0"/>
          <w:marBottom w:val="0"/>
          <w:divBdr>
            <w:top w:val="none" w:sz="0" w:space="0" w:color="auto"/>
            <w:left w:val="none" w:sz="0" w:space="0" w:color="auto"/>
            <w:bottom w:val="none" w:sz="0" w:space="0" w:color="auto"/>
            <w:right w:val="none" w:sz="0" w:space="0" w:color="auto"/>
          </w:divBdr>
        </w:div>
        <w:div w:id="1999918799">
          <w:marLeft w:val="0"/>
          <w:marRight w:val="0"/>
          <w:marTop w:val="0"/>
          <w:marBottom w:val="0"/>
          <w:divBdr>
            <w:top w:val="none" w:sz="0" w:space="0" w:color="auto"/>
            <w:left w:val="none" w:sz="0" w:space="0" w:color="auto"/>
            <w:bottom w:val="none" w:sz="0" w:space="0" w:color="auto"/>
            <w:right w:val="none" w:sz="0" w:space="0" w:color="auto"/>
          </w:divBdr>
        </w:div>
      </w:divsChild>
    </w:div>
    <w:div w:id="1679964444">
      <w:bodyDiv w:val="1"/>
      <w:marLeft w:val="0"/>
      <w:marRight w:val="0"/>
      <w:marTop w:val="0"/>
      <w:marBottom w:val="0"/>
      <w:divBdr>
        <w:top w:val="none" w:sz="0" w:space="0" w:color="auto"/>
        <w:left w:val="none" w:sz="0" w:space="0" w:color="auto"/>
        <w:bottom w:val="none" w:sz="0" w:space="0" w:color="auto"/>
        <w:right w:val="none" w:sz="0" w:space="0" w:color="auto"/>
      </w:divBdr>
      <w:divsChild>
        <w:div w:id="693577440">
          <w:marLeft w:val="0"/>
          <w:marRight w:val="0"/>
          <w:marTop w:val="0"/>
          <w:marBottom w:val="0"/>
          <w:divBdr>
            <w:top w:val="none" w:sz="0" w:space="0" w:color="auto"/>
            <w:left w:val="none" w:sz="0" w:space="0" w:color="auto"/>
            <w:bottom w:val="none" w:sz="0" w:space="0" w:color="auto"/>
            <w:right w:val="none" w:sz="0" w:space="0" w:color="auto"/>
          </w:divBdr>
        </w:div>
      </w:divsChild>
    </w:div>
    <w:div w:id="1682008175">
      <w:bodyDiv w:val="1"/>
      <w:marLeft w:val="0"/>
      <w:marRight w:val="0"/>
      <w:marTop w:val="0"/>
      <w:marBottom w:val="0"/>
      <w:divBdr>
        <w:top w:val="none" w:sz="0" w:space="0" w:color="auto"/>
        <w:left w:val="none" w:sz="0" w:space="0" w:color="auto"/>
        <w:bottom w:val="none" w:sz="0" w:space="0" w:color="auto"/>
        <w:right w:val="none" w:sz="0" w:space="0" w:color="auto"/>
      </w:divBdr>
      <w:divsChild>
        <w:div w:id="89592162">
          <w:marLeft w:val="0"/>
          <w:marRight w:val="0"/>
          <w:marTop w:val="0"/>
          <w:marBottom w:val="0"/>
          <w:divBdr>
            <w:top w:val="none" w:sz="0" w:space="0" w:color="auto"/>
            <w:left w:val="none" w:sz="0" w:space="0" w:color="auto"/>
            <w:bottom w:val="none" w:sz="0" w:space="0" w:color="auto"/>
            <w:right w:val="none" w:sz="0" w:space="0" w:color="auto"/>
          </w:divBdr>
        </w:div>
        <w:div w:id="467236999">
          <w:marLeft w:val="0"/>
          <w:marRight w:val="0"/>
          <w:marTop w:val="0"/>
          <w:marBottom w:val="0"/>
          <w:divBdr>
            <w:top w:val="none" w:sz="0" w:space="0" w:color="auto"/>
            <w:left w:val="none" w:sz="0" w:space="0" w:color="auto"/>
            <w:bottom w:val="none" w:sz="0" w:space="0" w:color="auto"/>
            <w:right w:val="none" w:sz="0" w:space="0" w:color="auto"/>
          </w:divBdr>
        </w:div>
        <w:div w:id="719090272">
          <w:marLeft w:val="0"/>
          <w:marRight w:val="0"/>
          <w:marTop w:val="0"/>
          <w:marBottom w:val="0"/>
          <w:divBdr>
            <w:top w:val="none" w:sz="0" w:space="0" w:color="auto"/>
            <w:left w:val="none" w:sz="0" w:space="0" w:color="auto"/>
            <w:bottom w:val="none" w:sz="0" w:space="0" w:color="auto"/>
            <w:right w:val="none" w:sz="0" w:space="0" w:color="auto"/>
          </w:divBdr>
        </w:div>
        <w:div w:id="1522356617">
          <w:marLeft w:val="0"/>
          <w:marRight w:val="0"/>
          <w:marTop w:val="0"/>
          <w:marBottom w:val="0"/>
          <w:divBdr>
            <w:top w:val="none" w:sz="0" w:space="0" w:color="auto"/>
            <w:left w:val="none" w:sz="0" w:space="0" w:color="auto"/>
            <w:bottom w:val="none" w:sz="0" w:space="0" w:color="auto"/>
            <w:right w:val="none" w:sz="0" w:space="0" w:color="auto"/>
          </w:divBdr>
        </w:div>
      </w:divsChild>
    </w:div>
    <w:div w:id="1682078097">
      <w:bodyDiv w:val="1"/>
      <w:marLeft w:val="0"/>
      <w:marRight w:val="0"/>
      <w:marTop w:val="0"/>
      <w:marBottom w:val="0"/>
      <w:divBdr>
        <w:top w:val="none" w:sz="0" w:space="0" w:color="auto"/>
        <w:left w:val="none" w:sz="0" w:space="0" w:color="auto"/>
        <w:bottom w:val="none" w:sz="0" w:space="0" w:color="auto"/>
        <w:right w:val="none" w:sz="0" w:space="0" w:color="auto"/>
      </w:divBdr>
    </w:div>
    <w:div w:id="1682194726">
      <w:bodyDiv w:val="1"/>
      <w:marLeft w:val="0"/>
      <w:marRight w:val="0"/>
      <w:marTop w:val="0"/>
      <w:marBottom w:val="0"/>
      <w:divBdr>
        <w:top w:val="none" w:sz="0" w:space="0" w:color="auto"/>
        <w:left w:val="none" w:sz="0" w:space="0" w:color="auto"/>
        <w:bottom w:val="none" w:sz="0" w:space="0" w:color="auto"/>
        <w:right w:val="none" w:sz="0" w:space="0" w:color="auto"/>
      </w:divBdr>
    </w:div>
    <w:div w:id="1684936547">
      <w:bodyDiv w:val="1"/>
      <w:marLeft w:val="0"/>
      <w:marRight w:val="0"/>
      <w:marTop w:val="0"/>
      <w:marBottom w:val="0"/>
      <w:divBdr>
        <w:top w:val="none" w:sz="0" w:space="0" w:color="auto"/>
        <w:left w:val="none" w:sz="0" w:space="0" w:color="auto"/>
        <w:bottom w:val="none" w:sz="0" w:space="0" w:color="auto"/>
        <w:right w:val="none" w:sz="0" w:space="0" w:color="auto"/>
      </w:divBdr>
    </w:div>
    <w:div w:id="1685015417">
      <w:bodyDiv w:val="1"/>
      <w:marLeft w:val="0"/>
      <w:marRight w:val="0"/>
      <w:marTop w:val="0"/>
      <w:marBottom w:val="0"/>
      <w:divBdr>
        <w:top w:val="none" w:sz="0" w:space="0" w:color="auto"/>
        <w:left w:val="none" w:sz="0" w:space="0" w:color="auto"/>
        <w:bottom w:val="none" w:sz="0" w:space="0" w:color="auto"/>
        <w:right w:val="none" w:sz="0" w:space="0" w:color="auto"/>
      </w:divBdr>
    </w:div>
    <w:div w:id="1693458783">
      <w:bodyDiv w:val="1"/>
      <w:marLeft w:val="0"/>
      <w:marRight w:val="0"/>
      <w:marTop w:val="0"/>
      <w:marBottom w:val="0"/>
      <w:divBdr>
        <w:top w:val="none" w:sz="0" w:space="0" w:color="auto"/>
        <w:left w:val="none" w:sz="0" w:space="0" w:color="auto"/>
        <w:bottom w:val="none" w:sz="0" w:space="0" w:color="auto"/>
        <w:right w:val="none" w:sz="0" w:space="0" w:color="auto"/>
      </w:divBdr>
    </w:div>
    <w:div w:id="1697610361">
      <w:bodyDiv w:val="1"/>
      <w:marLeft w:val="0"/>
      <w:marRight w:val="0"/>
      <w:marTop w:val="0"/>
      <w:marBottom w:val="0"/>
      <w:divBdr>
        <w:top w:val="none" w:sz="0" w:space="0" w:color="auto"/>
        <w:left w:val="none" w:sz="0" w:space="0" w:color="auto"/>
        <w:bottom w:val="none" w:sz="0" w:space="0" w:color="auto"/>
        <w:right w:val="none" w:sz="0" w:space="0" w:color="auto"/>
      </w:divBdr>
      <w:divsChild>
        <w:div w:id="360741038">
          <w:marLeft w:val="0"/>
          <w:marRight w:val="0"/>
          <w:marTop w:val="0"/>
          <w:marBottom w:val="0"/>
          <w:divBdr>
            <w:top w:val="none" w:sz="0" w:space="0" w:color="auto"/>
            <w:left w:val="none" w:sz="0" w:space="0" w:color="auto"/>
            <w:bottom w:val="none" w:sz="0" w:space="0" w:color="auto"/>
            <w:right w:val="none" w:sz="0" w:space="0" w:color="auto"/>
          </w:divBdr>
        </w:div>
      </w:divsChild>
    </w:div>
    <w:div w:id="1702363501">
      <w:bodyDiv w:val="1"/>
      <w:marLeft w:val="0"/>
      <w:marRight w:val="0"/>
      <w:marTop w:val="0"/>
      <w:marBottom w:val="0"/>
      <w:divBdr>
        <w:top w:val="none" w:sz="0" w:space="0" w:color="auto"/>
        <w:left w:val="none" w:sz="0" w:space="0" w:color="auto"/>
        <w:bottom w:val="none" w:sz="0" w:space="0" w:color="auto"/>
        <w:right w:val="none" w:sz="0" w:space="0" w:color="auto"/>
      </w:divBdr>
    </w:div>
    <w:div w:id="1707169588">
      <w:bodyDiv w:val="1"/>
      <w:marLeft w:val="0"/>
      <w:marRight w:val="0"/>
      <w:marTop w:val="0"/>
      <w:marBottom w:val="0"/>
      <w:divBdr>
        <w:top w:val="none" w:sz="0" w:space="0" w:color="auto"/>
        <w:left w:val="none" w:sz="0" w:space="0" w:color="auto"/>
        <w:bottom w:val="none" w:sz="0" w:space="0" w:color="auto"/>
        <w:right w:val="none" w:sz="0" w:space="0" w:color="auto"/>
      </w:divBdr>
    </w:div>
    <w:div w:id="1707637162">
      <w:bodyDiv w:val="1"/>
      <w:marLeft w:val="0"/>
      <w:marRight w:val="0"/>
      <w:marTop w:val="0"/>
      <w:marBottom w:val="0"/>
      <w:divBdr>
        <w:top w:val="none" w:sz="0" w:space="0" w:color="auto"/>
        <w:left w:val="none" w:sz="0" w:space="0" w:color="auto"/>
        <w:bottom w:val="none" w:sz="0" w:space="0" w:color="auto"/>
        <w:right w:val="none" w:sz="0" w:space="0" w:color="auto"/>
      </w:divBdr>
      <w:divsChild>
        <w:div w:id="1746686994">
          <w:marLeft w:val="0"/>
          <w:marRight w:val="0"/>
          <w:marTop w:val="0"/>
          <w:marBottom w:val="0"/>
          <w:divBdr>
            <w:top w:val="none" w:sz="0" w:space="0" w:color="auto"/>
            <w:left w:val="none" w:sz="0" w:space="0" w:color="auto"/>
            <w:bottom w:val="none" w:sz="0" w:space="0" w:color="auto"/>
            <w:right w:val="none" w:sz="0" w:space="0" w:color="auto"/>
          </w:divBdr>
        </w:div>
      </w:divsChild>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714378228">
      <w:bodyDiv w:val="1"/>
      <w:marLeft w:val="0"/>
      <w:marRight w:val="0"/>
      <w:marTop w:val="0"/>
      <w:marBottom w:val="0"/>
      <w:divBdr>
        <w:top w:val="none" w:sz="0" w:space="0" w:color="auto"/>
        <w:left w:val="none" w:sz="0" w:space="0" w:color="auto"/>
        <w:bottom w:val="none" w:sz="0" w:space="0" w:color="auto"/>
        <w:right w:val="none" w:sz="0" w:space="0" w:color="auto"/>
      </w:divBdr>
      <w:divsChild>
        <w:div w:id="945187913">
          <w:marLeft w:val="0"/>
          <w:marRight w:val="0"/>
          <w:marTop w:val="0"/>
          <w:marBottom w:val="0"/>
          <w:divBdr>
            <w:top w:val="none" w:sz="0" w:space="0" w:color="auto"/>
            <w:left w:val="none" w:sz="0" w:space="0" w:color="auto"/>
            <w:bottom w:val="none" w:sz="0" w:space="0" w:color="auto"/>
            <w:right w:val="none" w:sz="0" w:space="0" w:color="auto"/>
          </w:divBdr>
        </w:div>
      </w:divsChild>
    </w:div>
    <w:div w:id="1721904543">
      <w:bodyDiv w:val="1"/>
      <w:marLeft w:val="0"/>
      <w:marRight w:val="0"/>
      <w:marTop w:val="0"/>
      <w:marBottom w:val="0"/>
      <w:divBdr>
        <w:top w:val="none" w:sz="0" w:space="0" w:color="auto"/>
        <w:left w:val="none" w:sz="0" w:space="0" w:color="auto"/>
        <w:bottom w:val="none" w:sz="0" w:space="0" w:color="auto"/>
        <w:right w:val="none" w:sz="0" w:space="0" w:color="auto"/>
      </w:divBdr>
      <w:divsChild>
        <w:div w:id="444620245">
          <w:marLeft w:val="0"/>
          <w:marRight w:val="0"/>
          <w:marTop w:val="0"/>
          <w:marBottom w:val="0"/>
          <w:divBdr>
            <w:top w:val="none" w:sz="0" w:space="0" w:color="auto"/>
            <w:left w:val="none" w:sz="0" w:space="0" w:color="auto"/>
            <w:bottom w:val="none" w:sz="0" w:space="0" w:color="auto"/>
            <w:right w:val="none" w:sz="0" w:space="0" w:color="auto"/>
          </w:divBdr>
        </w:div>
      </w:divsChild>
    </w:div>
    <w:div w:id="1725332585">
      <w:bodyDiv w:val="1"/>
      <w:marLeft w:val="0"/>
      <w:marRight w:val="0"/>
      <w:marTop w:val="0"/>
      <w:marBottom w:val="0"/>
      <w:divBdr>
        <w:top w:val="none" w:sz="0" w:space="0" w:color="auto"/>
        <w:left w:val="none" w:sz="0" w:space="0" w:color="auto"/>
        <w:bottom w:val="none" w:sz="0" w:space="0" w:color="auto"/>
        <w:right w:val="none" w:sz="0" w:space="0" w:color="auto"/>
      </w:divBdr>
    </w:div>
    <w:div w:id="1725566975">
      <w:bodyDiv w:val="1"/>
      <w:marLeft w:val="0"/>
      <w:marRight w:val="0"/>
      <w:marTop w:val="0"/>
      <w:marBottom w:val="0"/>
      <w:divBdr>
        <w:top w:val="none" w:sz="0" w:space="0" w:color="auto"/>
        <w:left w:val="none" w:sz="0" w:space="0" w:color="auto"/>
        <w:bottom w:val="none" w:sz="0" w:space="0" w:color="auto"/>
        <w:right w:val="none" w:sz="0" w:space="0" w:color="auto"/>
      </w:divBdr>
    </w:div>
    <w:div w:id="1734425507">
      <w:bodyDiv w:val="1"/>
      <w:marLeft w:val="0"/>
      <w:marRight w:val="0"/>
      <w:marTop w:val="0"/>
      <w:marBottom w:val="0"/>
      <w:divBdr>
        <w:top w:val="none" w:sz="0" w:space="0" w:color="auto"/>
        <w:left w:val="none" w:sz="0" w:space="0" w:color="auto"/>
        <w:bottom w:val="none" w:sz="0" w:space="0" w:color="auto"/>
        <w:right w:val="none" w:sz="0" w:space="0" w:color="auto"/>
      </w:divBdr>
    </w:div>
    <w:div w:id="1737973788">
      <w:marLeft w:val="0"/>
      <w:marRight w:val="0"/>
      <w:marTop w:val="0"/>
      <w:marBottom w:val="0"/>
      <w:divBdr>
        <w:top w:val="none" w:sz="0" w:space="0" w:color="auto"/>
        <w:left w:val="none" w:sz="0" w:space="0" w:color="auto"/>
        <w:bottom w:val="none" w:sz="0" w:space="0" w:color="auto"/>
        <w:right w:val="none" w:sz="0" w:space="0" w:color="auto"/>
      </w:divBdr>
      <w:divsChild>
        <w:div w:id="2131393978">
          <w:marLeft w:val="0"/>
          <w:marRight w:val="0"/>
          <w:marTop w:val="0"/>
          <w:marBottom w:val="0"/>
          <w:divBdr>
            <w:top w:val="none" w:sz="0" w:space="0" w:color="auto"/>
            <w:left w:val="none" w:sz="0" w:space="0" w:color="auto"/>
            <w:bottom w:val="none" w:sz="0" w:space="0" w:color="auto"/>
            <w:right w:val="none" w:sz="0" w:space="0" w:color="auto"/>
          </w:divBdr>
          <w:divsChild>
            <w:div w:id="1176386174">
              <w:marLeft w:val="0"/>
              <w:marRight w:val="0"/>
              <w:marTop w:val="0"/>
              <w:marBottom w:val="0"/>
              <w:divBdr>
                <w:top w:val="none" w:sz="0" w:space="0" w:color="auto"/>
                <w:left w:val="none" w:sz="0" w:space="0" w:color="auto"/>
                <w:bottom w:val="none" w:sz="0" w:space="0" w:color="auto"/>
                <w:right w:val="none" w:sz="0" w:space="0" w:color="auto"/>
              </w:divBdr>
              <w:divsChild>
                <w:div w:id="2083746155">
                  <w:marLeft w:val="0"/>
                  <w:marRight w:val="0"/>
                  <w:marTop w:val="0"/>
                  <w:marBottom w:val="0"/>
                  <w:divBdr>
                    <w:top w:val="none" w:sz="0" w:space="0" w:color="auto"/>
                    <w:left w:val="none" w:sz="0" w:space="0" w:color="auto"/>
                    <w:bottom w:val="none" w:sz="0" w:space="0" w:color="auto"/>
                    <w:right w:val="none" w:sz="0" w:space="0" w:color="auto"/>
                  </w:divBdr>
                  <w:divsChild>
                    <w:div w:id="1569535363">
                      <w:marLeft w:val="0"/>
                      <w:marRight w:val="0"/>
                      <w:marTop w:val="0"/>
                      <w:marBottom w:val="0"/>
                      <w:divBdr>
                        <w:top w:val="none" w:sz="0" w:space="0" w:color="auto"/>
                        <w:left w:val="none" w:sz="0" w:space="0" w:color="auto"/>
                        <w:bottom w:val="none" w:sz="0" w:space="0" w:color="auto"/>
                        <w:right w:val="none" w:sz="0" w:space="0" w:color="auto"/>
                      </w:divBdr>
                      <w:divsChild>
                        <w:div w:id="15460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862">
      <w:bodyDiv w:val="1"/>
      <w:marLeft w:val="0"/>
      <w:marRight w:val="0"/>
      <w:marTop w:val="0"/>
      <w:marBottom w:val="0"/>
      <w:divBdr>
        <w:top w:val="none" w:sz="0" w:space="0" w:color="auto"/>
        <w:left w:val="none" w:sz="0" w:space="0" w:color="auto"/>
        <w:bottom w:val="none" w:sz="0" w:space="0" w:color="auto"/>
        <w:right w:val="none" w:sz="0" w:space="0" w:color="auto"/>
      </w:divBdr>
    </w:div>
    <w:div w:id="1740711533">
      <w:bodyDiv w:val="1"/>
      <w:marLeft w:val="0"/>
      <w:marRight w:val="0"/>
      <w:marTop w:val="0"/>
      <w:marBottom w:val="0"/>
      <w:divBdr>
        <w:top w:val="none" w:sz="0" w:space="0" w:color="auto"/>
        <w:left w:val="none" w:sz="0" w:space="0" w:color="auto"/>
        <w:bottom w:val="none" w:sz="0" w:space="0" w:color="auto"/>
        <w:right w:val="none" w:sz="0" w:space="0" w:color="auto"/>
      </w:divBdr>
    </w:div>
    <w:div w:id="1758483209">
      <w:bodyDiv w:val="1"/>
      <w:marLeft w:val="0"/>
      <w:marRight w:val="0"/>
      <w:marTop w:val="0"/>
      <w:marBottom w:val="0"/>
      <w:divBdr>
        <w:top w:val="none" w:sz="0" w:space="0" w:color="auto"/>
        <w:left w:val="none" w:sz="0" w:space="0" w:color="auto"/>
        <w:bottom w:val="none" w:sz="0" w:space="0" w:color="auto"/>
        <w:right w:val="none" w:sz="0" w:space="0" w:color="auto"/>
      </w:divBdr>
    </w:div>
    <w:div w:id="1762876987">
      <w:bodyDiv w:val="1"/>
      <w:marLeft w:val="0"/>
      <w:marRight w:val="0"/>
      <w:marTop w:val="0"/>
      <w:marBottom w:val="0"/>
      <w:divBdr>
        <w:top w:val="none" w:sz="0" w:space="0" w:color="auto"/>
        <w:left w:val="none" w:sz="0" w:space="0" w:color="auto"/>
        <w:bottom w:val="none" w:sz="0" w:space="0" w:color="auto"/>
        <w:right w:val="none" w:sz="0" w:space="0" w:color="auto"/>
      </w:divBdr>
    </w:div>
    <w:div w:id="1764761306">
      <w:bodyDiv w:val="1"/>
      <w:marLeft w:val="0"/>
      <w:marRight w:val="0"/>
      <w:marTop w:val="0"/>
      <w:marBottom w:val="0"/>
      <w:divBdr>
        <w:top w:val="none" w:sz="0" w:space="0" w:color="auto"/>
        <w:left w:val="none" w:sz="0" w:space="0" w:color="auto"/>
        <w:bottom w:val="none" w:sz="0" w:space="0" w:color="auto"/>
        <w:right w:val="none" w:sz="0" w:space="0" w:color="auto"/>
      </w:divBdr>
      <w:divsChild>
        <w:div w:id="2031907907">
          <w:marLeft w:val="0"/>
          <w:marRight w:val="0"/>
          <w:marTop w:val="0"/>
          <w:marBottom w:val="0"/>
          <w:divBdr>
            <w:top w:val="none" w:sz="0" w:space="0" w:color="auto"/>
            <w:left w:val="none" w:sz="0" w:space="0" w:color="auto"/>
            <w:bottom w:val="none" w:sz="0" w:space="0" w:color="auto"/>
            <w:right w:val="none" w:sz="0" w:space="0" w:color="auto"/>
          </w:divBdr>
        </w:div>
      </w:divsChild>
    </w:div>
    <w:div w:id="17654930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679">
          <w:marLeft w:val="0"/>
          <w:marRight w:val="0"/>
          <w:marTop w:val="0"/>
          <w:marBottom w:val="0"/>
          <w:divBdr>
            <w:top w:val="none" w:sz="0" w:space="0" w:color="auto"/>
            <w:left w:val="none" w:sz="0" w:space="0" w:color="auto"/>
            <w:bottom w:val="none" w:sz="0" w:space="0" w:color="auto"/>
            <w:right w:val="none" w:sz="0" w:space="0" w:color="auto"/>
          </w:divBdr>
        </w:div>
      </w:divsChild>
    </w:div>
    <w:div w:id="1769152199">
      <w:bodyDiv w:val="1"/>
      <w:marLeft w:val="0"/>
      <w:marRight w:val="0"/>
      <w:marTop w:val="0"/>
      <w:marBottom w:val="0"/>
      <w:divBdr>
        <w:top w:val="none" w:sz="0" w:space="0" w:color="auto"/>
        <w:left w:val="none" w:sz="0" w:space="0" w:color="auto"/>
        <w:bottom w:val="none" w:sz="0" w:space="0" w:color="auto"/>
        <w:right w:val="none" w:sz="0" w:space="0" w:color="auto"/>
      </w:divBdr>
      <w:divsChild>
        <w:div w:id="737477798">
          <w:marLeft w:val="0"/>
          <w:marRight w:val="0"/>
          <w:marTop w:val="0"/>
          <w:marBottom w:val="0"/>
          <w:divBdr>
            <w:top w:val="none" w:sz="0" w:space="0" w:color="auto"/>
            <w:left w:val="none" w:sz="0" w:space="0" w:color="auto"/>
            <w:bottom w:val="none" w:sz="0" w:space="0" w:color="auto"/>
            <w:right w:val="none" w:sz="0" w:space="0" w:color="auto"/>
          </w:divBdr>
        </w:div>
      </w:divsChild>
    </w:div>
    <w:div w:id="1770001676">
      <w:marLeft w:val="0"/>
      <w:marRight w:val="0"/>
      <w:marTop w:val="0"/>
      <w:marBottom w:val="0"/>
      <w:divBdr>
        <w:top w:val="none" w:sz="0" w:space="0" w:color="auto"/>
        <w:left w:val="none" w:sz="0" w:space="0" w:color="auto"/>
        <w:bottom w:val="none" w:sz="0" w:space="0" w:color="auto"/>
        <w:right w:val="none" w:sz="0" w:space="0" w:color="auto"/>
      </w:divBdr>
      <w:divsChild>
        <w:div w:id="1950627937">
          <w:marLeft w:val="0"/>
          <w:marRight w:val="0"/>
          <w:marTop w:val="0"/>
          <w:marBottom w:val="0"/>
          <w:divBdr>
            <w:top w:val="none" w:sz="0" w:space="0" w:color="auto"/>
            <w:left w:val="none" w:sz="0" w:space="0" w:color="auto"/>
            <w:bottom w:val="none" w:sz="0" w:space="0" w:color="auto"/>
            <w:right w:val="none" w:sz="0" w:space="0" w:color="auto"/>
          </w:divBdr>
          <w:divsChild>
            <w:div w:id="1553225941">
              <w:marLeft w:val="0"/>
              <w:marRight w:val="0"/>
              <w:marTop w:val="0"/>
              <w:marBottom w:val="0"/>
              <w:divBdr>
                <w:top w:val="none" w:sz="0" w:space="0" w:color="auto"/>
                <w:left w:val="none" w:sz="0" w:space="0" w:color="auto"/>
                <w:bottom w:val="none" w:sz="0" w:space="0" w:color="auto"/>
                <w:right w:val="none" w:sz="0" w:space="0" w:color="auto"/>
              </w:divBdr>
              <w:divsChild>
                <w:div w:id="123080531">
                  <w:marLeft w:val="0"/>
                  <w:marRight w:val="0"/>
                  <w:marTop w:val="0"/>
                  <w:marBottom w:val="0"/>
                  <w:divBdr>
                    <w:top w:val="none" w:sz="0" w:space="0" w:color="auto"/>
                    <w:left w:val="none" w:sz="0" w:space="0" w:color="auto"/>
                    <w:bottom w:val="none" w:sz="0" w:space="0" w:color="auto"/>
                    <w:right w:val="none" w:sz="0" w:space="0" w:color="auto"/>
                  </w:divBdr>
                  <w:divsChild>
                    <w:div w:id="352271244">
                      <w:marLeft w:val="0"/>
                      <w:marRight w:val="0"/>
                      <w:marTop w:val="0"/>
                      <w:marBottom w:val="0"/>
                      <w:divBdr>
                        <w:top w:val="none" w:sz="0" w:space="0" w:color="auto"/>
                        <w:left w:val="none" w:sz="0" w:space="0" w:color="auto"/>
                        <w:bottom w:val="none" w:sz="0" w:space="0" w:color="auto"/>
                        <w:right w:val="none" w:sz="0" w:space="0" w:color="auto"/>
                      </w:divBdr>
                      <w:divsChild>
                        <w:div w:id="1458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20299">
      <w:bodyDiv w:val="1"/>
      <w:marLeft w:val="0"/>
      <w:marRight w:val="0"/>
      <w:marTop w:val="0"/>
      <w:marBottom w:val="0"/>
      <w:divBdr>
        <w:top w:val="none" w:sz="0" w:space="0" w:color="auto"/>
        <w:left w:val="none" w:sz="0" w:space="0" w:color="auto"/>
        <w:bottom w:val="none" w:sz="0" w:space="0" w:color="auto"/>
        <w:right w:val="none" w:sz="0" w:space="0" w:color="auto"/>
      </w:divBdr>
    </w:div>
    <w:div w:id="1774014172">
      <w:bodyDiv w:val="1"/>
      <w:marLeft w:val="0"/>
      <w:marRight w:val="0"/>
      <w:marTop w:val="0"/>
      <w:marBottom w:val="0"/>
      <w:divBdr>
        <w:top w:val="none" w:sz="0" w:space="0" w:color="auto"/>
        <w:left w:val="none" w:sz="0" w:space="0" w:color="auto"/>
        <w:bottom w:val="none" w:sz="0" w:space="0" w:color="auto"/>
        <w:right w:val="none" w:sz="0" w:space="0" w:color="auto"/>
      </w:divBdr>
    </w:div>
    <w:div w:id="1776320455">
      <w:bodyDiv w:val="1"/>
      <w:marLeft w:val="0"/>
      <w:marRight w:val="0"/>
      <w:marTop w:val="0"/>
      <w:marBottom w:val="0"/>
      <w:divBdr>
        <w:top w:val="none" w:sz="0" w:space="0" w:color="auto"/>
        <w:left w:val="none" w:sz="0" w:space="0" w:color="auto"/>
        <w:bottom w:val="none" w:sz="0" w:space="0" w:color="auto"/>
        <w:right w:val="none" w:sz="0" w:space="0" w:color="auto"/>
      </w:divBdr>
      <w:divsChild>
        <w:div w:id="1234202363">
          <w:marLeft w:val="0"/>
          <w:marRight w:val="0"/>
          <w:marTop w:val="0"/>
          <w:marBottom w:val="0"/>
          <w:divBdr>
            <w:top w:val="none" w:sz="0" w:space="0" w:color="auto"/>
            <w:left w:val="none" w:sz="0" w:space="0" w:color="auto"/>
            <w:bottom w:val="none" w:sz="0" w:space="0" w:color="auto"/>
            <w:right w:val="none" w:sz="0" w:space="0" w:color="auto"/>
          </w:divBdr>
        </w:div>
        <w:div w:id="1266695602">
          <w:marLeft w:val="0"/>
          <w:marRight w:val="0"/>
          <w:marTop w:val="0"/>
          <w:marBottom w:val="0"/>
          <w:divBdr>
            <w:top w:val="none" w:sz="0" w:space="0" w:color="auto"/>
            <w:left w:val="none" w:sz="0" w:space="0" w:color="auto"/>
            <w:bottom w:val="none" w:sz="0" w:space="0" w:color="auto"/>
            <w:right w:val="none" w:sz="0" w:space="0" w:color="auto"/>
          </w:divBdr>
        </w:div>
        <w:div w:id="1500727124">
          <w:marLeft w:val="0"/>
          <w:marRight w:val="0"/>
          <w:marTop w:val="0"/>
          <w:marBottom w:val="0"/>
          <w:divBdr>
            <w:top w:val="none" w:sz="0" w:space="0" w:color="auto"/>
            <w:left w:val="none" w:sz="0" w:space="0" w:color="auto"/>
            <w:bottom w:val="none" w:sz="0" w:space="0" w:color="auto"/>
            <w:right w:val="none" w:sz="0" w:space="0" w:color="auto"/>
          </w:divBdr>
        </w:div>
        <w:div w:id="1611203133">
          <w:marLeft w:val="0"/>
          <w:marRight w:val="0"/>
          <w:marTop w:val="0"/>
          <w:marBottom w:val="0"/>
          <w:divBdr>
            <w:top w:val="none" w:sz="0" w:space="0" w:color="auto"/>
            <w:left w:val="none" w:sz="0" w:space="0" w:color="auto"/>
            <w:bottom w:val="none" w:sz="0" w:space="0" w:color="auto"/>
            <w:right w:val="none" w:sz="0" w:space="0" w:color="auto"/>
          </w:divBdr>
        </w:div>
      </w:divsChild>
    </w:div>
    <w:div w:id="1787505721">
      <w:marLeft w:val="0"/>
      <w:marRight w:val="0"/>
      <w:marTop w:val="0"/>
      <w:marBottom w:val="0"/>
      <w:divBdr>
        <w:top w:val="none" w:sz="0" w:space="0" w:color="auto"/>
        <w:left w:val="none" w:sz="0" w:space="0" w:color="auto"/>
        <w:bottom w:val="none" w:sz="0" w:space="0" w:color="auto"/>
        <w:right w:val="none" w:sz="0" w:space="0" w:color="auto"/>
      </w:divBdr>
      <w:divsChild>
        <w:div w:id="137456720">
          <w:marLeft w:val="0"/>
          <w:marRight w:val="0"/>
          <w:marTop w:val="0"/>
          <w:marBottom w:val="0"/>
          <w:divBdr>
            <w:top w:val="none" w:sz="0" w:space="0" w:color="auto"/>
            <w:left w:val="none" w:sz="0" w:space="0" w:color="auto"/>
            <w:bottom w:val="none" w:sz="0" w:space="0" w:color="auto"/>
            <w:right w:val="none" w:sz="0" w:space="0" w:color="auto"/>
          </w:divBdr>
          <w:divsChild>
            <w:div w:id="428161819">
              <w:marLeft w:val="0"/>
              <w:marRight w:val="0"/>
              <w:marTop w:val="0"/>
              <w:marBottom w:val="0"/>
              <w:divBdr>
                <w:top w:val="none" w:sz="0" w:space="0" w:color="auto"/>
                <w:left w:val="none" w:sz="0" w:space="0" w:color="auto"/>
                <w:bottom w:val="none" w:sz="0" w:space="0" w:color="auto"/>
                <w:right w:val="none" w:sz="0" w:space="0" w:color="auto"/>
              </w:divBdr>
              <w:divsChild>
                <w:div w:id="714694533">
                  <w:marLeft w:val="0"/>
                  <w:marRight w:val="0"/>
                  <w:marTop w:val="0"/>
                  <w:marBottom w:val="0"/>
                  <w:divBdr>
                    <w:top w:val="none" w:sz="0" w:space="0" w:color="auto"/>
                    <w:left w:val="none" w:sz="0" w:space="0" w:color="auto"/>
                    <w:bottom w:val="none" w:sz="0" w:space="0" w:color="auto"/>
                    <w:right w:val="none" w:sz="0" w:space="0" w:color="auto"/>
                  </w:divBdr>
                  <w:divsChild>
                    <w:div w:id="922182257">
                      <w:marLeft w:val="0"/>
                      <w:marRight w:val="0"/>
                      <w:marTop w:val="0"/>
                      <w:marBottom w:val="0"/>
                      <w:divBdr>
                        <w:top w:val="none" w:sz="0" w:space="0" w:color="auto"/>
                        <w:left w:val="none" w:sz="0" w:space="0" w:color="auto"/>
                        <w:bottom w:val="none" w:sz="0" w:space="0" w:color="auto"/>
                        <w:right w:val="none" w:sz="0" w:space="0" w:color="auto"/>
                      </w:divBdr>
                      <w:divsChild>
                        <w:div w:id="1101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1871">
      <w:bodyDiv w:val="1"/>
      <w:marLeft w:val="0"/>
      <w:marRight w:val="0"/>
      <w:marTop w:val="0"/>
      <w:marBottom w:val="0"/>
      <w:divBdr>
        <w:top w:val="none" w:sz="0" w:space="0" w:color="auto"/>
        <w:left w:val="none" w:sz="0" w:space="0" w:color="auto"/>
        <w:bottom w:val="none" w:sz="0" w:space="0" w:color="auto"/>
        <w:right w:val="none" w:sz="0" w:space="0" w:color="auto"/>
      </w:divBdr>
      <w:divsChild>
        <w:div w:id="316227067">
          <w:marLeft w:val="0"/>
          <w:marRight w:val="0"/>
          <w:marTop w:val="0"/>
          <w:marBottom w:val="0"/>
          <w:divBdr>
            <w:top w:val="none" w:sz="0" w:space="0" w:color="auto"/>
            <w:left w:val="none" w:sz="0" w:space="0" w:color="auto"/>
            <w:bottom w:val="none" w:sz="0" w:space="0" w:color="auto"/>
            <w:right w:val="none" w:sz="0" w:space="0" w:color="auto"/>
          </w:divBdr>
        </w:div>
        <w:div w:id="1513836792">
          <w:marLeft w:val="0"/>
          <w:marRight w:val="0"/>
          <w:marTop w:val="0"/>
          <w:marBottom w:val="0"/>
          <w:divBdr>
            <w:top w:val="none" w:sz="0" w:space="0" w:color="auto"/>
            <w:left w:val="none" w:sz="0" w:space="0" w:color="auto"/>
            <w:bottom w:val="none" w:sz="0" w:space="0" w:color="auto"/>
            <w:right w:val="none" w:sz="0" w:space="0" w:color="auto"/>
          </w:divBdr>
        </w:div>
        <w:div w:id="1817914671">
          <w:marLeft w:val="0"/>
          <w:marRight w:val="0"/>
          <w:marTop w:val="0"/>
          <w:marBottom w:val="0"/>
          <w:divBdr>
            <w:top w:val="none" w:sz="0" w:space="0" w:color="auto"/>
            <w:left w:val="none" w:sz="0" w:space="0" w:color="auto"/>
            <w:bottom w:val="none" w:sz="0" w:space="0" w:color="auto"/>
            <w:right w:val="none" w:sz="0" w:space="0" w:color="auto"/>
          </w:divBdr>
        </w:div>
        <w:div w:id="1831170232">
          <w:marLeft w:val="0"/>
          <w:marRight w:val="0"/>
          <w:marTop w:val="0"/>
          <w:marBottom w:val="0"/>
          <w:divBdr>
            <w:top w:val="none" w:sz="0" w:space="0" w:color="auto"/>
            <w:left w:val="none" w:sz="0" w:space="0" w:color="auto"/>
            <w:bottom w:val="none" w:sz="0" w:space="0" w:color="auto"/>
            <w:right w:val="none" w:sz="0" w:space="0" w:color="auto"/>
          </w:divBdr>
        </w:div>
      </w:divsChild>
    </w:div>
    <w:div w:id="1790778790">
      <w:bodyDiv w:val="1"/>
      <w:marLeft w:val="0"/>
      <w:marRight w:val="0"/>
      <w:marTop w:val="0"/>
      <w:marBottom w:val="0"/>
      <w:divBdr>
        <w:top w:val="none" w:sz="0" w:space="0" w:color="auto"/>
        <w:left w:val="none" w:sz="0" w:space="0" w:color="auto"/>
        <w:bottom w:val="none" w:sz="0" w:space="0" w:color="auto"/>
        <w:right w:val="none" w:sz="0" w:space="0" w:color="auto"/>
      </w:divBdr>
      <w:divsChild>
        <w:div w:id="722947117">
          <w:marLeft w:val="0"/>
          <w:marRight w:val="0"/>
          <w:marTop w:val="0"/>
          <w:marBottom w:val="0"/>
          <w:divBdr>
            <w:top w:val="none" w:sz="0" w:space="0" w:color="auto"/>
            <w:left w:val="none" w:sz="0" w:space="0" w:color="auto"/>
            <w:bottom w:val="none" w:sz="0" w:space="0" w:color="auto"/>
            <w:right w:val="none" w:sz="0" w:space="0" w:color="auto"/>
          </w:divBdr>
        </w:div>
      </w:divsChild>
    </w:div>
    <w:div w:id="1802379195">
      <w:bodyDiv w:val="1"/>
      <w:marLeft w:val="0"/>
      <w:marRight w:val="0"/>
      <w:marTop w:val="0"/>
      <w:marBottom w:val="0"/>
      <w:divBdr>
        <w:top w:val="none" w:sz="0" w:space="0" w:color="auto"/>
        <w:left w:val="none" w:sz="0" w:space="0" w:color="auto"/>
        <w:bottom w:val="none" w:sz="0" w:space="0" w:color="auto"/>
        <w:right w:val="none" w:sz="0" w:space="0" w:color="auto"/>
      </w:divBdr>
    </w:div>
    <w:div w:id="1802383067">
      <w:bodyDiv w:val="1"/>
      <w:marLeft w:val="0"/>
      <w:marRight w:val="0"/>
      <w:marTop w:val="0"/>
      <w:marBottom w:val="0"/>
      <w:divBdr>
        <w:top w:val="none" w:sz="0" w:space="0" w:color="auto"/>
        <w:left w:val="none" w:sz="0" w:space="0" w:color="auto"/>
        <w:bottom w:val="none" w:sz="0" w:space="0" w:color="auto"/>
        <w:right w:val="none" w:sz="0" w:space="0" w:color="auto"/>
      </w:divBdr>
    </w:div>
    <w:div w:id="1812601769">
      <w:bodyDiv w:val="1"/>
      <w:marLeft w:val="0"/>
      <w:marRight w:val="0"/>
      <w:marTop w:val="0"/>
      <w:marBottom w:val="0"/>
      <w:divBdr>
        <w:top w:val="none" w:sz="0" w:space="0" w:color="auto"/>
        <w:left w:val="none" w:sz="0" w:space="0" w:color="auto"/>
        <w:bottom w:val="none" w:sz="0" w:space="0" w:color="auto"/>
        <w:right w:val="none" w:sz="0" w:space="0" w:color="auto"/>
      </w:divBdr>
    </w:div>
    <w:div w:id="1813251302">
      <w:bodyDiv w:val="1"/>
      <w:marLeft w:val="0"/>
      <w:marRight w:val="0"/>
      <w:marTop w:val="0"/>
      <w:marBottom w:val="0"/>
      <w:divBdr>
        <w:top w:val="none" w:sz="0" w:space="0" w:color="auto"/>
        <w:left w:val="none" w:sz="0" w:space="0" w:color="auto"/>
        <w:bottom w:val="none" w:sz="0" w:space="0" w:color="auto"/>
        <w:right w:val="none" w:sz="0" w:space="0" w:color="auto"/>
      </w:divBdr>
      <w:divsChild>
        <w:div w:id="1747992773">
          <w:marLeft w:val="0"/>
          <w:marRight w:val="0"/>
          <w:marTop w:val="0"/>
          <w:marBottom w:val="0"/>
          <w:divBdr>
            <w:top w:val="none" w:sz="0" w:space="0" w:color="auto"/>
            <w:left w:val="none" w:sz="0" w:space="0" w:color="auto"/>
            <w:bottom w:val="none" w:sz="0" w:space="0" w:color="auto"/>
            <w:right w:val="none" w:sz="0" w:space="0" w:color="auto"/>
          </w:divBdr>
        </w:div>
      </w:divsChild>
    </w:div>
    <w:div w:id="1815025385">
      <w:bodyDiv w:val="1"/>
      <w:marLeft w:val="0"/>
      <w:marRight w:val="0"/>
      <w:marTop w:val="0"/>
      <w:marBottom w:val="0"/>
      <w:divBdr>
        <w:top w:val="none" w:sz="0" w:space="0" w:color="auto"/>
        <w:left w:val="none" w:sz="0" w:space="0" w:color="auto"/>
        <w:bottom w:val="none" w:sz="0" w:space="0" w:color="auto"/>
        <w:right w:val="none" w:sz="0" w:space="0" w:color="auto"/>
      </w:divBdr>
    </w:div>
    <w:div w:id="1817523879">
      <w:bodyDiv w:val="1"/>
      <w:marLeft w:val="0"/>
      <w:marRight w:val="0"/>
      <w:marTop w:val="0"/>
      <w:marBottom w:val="0"/>
      <w:divBdr>
        <w:top w:val="none" w:sz="0" w:space="0" w:color="auto"/>
        <w:left w:val="none" w:sz="0" w:space="0" w:color="auto"/>
        <w:bottom w:val="none" w:sz="0" w:space="0" w:color="auto"/>
        <w:right w:val="none" w:sz="0" w:space="0" w:color="auto"/>
      </w:divBdr>
    </w:div>
    <w:div w:id="1817797613">
      <w:bodyDiv w:val="1"/>
      <w:marLeft w:val="0"/>
      <w:marRight w:val="0"/>
      <w:marTop w:val="0"/>
      <w:marBottom w:val="0"/>
      <w:divBdr>
        <w:top w:val="none" w:sz="0" w:space="0" w:color="auto"/>
        <w:left w:val="none" w:sz="0" w:space="0" w:color="auto"/>
        <w:bottom w:val="none" w:sz="0" w:space="0" w:color="auto"/>
        <w:right w:val="none" w:sz="0" w:space="0" w:color="auto"/>
      </w:divBdr>
    </w:div>
    <w:div w:id="1818720111">
      <w:marLeft w:val="0"/>
      <w:marRight w:val="0"/>
      <w:marTop w:val="0"/>
      <w:marBottom w:val="0"/>
      <w:divBdr>
        <w:top w:val="none" w:sz="0" w:space="0" w:color="auto"/>
        <w:left w:val="none" w:sz="0" w:space="0" w:color="auto"/>
        <w:bottom w:val="none" w:sz="0" w:space="0" w:color="auto"/>
        <w:right w:val="none" w:sz="0" w:space="0" w:color="auto"/>
      </w:divBdr>
      <w:divsChild>
        <w:div w:id="1562402468">
          <w:marLeft w:val="0"/>
          <w:marRight w:val="0"/>
          <w:marTop w:val="0"/>
          <w:marBottom w:val="0"/>
          <w:divBdr>
            <w:top w:val="none" w:sz="0" w:space="0" w:color="auto"/>
            <w:left w:val="none" w:sz="0" w:space="0" w:color="auto"/>
            <w:bottom w:val="none" w:sz="0" w:space="0" w:color="auto"/>
            <w:right w:val="none" w:sz="0" w:space="0" w:color="auto"/>
          </w:divBdr>
          <w:divsChild>
            <w:div w:id="1440485423">
              <w:marLeft w:val="0"/>
              <w:marRight w:val="0"/>
              <w:marTop w:val="0"/>
              <w:marBottom w:val="0"/>
              <w:divBdr>
                <w:top w:val="none" w:sz="0" w:space="0" w:color="auto"/>
                <w:left w:val="none" w:sz="0" w:space="0" w:color="auto"/>
                <w:bottom w:val="none" w:sz="0" w:space="0" w:color="auto"/>
                <w:right w:val="none" w:sz="0" w:space="0" w:color="auto"/>
              </w:divBdr>
              <w:divsChild>
                <w:div w:id="291715518">
                  <w:marLeft w:val="0"/>
                  <w:marRight w:val="0"/>
                  <w:marTop w:val="0"/>
                  <w:marBottom w:val="0"/>
                  <w:divBdr>
                    <w:top w:val="none" w:sz="0" w:space="0" w:color="auto"/>
                    <w:left w:val="none" w:sz="0" w:space="0" w:color="auto"/>
                    <w:bottom w:val="none" w:sz="0" w:space="0" w:color="auto"/>
                    <w:right w:val="none" w:sz="0" w:space="0" w:color="auto"/>
                  </w:divBdr>
                  <w:divsChild>
                    <w:div w:id="264384789">
                      <w:marLeft w:val="0"/>
                      <w:marRight w:val="0"/>
                      <w:marTop w:val="0"/>
                      <w:marBottom w:val="0"/>
                      <w:divBdr>
                        <w:top w:val="none" w:sz="0" w:space="0" w:color="auto"/>
                        <w:left w:val="none" w:sz="0" w:space="0" w:color="auto"/>
                        <w:bottom w:val="none" w:sz="0" w:space="0" w:color="auto"/>
                        <w:right w:val="none" w:sz="0" w:space="0" w:color="auto"/>
                      </w:divBdr>
                      <w:divsChild>
                        <w:div w:id="1416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6403">
      <w:bodyDiv w:val="1"/>
      <w:marLeft w:val="0"/>
      <w:marRight w:val="0"/>
      <w:marTop w:val="0"/>
      <w:marBottom w:val="0"/>
      <w:divBdr>
        <w:top w:val="none" w:sz="0" w:space="0" w:color="auto"/>
        <w:left w:val="none" w:sz="0" w:space="0" w:color="auto"/>
        <w:bottom w:val="none" w:sz="0" w:space="0" w:color="auto"/>
        <w:right w:val="none" w:sz="0" w:space="0" w:color="auto"/>
      </w:divBdr>
    </w:div>
    <w:div w:id="1825318295">
      <w:bodyDiv w:val="1"/>
      <w:marLeft w:val="0"/>
      <w:marRight w:val="0"/>
      <w:marTop w:val="0"/>
      <w:marBottom w:val="0"/>
      <w:divBdr>
        <w:top w:val="none" w:sz="0" w:space="0" w:color="auto"/>
        <w:left w:val="none" w:sz="0" w:space="0" w:color="auto"/>
        <w:bottom w:val="none" w:sz="0" w:space="0" w:color="auto"/>
        <w:right w:val="none" w:sz="0" w:space="0" w:color="auto"/>
      </w:divBdr>
    </w:div>
    <w:div w:id="1829243238">
      <w:bodyDiv w:val="1"/>
      <w:marLeft w:val="0"/>
      <w:marRight w:val="0"/>
      <w:marTop w:val="0"/>
      <w:marBottom w:val="0"/>
      <w:divBdr>
        <w:top w:val="none" w:sz="0" w:space="0" w:color="auto"/>
        <w:left w:val="none" w:sz="0" w:space="0" w:color="auto"/>
        <w:bottom w:val="none" w:sz="0" w:space="0" w:color="auto"/>
        <w:right w:val="none" w:sz="0" w:space="0" w:color="auto"/>
      </w:divBdr>
    </w:div>
    <w:div w:id="1851916765">
      <w:bodyDiv w:val="1"/>
      <w:marLeft w:val="0"/>
      <w:marRight w:val="0"/>
      <w:marTop w:val="0"/>
      <w:marBottom w:val="0"/>
      <w:divBdr>
        <w:top w:val="none" w:sz="0" w:space="0" w:color="auto"/>
        <w:left w:val="none" w:sz="0" w:space="0" w:color="auto"/>
        <w:bottom w:val="none" w:sz="0" w:space="0" w:color="auto"/>
        <w:right w:val="none" w:sz="0" w:space="0" w:color="auto"/>
      </w:divBdr>
    </w:div>
    <w:div w:id="1857621434">
      <w:bodyDiv w:val="1"/>
      <w:marLeft w:val="0"/>
      <w:marRight w:val="0"/>
      <w:marTop w:val="0"/>
      <w:marBottom w:val="0"/>
      <w:divBdr>
        <w:top w:val="none" w:sz="0" w:space="0" w:color="auto"/>
        <w:left w:val="none" w:sz="0" w:space="0" w:color="auto"/>
        <w:bottom w:val="none" w:sz="0" w:space="0" w:color="auto"/>
        <w:right w:val="none" w:sz="0" w:space="0" w:color="auto"/>
      </w:divBdr>
    </w:div>
    <w:div w:id="1871792917">
      <w:marLeft w:val="0"/>
      <w:marRight w:val="0"/>
      <w:marTop w:val="0"/>
      <w:marBottom w:val="0"/>
      <w:divBdr>
        <w:top w:val="none" w:sz="0" w:space="0" w:color="auto"/>
        <w:left w:val="none" w:sz="0" w:space="0" w:color="auto"/>
        <w:bottom w:val="none" w:sz="0" w:space="0" w:color="auto"/>
        <w:right w:val="none" w:sz="0" w:space="0" w:color="auto"/>
      </w:divBdr>
      <w:divsChild>
        <w:div w:id="1061174092">
          <w:marLeft w:val="0"/>
          <w:marRight w:val="0"/>
          <w:marTop w:val="0"/>
          <w:marBottom w:val="0"/>
          <w:divBdr>
            <w:top w:val="none" w:sz="0" w:space="0" w:color="auto"/>
            <w:left w:val="none" w:sz="0" w:space="0" w:color="auto"/>
            <w:bottom w:val="none" w:sz="0" w:space="0" w:color="auto"/>
            <w:right w:val="none" w:sz="0" w:space="0" w:color="auto"/>
          </w:divBdr>
          <w:divsChild>
            <w:div w:id="941759618">
              <w:marLeft w:val="0"/>
              <w:marRight w:val="0"/>
              <w:marTop w:val="0"/>
              <w:marBottom w:val="0"/>
              <w:divBdr>
                <w:top w:val="none" w:sz="0" w:space="0" w:color="auto"/>
                <w:left w:val="none" w:sz="0" w:space="0" w:color="auto"/>
                <w:bottom w:val="none" w:sz="0" w:space="0" w:color="auto"/>
                <w:right w:val="none" w:sz="0" w:space="0" w:color="auto"/>
              </w:divBdr>
              <w:divsChild>
                <w:div w:id="54281135">
                  <w:marLeft w:val="0"/>
                  <w:marRight w:val="0"/>
                  <w:marTop w:val="0"/>
                  <w:marBottom w:val="0"/>
                  <w:divBdr>
                    <w:top w:val="none" w:sz="0" w:space="0" w:color="auto"/>
                    <w:left w:val="none" w:sz="0" w:space="0" w:color="auto"/>
                    <w:bottom w:val="none" w:sz="0" w:space="0" w:color="auto"/>
                    <w:right w:val="none" w:sz="0" w:space="0" w:color="auto"/>
                  </w:divBdr>
                  <w:divsChild>
                    <w:div w:id="1778671136">
                      <w:marLeft w:val="0"/>
                      <w:marRight w:val="0"/>
                      <w:marTop w:val="0"/>
                      <w:marBottom w:val="0"/>
                      <w:divBdr>
                        <w:top w:val="none" w:sz="0" w:space="0" w:color="auto"/>
                        <w:left w:val="none" w:sz="0" w:space="0" w:color="auto"/>
                        <w:bottom w:val="none" w:sz="0" w:space="0" w:color="auto"/>
                        <w:right w:val="none" w:sz="0" w:space="0" w:color="auto"/>
                      </w:divBdr>
                      <w:divsChild>
                        <w:div w:id="1195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31487">
      <w:bodyDiv w:val="1"/>
      <w:marLeft w:val="0"/>
      <w:marRight w:val="0"/>
      <w:marTop w:val="0"/>
      <w:marBottom w:val="0"/>
      <w:divBdr>
        <w:top w:val="none" w:sz="0" w:space="0" w:color="auto"/>
        <w:left w:val="none" w:sz="0" w:space="0" w:color="auto"/>
        <w:bottom w:val="none" w:sz="0" w:space="0" w:color="auto"/>
        <w:right w:val="none" w:sz="0" w:space="0" w:color="auto"/>
      </w:divBdr>
    </w:div>
    <w:div w:id="1880509611">
      <w:bodyDiv w:val="1"/>
      <w:marLeft w:val="0"/>
      <w:marRight w:val="0"/>
      <w:marTop w:val="0"/>
      <w:marBottom w:val="0"/>
      <w:divBdr>
        <w:top w:val="none" w:sz="0" w:space="0" w:color="auto"/>
        <w:left w:val="none" w:sz="0" w:space="0" w:color="auto"/>
        <w:bottom w:val="none" w:sz="0" w:space="0" w:color="auto"/>
        <w:right w:val="none" w:sz="0" w:space="0" w:color="auto"/>
      </w:divBdr>
    </w:div>
    <w:div w:id="1881479792">
      <w:bodyDiv w:val="1"/>
      <w:marLeft w:val="0"/>
      <w:marRight w:val="0"/>
      <w:marTop w:val="0"/>
      <w:marBottom w:val="0"/>
      <w:divBdr>
        <w:top w:val="none" w:sz="0" w:space="0" w:color="auto"/>
        <w:left w:val="none" w:sz="0" w:space="0" w:color="auto"/>
        <w:bottom w:val="none" w:sz="0" w:space="0" w:color="auto"/>
        <w:right w:val="none" w:sz="0" w:space="0" w:color="auto"/>
      </w:divBdr>
    </w:div>
    <w:div w:id="1886214400">
      <w:bodyDiv w:val="1"/>
      <w:marLeft w:val="0"/>
      <w:marRight w:val="0"/>
      <w:marTop w:val="0"/>
      <w:marBottom w:val="0"/>
      <w:divBdr>
        <w:top w:val="none" w:sz="0" w:space="0" w:color="auto"/>
        <w:left w:val="none" w:sz="0" w:space="0" w:color="auto"/>
        <w:bottom w:val="none" w:sz="0" w:space="0" w:color="auto"/>
        <w:right w:val="none" w:sz="0" w:space="0" w:color="auto"/>
      </w:divBdr>
    </w:div>
    <w:div w:id="1889947920">
      <w:bodyDiv w:val="1"/>
      <w:marLeft w:val="0"/>
      <w:marRight w:val="0"/>
      <w:marTop w:val="0"/>
      <w:marBottom w:val="0"/>
      <w:divBdr>
        <w:top w:val="none" w:sz="0" w:space="0" w:color="auto"/>
        <w:left w:val="none" w:sz="0" w:space="0" w:color="auto"/>
        <w:bottom w:val="none" w:sz="0" w:space="0" w:color="auto"/>
        <w:right w:val="none" w:sz="0" w:space="0" w:color="auto"/>
      </w:divBdr>
      <w:divsChild>
        <w:div w:id="1110314692">
          <w:marLeft w:val="0"/>
          <w:marRight w:val="0"/>
          <w:marTop w:val="0"/>
          <w:marBottom w:val="0"/>
          <w:divBdr>
            <w:top w:val="none" w:sz="0" w:space="0" w:color="auto"/>
            <w:left w:val="none" w:sz="0" w:space="0" w:color="auto"/>
            <w:bottom w:val="none" w:sz="0" w:space="0" w:color="auto"/>
            <w:right w:val="none" w:sz="0" w:space="0" w:color="auto"/>
          </w:divBdr>
        </w:div>
      </w:divsChild>
    </w:div>
    <w:div w:id="1892765579">
      <w:bodyDiv w:val="1"/>
      <w:marLeft w:val="0"/>
      <w:marRight w:val="0"/>
      <w:marTop w:val="0"/>
      <w:marBottom w:val="0"/>
      <w:divBdr>
        <w:top w:val="none" w:sz="0" w:space="0" w:color="auto"/>
        <w:left w:val="none" w:sz="0" w:space="0" w:color="auto"/>
        <w:bottom w:val="none" w:sz="0" w:space="0" w:color="auto"/>
        <w:right w:val="none" w:sz="0" w:space="0" w:color="auto"/>
      </w:divBdr>
    </w:div>
    <w:div w:id="1893031639">
      <w:bodyDiv w:val="1"/>
      <w:marLeft w:val="0"/>
      <w:marRight w:val="0"/>
      <w:marTop w:val="0"/>
      <w:marBottom w:val="0"/>
      <w:divBdr>
        <w:top w:val="none" w:sz="0" w:space="0" w:color="auto"/>
        <w:left w:val="none" w:sz="0" w:space="0" w:color="auto"/>
        <w:bottom w:val="none" w:sz="0" w:space="0" w:color="auto"/>
        <w:right w:val="none" w:sz="0" w:space="0" w:color="auto"/>
      </w:divBdr>
      <w:divsChild>
        <w:div w:id="551621953">
          <w:marLeft w:val="0"/>
          <w:marRight w:val="0"/>
          <w:marTop w:val="0"/>
          <w:marBottom w:val="0"/>
          <w:divBdr>
            <w:top w:val="none" w:sz="0" w:space="0" w:color="auto"/>
            <w:left w:val="none" w:sz="0" w:space="0" w:color="auto"/>
            <w:bottom w:val="none" w:sz="0" w:space="0" w:color="auto"/>
            <w:right w:val="none" w:sz="0" w:space="0" w:color="auto"/>
          </w:divBdr>
        </w:div>
      </w:divsChild>
    </w:div>
    <w:div w:id="1896231005">
      <w:bodyDiv w:val="1"/>
      <w:marLeft w:val="0"/>
      <w:marRight w:val="0"/>
      <w:marTop w:val="0"/>
      <w:marBottom w:val="0"/>
      <w:divBdr>
        <w:top w:val="none" w:sz="0" w:space="0" w:color="auto"/>
        <w:left w:val="none" w:sz="0" w:space="0" w:color="auto"/>
        <w:bottom w:val="none" w:sz="0" w:space="0" w:color="auto"/>
        <w:right w:val="none" w:sz="0" w:space="0" w:color="auto"/>
      </w:divBdr>
      <w:divsChild>
        <w:div w:id="1845510238">
          <w:marLeft w:val="0"/>
          <w:marRight w:val="0"/>
          <w:marTop w:val="0"/>
          <w:marBottom w:val="0"/>
          <w:divBdr>
            <w:top w:val="none" w:sz="0" w:space="0" w:color="auto"/>
            <w:left w:val="none" w:sz="0" w:space="0" w:color="auto"/>
            <w:bottom w:val="none" w:sz="0" w:space="0" w:color="auto"/>
            <w:right w:val="none" w:sz="0" w:space="0" w:color="auto"/>
          </w:divBdr>
        </w:div>
      </w:divsChild>
    </w:div>
    <w:div w:id="1897738626">
      <w:bodyDiv w:val="1"/>
      <w:marLeft w:val="0"/>
      <w:marRight w:val="0"/>
      <w:marTop w:val="0"/>
      <w:marBottom w:val="0"/>
      <w:divBdr>
        <w:top w:val="none" w:sz="0" w:space="0" w:color="auto"/>
        <w:left w:val="none" w:sz="0" w:space="0" w:color="auto"/>
        <w:bottom w:val="none" w:sz="0" w:space="0" w:color="auto"/>
        <w:right w:val="none" w:sz="0" w:space="0" w:color="auto"/>
      </w:divBdr>
      <w:divsChild>
        <w:div w:id="2084066900">
          <w:marLeft w:val="0"/>
          <w:marRight w:val="0"/>
          <w:marTop w:val="0"/>
          <w:marBottom w:val="0"/>
          <w:divBdr>
            <w:top w:val="none" w:sz="0" w:space="0" w:color="auto"/>
            <w:left w:val="none" w:sz="0" w:space="0" w:color="auto"/>
            <w:bottom w:val="none" w:sz="0" w:space="0" w:color="auto"/>
            <w:right w:val="none" w:sz="0" w:space="0" w:color="auto"/>
          </w:divBdr>
        </w:div>
      </w:divsChild>
    </w:div>
    <w:div w:id="1898734438">
      <w:bodyDiv w:val="1"/>
      <w:marLeft w:val="0"/>
      <w:marRight w:val="0"/>
      <w:marTop w:val="0"/>
      <w:marBottom w:val="0"/>
      <w:divBdr>
        <w:top w:val="none" w:sz="0" w:space="0" w:color="auto"/>
        <w:left w:val="none" w:sz="0" w:space="0" w:color="auto"/>
        <w:bottom w:val="none" w:sz="0" w:space="0" w:color="auto"/>
        <w:right w:val="none" w:sz="0" w:space="0" w:color="auto"/>
      </w:divBdr>
    </w:div>
    <w:div w:id="1900087787">
      <w:bodyDiv w:val="1"/>
      <w:marLeft w:val="0"/>
      <w:marRight w:val="0"/>
      <w:marTop w:val="0"/>
      <w:marBottom w:val="0"/>
      <w:divBdr>
        <w:top w:val="none" w:sz="0" w:space="0" w:color="auto"/>
        <w:left w:val="none" w:sz="0" w:space="0" w:color="auto"/>
        <w:bottom w:val="none" w:sz="0" w:space="0" w:color="auto"/>
        <w:right w:val="none" w:sz="0" w:space="0" w:color="auto"/>
      </w:divBdr>
      <w:divsChild>
        <w:div w:id="94524429">
          <w:blockQuote w:val="1"/>
          <w:marLeft w:val="300"/>
          <w:marRight w:val="300"/>
          <w:marTop w:val="300"/>
          <w:marBottom w:val="300"/>
          <w:divBdr>
            <w:top w:val="none" w:sz="0" w:space="0" w:color="auto"/>
            <w:left w:val="none" w:sz="0" w:space="0" w:color="auto"/>
            <w:bottom w:val="none" w:sz="0" w:space="0" w:color="auto"/>
            <w:right w:val="none" w:sz="0" w:space="0" w:color="auto"/>
          </w:divBdr>
        </w:div>
        <w:div w:id="121775473">
          <w:marLeft w:val="0"/>
          <w:marRight w:val="0"/>
          <w:marTop w:val="0"/>
          <w:marBottom w:val="0"/>
          <w:divBdr>
            <w:top w:val="none" w:sz="0" w:space="0" w:color="auto"/>
            <w:left w:val="none" w:sz="0" w:space="0" w:color="auto"/>
            <w:bottom w:val="none" w:sz="0" w:space="0" w:color="auto"/>
            <w:right w:val="none" w:sz="0" w:space="0" w:color="auto"/>
          </w:divBdr>
        </w:div>
        <w:div w:id="130557820">
          <w:marLeft w:val="0"/>
          <w:marRight w:val="0"/>
          <w:marTop w:val="0"/>
          <w:marBottom w:val="0"/>
          <w:divBdr>
            <w:top w:val="none" w:sz="0" w:space="0" w:color="auto"/>
            <w:left w:val="none" w:sz="0" w:space="0" w:color="auto"/>
            <w:bottom w:val="none" w:sz="0" w:space="0" w:color="auto"/>
            <w:right w:val="none" w:sz="0" w:space="0" w:color="auto"/>
          </w:divBdr>
        </w:div>
        <w:div w:id="150366440">
          <w:blockQuote w:val="1"/>
          <w:marLeft w:val="300"/>
          <w:marRight w:val="300"/>
          <w:marTop w:val="300"/>
          <w:marBottom w:val="300"/>
          <w:divBdr>
            <w:top w:val="none" w:sz="0" w:space="0" w:color="auto"/>
            <w:left w:val="none" w:sz="0" w:space="0" w:color="auto"/>
            <w:bottom w:val="none" w:sz="0" w:space="0" w:color="auto"/>
            <w:right w:val="none" w:sz="0" w:space="0" w:color="auto"/>
          </w:divBdr>
        </w:div>
        <w:div w:id="208150805">
          <w:marLeft w:val="0"/>
          <w:marRight w:val="0"/>
          <w:marTop w:val="0"/>
          <w:marBottom w:val="0"/>
          <w:divBdr>
            <w:top w:val="none" w:sz="0" w:space="0" w:color="auto"/>
            <w:left w:val="none" w:sz="0" w:space="0" w:color="auto"/>
            <w:bottom w:val="none" w:sz="0" w:space="0" w:color="auto"/>
            <w:right w:val="none" w:sz="0" w:space="0" w:color="auto"/>
          </w:divBdr>
        </w:div>
        <w:div w:id="253783044">
          <w:blockQuote w:val="1"/>
          <w:marLeft w:val="300"/>
          <w:marRight w:val="300"/>
          <w:marTop w:val="300"/>
          <w:marBottom w:val="300"/>
          <w:divBdr>
            <w:top w:val="none" w:sz="0" w:space="0" w:color="auto"/>
            <w:left w:val="none" w:sz="0" w:space="0" w:color="auto"/>
            <w:bottom w:val="none" w:sz="0" w:space="0" w:color="auto"/>
            <w:right w:val="none" w:sz="0" w:space="0" w:color="auto"/>
          </w:divBdr>
        </w:div>
        <w:div w:id="398094793">
          <w:blockQuote w:val="1"/>
          <w:marLeft w:val="300"/>
          <w:marRight w:val="300"/>
          <w:marTop w:val="300"/>
          <w:marBottom w:val="300"/>
          <w:divBdr>
            <w:top w:val="none" w:sz="0" w:space="0" w:color="auto"/>
            <w:left w:val="none" w:sz="0" w:space="0" w:color="auto"/>
            <w:bottom w:val="none" w:sz="0" w:space="0" w:color="auto"/>
            <w:right w:val="none" w:sz="0" w:space="0" w:color="auto"/>
          </w:divBdr>
        </w:div>
        <w:div w:id="478152920">
          <w:blockQuote w:val="1"/>
          <w:marLeft w:val="300"/>
          <w:marRight w:val="300"/>
          <w:marTop w:val="300"/>
          <w:marBottom w:val="300"/>
          <w:divBdr>
            <w:top w:val="none" w:sz="0" w:space="0" w:color="auto"/>
            <w:left w:val="none" w:sz="0" w:space="0" w:color="auto"/>
            <w:bottom w:val="none" w:sz="0" w:space="0" w:color="auto"/>
            <w:right w:val="none" w:sz="0" w:space="0" w:color="auto"/>
          </w:divBdr>
        </w:div>
        <w:div w:id="529998576">
          <w:blockQuote w:val="1"/>
          <w:marLeft w:val="300"/>
          <w:marRight w:val="300"/>
          <w:marTop w:val="300"/>
          <w:marBottom w:val="300"/>
          <w:divBdr>
            <w:top w:val="none" w:sz="0" w:space="0" w:color="auto"/>
            <w:left w:val="none" w:sz="0" w:space="0" w:color="auto"/>
            <w:bottom w:val="none" w:sz="0" w:space="0" w:color="auto"/>
            <w:right w:val="none" w:sz="0" w:space="0" w:color="auto"/>
          </w:divBdr>
        </w:div>
        <w:div w:id="676427886">
          <w:blockQuote w:val="1"/>
          <w:marLeft w:val="300"/>
          <w:marRight w:val="300"/>
          <w:marTop w:val="300"/>
          <w:marBottom w:val="300"/>
          <w:divBdr>
            <w:top w:val="none" w:sz="0" w:space="0" w:color="auto"/>
            <w:left w:val="none" w:sz="0" w:space="0" w:color="auto"/>
            <w:bottom w:val="none" w:sz="0" w:space="0" w:color="auto"/>
            <w:right w:val="none" w:sz="0" w:space="0" w:color="auto"/>
          </w:divBdr>
        </w:div>
        <w:div w:id="912811717">
          <w:marLeft w:val="0"/>
          <w:marRight w:val="0"/>
          <w:marTop w:val="0"/>
          <w:marBottom w:val="0"/>
          <w:divBdr>
            <w:top w:val="none" w:sz="0" w:space="0" w:color="auto"/>
            <w:left w:val="none" w:sz="0" w:space="0" w:color="auto"/>
            <w:bottom w:val="none" w:sz="0" w:space="0" w:color="auto"/>
            <w:right w:val="none" w:sz="0" w:space="0" w:color="auto"/>
          </w:divBdr>
        </w:div>
        <w:div w:id="986544163">
          <w:marLeft w:val="0"/>
          <w:marRight w:val="0"/>
          <w:marTop w:val="0"/>
          <w:marBottom w:val="0"/>
          <w:divBdr>
            <w:top w:val="none" w:sz="0" w:space="0" w:color="auto"/>
            <w:left w:val="none" w:sz="0" w:space="0" w:color="auto"/>
            <w:bottom w:val="none" w:sz="0" w:space="0" w:color="auto"/>
            <w:right w:val="none" w:sz="0" w:space="0" w:color="auto"/>
          </w:divBdr>
        </w:div>
        <w:div w:id="998654695">
          <w:blockQuote w:val="1"/>
          <w:marLeft w:val="300"/>
          <w:marRight w:val="300"/>
          <w:marTop w:val="300"/>
          <w:marBottom w:val="300"/>
          <w:divBdr>
            <w:top w:val="none" w:sz="0" w:space="0" w:color="auto"/>
            <w:left w:val="none" w:sz="0" w:space="0" w:color="auto"/>
            <w:bottom w:val="none" w:sz="0" w:space="0" w:color="auto"/>
            <w:right w:val="none" w:sz="0" w:space="0" w:color="auto"/>
          </w:divBdr>
        </w:div>
        <w:div w:id="1004284314">
          <w:marLeft w:val="0"/>
          <w:marRight w:val="0"/>
          <w:marTop w:val="0"/>
          <w:marBottom w:val="0"/>
          <w:divBdr>
            <w:top w:val="none" w:sz="0" w:space="0" w:color="auto"/>
            <w:left w:val="none" w:sz="0" w:space="0" w:color="auto"/>
            <w:bottom w:val="none" w:sz="0" w:space="0" w:color="auto"/>
            <w:right w:val="none" w:sz="0" w:space="0" w:color="auto"/>
          </w:divBdr>
        </w:div>
        <w:div w:id="1006522380">
          <w:blockQuote w:val="1"/>
          <w:marLeft w:val="300"/>
          <w:marRight w:val="300"/>
          <w:marTop w:val="300"/>
          <w:marBottom w:val="300"/>
          <w:divBdr>
            <w:top w:val="none" w:sz="0" w:space="0" w:color="auto"/>
            <w:left w:val="none" w:sz="0" w:space="0" w:color="auto"/>
            <w:bottom w:val="none" w:sz="0" w:space="0" w:color="auto"/>
            <w:right w:val="none" w:sz="0" w:space="0" w:color="auto"/>
          </w:divBdr>
        </w:div>
        <w:div w:id="1129938511">
          <w:blockQuote w:val="1"/>
          <w:marLeft w:val="300"/>
          <w:marRight w:val="300"/>
          <w:marTop w:val="300"/>
          <w:marBottom w:val="300"/>
          <w:divBdr>
            <w:top w:val="none" w:sz="0" w:space="0" w:color="auto"/>
            <w:left w:val="none" w:sz="0" w:space="0" w:color="auto"/>
            <w:bottom w:val="none" w:sz="0" w:space="0" w:color="auto"/>
            <w:right w:val="none" w:sz="0" w:space="0" w:color="auto"/>
          </w:divBdr>
        </w:div>
        <w:div w:id="1285119567">
          <w:blockQuote w:val="1"/>
          <w:marLeft w:val="300"/>
          <w:marRight w:val="300"/>
          <w:marTop w:val="300"/>
          <w:marBottom w:val="300"/>
          <w:divBdr>
            <w:top w:val="none" w:sz="0" w:space="0" w:color="auto"/>
            <w:left w:val="none" w:sz="0" w:space="0" w:color="auto"/>
            <w:bottom w:val="none" w:sz="0" w:space="0" w:color="auto"/>
            <w:right w:val="none" w:sz="0" w:space="0" w:color="auto"/>
          </w:divBdr>
        </w:div>
        <w:div w:id="1290894172">
          <w:blockQuote w:val="1"/>
          <w:marLeft w:val="300"/>
          <w:marRight w:val="300"/>
          <w:marTop w:val="300"/>
          <w:marBottom w:val="300"/>
          <w:divBdr>
            <w:top w:val="none" w:sz="0" w:space="0" w:color="auto"/>
            <w:left w:val="none" w:sz="0" w:space="0" w:color="auto"/>
            <w:bottom w:val="none" w:sz="0" w:space="0" w:color="auto"/>
            <w:right w:val="none" w:sz="0" w:space="0" w:color="auto"/>
          </w:divBdr>
        </w:div>
        <w:div w:id="1321807869">
          <w:blockQuote w:val="1"/>
          <w:marLeft w:val="300"/>
          <w:marRight w:val="300"/>
          <w:marTop w:val="300"/>
          <w:marBottom w:val="300"/>
          <w:divBdr>
            <w:top w:val="none" w:sz="0" w:space="0" w:color="auto"/>
            <w:left w:val="none" w:sz="0" w:space="0" w:color="auto"/>
            <w:bottom w:val="none" w:sz="0" w:space="0" w:color="auto"/>
            <w:right w:val="none" w:sz="0" w:space="0" w:color="auto"/>
          </w:divBdr>
        </w:div>
        <w:div w:id="1404134781">
          <w:blockQuote w:val="1"/>
          <w:marLeft w:val="300"/>
          <w:marRight w:val="300"/>
          <w:marTop w:val="300"/>
          <w:marBottom w:val="300"/>
          <w:divBdr>
            <w:top w:val="none" w:sz="0" w:space="0" w:color="auto"/>
            <w:left w:val="none" w:sz="0" w:space="0" w:color="auto"/>
            <w:bottom w:val="none" w:sz="0" w:space="0" w:color="auto"/>
            <w:right w:val="none" w:sz="0" w:space="0" w:color="auto"/>
          </w:divBdr>
        </w:div>
        <w:div w:id="1527254627">
          <w:blockQuote w:val="1"/>
          <w:marLeft w:val="300"/>
          <w:marRight w:val="300"/>
          <w:marTop w:val="300"/>
          <w:marBottom w:val="300"/>
          <w:divBdr>
            <w:top w:val="none" w:sz="0" w:space="0" w:color="auto"/>
            <w:left w:val="none" w:sz="0" w:space="0" w:color="auto"/>
            <w:bottom w:val="none" w:sz="0" w:space="0" w:color="auto"/>
            <w:right w:val="none" w:sz="0" w:space="0" w:color="auto"/>
          </w:divBdr>
        </w:div>
        <w:div w:id="1625429694">
          <w:blockQuote w:val="1"/>
          <w:marLeft w:val="300"/>
          <w:marRight w:val="300"/>
          <w:marTop w:val="300"/>
          <w:marBottom w:val="300"/>
          <w:divBdr>
            <w:top w:val="none" w:sz="0" w:space="0" w:color="auto"/>
            <w:left w:val="none" w:sz="0" w:space="0" w:color="auto"/>
            <w:bottom w:val="none" w:sz="0" w:space="0" w:color="auto"/>
            <w:right w:val="none" w:sz="0" w:space="0" w:color="auto"/>
          </w:divBdr>
        </w:div>
        <w:div w:id="1626540462">
          <w:blockQuote w:val="1"/>
          <w:marLeft w:val="300"/>
          <w:marRight w:val="300"/>
          <w:marTop w:val="300"/>
          <w:marBottom w:val="300"/>
          <w:divBdr>
            <w:top w:val="none" w:sz="0" w:space="0" w:color="auto"/>
            <w:left w:val="none" w:sz="0" w:space="0" w:color="auto"/>
            <w:bottom w:val="none" w:sz="0" w:space="0" w:color="auto"/>
            <w:right w:val="none" w:sz="0" w:space="0" w:color="auto"/>
          </w:divBdr>
        </w:div>
        <w:div w:id="1664624745">
          <w:blockQuote w:val="1"/>
          <w:marLeft w:val="300"/>
          <w:marRight w:val="300"/>
          <w:marTop w:val="300"/>
          <w:marBottom w:val="300"/>
          <w:divBdr>
            <w:top w:val="none" w:sz="0" w:space="0" w:color="auto"/>
            <w:left w:val="none" w:sz="0" w:space="0" w:color="auto"/>
            <w:bottom w:val="none" w:sz="0" w:space="0" w:color="auto"/>
            <w:right w:val="none" w:sz="0" w:space="0" w:color="auto"/>
          </w:divBdr>
        </w:div>
        <w:div w:id="1674869582">
          <w:blockQuote w:val="1"/>
          <w:marLeft w:val="300"/>
          <w:marRight w:val="300"/>
          <w:marTop w:val="300"/>
          <w:marBottom w:val="300"/>
          <w:divBdr>
            <w:top w:val="none" w:sz="0" w:space="0" w:color="auto"/>
            <w:left w:val="none" w:sz="0" w:space="0" w:color="auto"/>
            <w:bottom w:val="none" w:sz="0" w:space="0" w:color="auto"/>
            <w:right w:val="none" w:sz="0" w:space="0" w:color="auto"/>
          </w:divBdr>
        </w:div>
        <w:div w:id="1984311951">
          <w:marLeft w:val="0"/>
          <w:marRight w:val="0"/>
          <w:marTop w:val="0"/>
          <w:marBottom w:val="0"/>
          <w:divBdr>
            <w:top w:val="none" w:sz="0" w:space="0" w:color="auto"/>
            <w:left w:val="none" w:sz="0" w:space="0" w:color="auto"/>
            <w:bottom w:val="none" w:sz="0" w:space="0" w:color="auto"/>
            <w:right w:val="none" w:sz="0" w:space="0" w:color="auto"/>
          </w:divBdr>
          <w:divsChild>
            <w:div w:id="1091315102">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2045982203">
          <w:blockQuote w:val="1"/>
          <w:marLeft w:val="300"/>
          <w:marRight w:val="300"/>
          <w:marTop w:val="300"/>
          <w:marBottom w:val="300"/>
          <w:divBdr>
            <w:top w:val="none" w:sz="0" w:space="0" w:color="auto"/>
            <w:left w:val="none" w:sz="0" w:space="0" w:color="auto"/>
            <w:bottom w:val="none" w:sz="0" w:space="0" w:color="auto"/>
            <w:right w:val="none" w:sz="0" w:space="0" w:color="auto"/>
          </w:divBdr>
        </w:div>
        <w:div w:id="2084527096">
          <w:blockQuote w:val="1"/>
          <w:marLeft w:val="300"/>
          <w:marRight w:val="300"/>
          <w:marTop w:val="300"/>
          <w:marBottom w:val="300"/>
          <w:divBdr>
            <w:top w:val="none" w:sz="0" w:space="0" w:color="auto"/>
            <w:left w:val="none" w:sz="0" w:space="0" w:color="auto"/>
            <w:bottom w:val="none" w:sz="0" w:space="0" w:color="auto"/>
            <w:right w:val="none" w:sz="0" w:space="0" w:color="auto"/>
          </w:divBdr>
        </w:div>
        <w:div w:id="2103986004">
          <w:marLeft w:val="0"/>
          <w:marRight w:val="0"/>
          <w:marTop w:val="0"/>
          <w:marBottom w:val="0"/>
          <w:divBdr>
            <w:top w:val="none" w:sz="0" w:space="0" w:color="auto"/>
            <w:left w:val="none" w:sz="0" w:space="0" w:color="auto"/>
            <w:bottom w:val="none" w:sz="0" w:space="0" w:color="auto"/>
            <w:right w:val="none" w:sz="0" w:space="0" w:color="auto"/>
          </w:divBdr>
        </w:div>
        <w:div w:id="2116904190">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12421661">
      <w:bodyDiv w:val="1"/>
      <w:marLeft w:val="0"/>
      <w:marRight w:val="0"/>
      <w:marTop w:val="0"/>
      <w:marBottom w:val="0"/>
      <w:divBdr>
        <w:top w:val="none" w:sz="0" w:space="0" w:color="auto"/>
        <w:left w:val="none" w:sz="0" w:space="0" w:color="auto"/>
        <w:bottom w:val="none" w:sz="0" w:space="0" w:color="auto"/>
        <w:right w:val="none" w:sz="0" w:space="0" w:color="auto"/>
      </w:divBdr>
      <w:divsChild>
        <w:div w:id="1858234782">
          <w:marLeft w:val="0"/>
          <w:marRight w:val="0"/>
          <w:marTop w:val="0"/>
          <w:marBottom w:val="0"/>
          <w:divBdr>
            <w:top w:val="none" w:sz="0" w:space="0" w:color="auto"/>
            <w:left w:val="none" w:sz="0" w:space="0" w:color="auto"/>
            <w:bottom w:val="none" w:sz="0" w:space="0" w:color="auto"/>
            <w:right w:val="none" w:sz="0" w:space="0" w:color="auto"/>
          </w:divBdr>
        </w:div>
      </w:divsChild>
    </w:div>
    <w:div w:id="1914120039">
      <w:bodyDiv w:val="1"/>
      <w:marLeft w:val="0"/>
      <w:marRight w:val="0"/>
      <w:marTop w:val="0"/>
      <w:marBottom w:val="0"/>
      <w:divBdr>
        <w:top w:val="none" w:sz="0" w:space="0" w:color="auto"/>
        <w:left w:val="none" w:sz="0" w:space="0" w:color="auto"/>
        <w:bottom w:val="none" w:sz="0" w:space="0" w:color="auto"/>
        <w:right w:val="none" w:sz="0" w:space="0" w:color="auto"/>
      </w:divBdr>
    </w:div>
    <w:div w:id="1916351881">
      <w:bodyDiv w:val="1"/>
      <w:marLeft w:val="0"/>
      <w:marRight w:val="0"/>
      <w:marTop w:val="0"/>
      <w:marBottom w:val="0"/>
      <w:divBdr>
        <w:top w:val="none" w:sz="0" w:space="0" w:color="auto"/>
        <w:left w:val="none" w:sz="0" w:space="0" w:color="auto"/>
        <w:bottom w:val="none" w:sz="0" w:space="0" w:color="auto"/>
        <w:right w:val="none" w:sz="0" w:space="0" w:color="auto"/>
      </w:divBdr>
    </w:div>
    <w:div w:id="1920171176">
      <w:bodyDiv w:val="1"/>
      <w:marLeft w:val="0"/>
      <w:marRight w:val="0"/>
      <w:marTop w:val="0"/>
      <w:marBottom w:val="0"/>
      <w:divBdr>
        <w:top w:val="none" w:sz="0" w:space="0" w:color="auto"/>
        <w:left w:val="none" w:sz="0" w:space="0" w:color="auto"/>
        <w:bottom w:val="none" w:sz="0" w:space="0" w:color="auto"/>
        <w:right w:val="none" w:sz="0" w:space="0" w:color="auto"/>
      </w:divBdr>
    </w:div>
    <w:div w:id="1924026781">
      <w:bodyDiv w:val="1"/>
      <w:marLeft w:val="0"/>
      <w:marRight w:val="0"/>
      <w:marTop w:val="0"/>
      <w:marBottom w:val="0"/>
      <w:divBdr>
        <w:top w:val="none" w:sz="0" w:space="0" w:color="auto"/>
        <w:left w:val="none" w:sz="0" w:space="0" w:color="auto"/>
        <w:bottom w:val="none" w:sz="0" w:space="0" w:color="auto"/>
        <w:right w:val="none" w:sz="0" w:space="0" w:color="auto"/>
      </w:divBdr>
      <w:divsChild>
        <w:div w:id="1604995213">
          <w:marLeft w:val="0"/>
          <w:marRight w:val="0"/>
          <w:marTop w:val="0"/>
          <w:marBottom w:val="0"/>
          <w:divBdr>
            <w:top w:val="none" w:sz="0" w:space="0" w:color="auto"/>
            <w:left w:val="none" w:sz="0" w:space="0" w:color="auto"/>
            <w:bottom w:val="none" w:sz="0" w:space="0" w:color="auto"/>
            <w:right w:val="none" w:sz="0" w:space="0" w:color="auto"/>
          </w:divBdr>
        </w:div>
      </w:divsChild>
    </w:div>
    <w:div w:id="1924222010">
      <w:bodyDiv w:val="1"/>
      <w:marLeft w:val="0"/>
      <w:marRight w:val="0"/>
      <w:marTop w:val="0"/>
      <w:marBottom w:val="0"/>
      <w:divBdr>
        <w:top w:val="none" w:sz="0" w:space="0" w:color="auto"/>
        <w:left w:val="none" w:sz="0" w:space="0" w:color="auto"/>
        <w:bottom w:val="none" w:sz="0" w:space="0" w:color="auto"/>
        <w:right w:val="none" w:sz="0" w:space="0" w:color="auto"/>
      </w:divBdr>
      <w:divsChild>
        <w:div w:id="299305474">
          <w:marLeft w:val="0"/>
          <w:marRight w:val="0"/>
          <w:marTop w:val="0"/>
          <w:marBottom w:val="0"/>
          <w:divBdr>
            <w:top w:val="none" w:sz="0" w:space="0" w:color="auto"/>
            <w:left w:val="none" w:sz="0" w:space="0" w:color="auto"/>
            <w:bottom w:val="none" w:sz="0" w:space="0" w:color="auto"/>
            <w:right w:val="none" w:sz="0" w:space="0" w:color="auto"/>
          </w:divBdr>
        </w:div>
      </w:divsChild>
    </w:div>
    <w:div w:id="1927151965">
      <w:bodyDiv w:val="1"/>
      <w:marLeft w:val="0"/>
      <w:marRight w:val="0"/>
      <w:marTop w:val="0"/>
      <w:marBottom w:val="0"/>
      <w:divBdr>
        <w:top w:val="none" w:sz="0" w:space="0" w:color="auto"/>
        <w:left w:val="none" w:sz="0" w:space="0" w:color="auto"/>
        <w:bottom w:val="none" w:sz="0" w:space="0" w:color="auto"/>
        <w:right w:val="none" w:sz="0" w:space="0" w:color="auto"/>
      </w:divBdr>
    </w:div>
    <w:div w:id="1927300605">
      <w:bodyDiv w:val="1"/>
      <w:marLeft w:val="0"/>
      <w:marRight w:val="0"/>
      <w:marTop w:val="0"/>
      <w:marBottom w:val="0"/>
      <w:divBdr>
        <w:top w:val="none" w:sz="0" w:space="0" w:color="auto"/>
        <w:left w:val="none" w:sz="0" w:space="0" w:color="auto"/>
        <w:bottom w:val="none" w:sz="0" w:space="0" w:color="auto"/>
        <w:right w:val="none" w:sz="0" w:space="0" w:color="auto"/>
      </w:divBdr>
    </w:div>
    <w:div w:id="1929844079">
      <w:bodyDiv w:val="1"/>
      <w:marLeft w:val="0"/>
      <w:marRight w:val="0"/>
      <w:marTop w:val="0"/>
      <w:marBottom w:val="0"/>
      <w:divBdr>
        <w:top w:val="none" w:sz="0" w:space="0" w:color="auto"/>
        <w:left w:val="none" w:sz="0" w:space="0" w:color="auto"/>
        <w:bottom w:val="none" w:sz="0" w:space="0" w:color="auto"/>
        <w:right w:val="none" w:sz="0" w:space="0" w:color="auto"/>
      </w:divBdr>
      <w:divsChild>
        <w:div w:id="1008407546">
          <w:marLeft w:val="0"/>
          <w:marRight w:val="0"/>
          <w:marTop w:val="0"/>
          <w:marBottom w:val="0"/>
          <w:divBdr>
            <w:top w:val="none" w:sz="0" w:space="0" w:color="auto"/>
            <w:left w:val="none" w:sz="0" w:space="0" w:color="auto"/>
            <w:bottom w:val="none" w:sz="0" w:space="0" w:color="auto"/>
            <w:right w:val="none" w:sz="0" w:space="0" w:color="auto"/>
          </w:divBdr>
        </w:div>
      </w:divsChild>
    </w:div>
    <w:div w:id="1931307942">
      <w:bodyDiv w:val="1"/>
      <w:marLeft w:val="0"/>
      <w:marRight w:val="0"/>
      <w:marTop w:val="0"/>
      <w:marBottom w:val="0"/>
      <w:divBdr>
        <w:top w:val="none" w:sz="0" w:space="0" w:color="auto"/>
        <w:left w:val="none" w:sz="0" w:space="0" w:color="auto"/>
        <w:bottom w:val="none" w:sz="0" w:space="0" w:color="auto"/>
        <w:right w:val="none" w:sz="0" w:space="0" w:color="auto"/>
      </w:divBdr>
      <w:divsChild>
        <w:div w:id="1220940677">
          <w:marLeft w:val="0"/>
          <w:marRight w:val="0"/>
          <w:marTop w:val="0"/>
          <w:marBottom w:val="0"/>
          <w:divBdr>
            <w:top w:val="none" w:sz="0" w:space="0" w:color="auto"/>
            <w:left w:val="none" w:sz="0" w:space="0" w:color="auto"/>
            <w:bottom w:val="none" w:sz="0" w:space="0" w:color="auto"/>
            <w:right w:val="none" w:sz="0" w:space="0" w:color="auto"/>
          </w:divBdr>
        </w:div>
      </w:divsChild>
    </w:div>
    <w:div w:id="1934702516">
      <w:bodyDiv w:val="1"/>
      <w:marLeft w:val="0"/>
      <w:marRight w:val="0"/>
      <w:marTop w:val="0"/>
      <w:marBottom w:val="0"/>
      <w:divBdr>
        <w:top w:val="none" w:sz="0" w:space="0" w:color="auto"/>
        <w:left w:val="none" w:sz="0" w:space="0" w:color="auto"/>
        <w:bottom w:val="none" w:sz="0" w:space="0" w:color="auto"/>
        <w:right w:val="none" w:sz="0" w:space="0" w:color="auto"/>
      </w:divBdr>
      <w:divsChild>
        <w:div w:id="767045071">
          <w:marLeft w:val="0"/>
          <w:marRight w:val="0"/>
          <w:marTop w:val="0"/>
          <w:marBottom w:val="0"/>
          <w:divBdr>
            <w:top w:val="none" w:sz="0" w:space="0" w:color="auto"/>
            <w:left w:val="none" w:sz="0" w:space="0" w:color="auto"/>
            <w:bottom w:val="none" w:sz="0" w:space="0" w:color="auto"/>
            <w:right w:val="none" w:sz="0" w:space="0" w:color="auto"/>
          </w:divBdr>
        </w:div>
      </w:divsChild>
    </w:div>
    <w:div w:id="1937399723">
      <w:marLeft w:val="0"/>
      <w:marRight w:val="0"/>
      <w:marTop w:val="0"/>
      <w:marBottom w:val="0"/>
      <w:divBdr>
        <w:top w:val="none" w:sz="0" w:space="0" w:color="auto"/>
        <w:left w:val="none" w:sz="0" w:space="0" w:color="auto"/>
        <w:bottom w:val="none" w:sz="0" w:space="0" w:color="auto"/>
        <w:right w:val="none" w:sz="0" w:space="0" w:color="auto"/>
      </w:divBdr>
      <w:divsChild>
        <w:div w:id="1407070901">
          <w:marLeft w:val="0"/>
          <w:marRight w:val="0"/>
          <w:marTop w:val="0"/>
          <w:marBottom w:val="0"/>
          <w:divBdr>
            <w:top w:val="none" w:sz="0" w:space="0" w:color="auto"/>
            <w:left w:val="none" w:sz="0" w:space="0" w:color="auto"/>
            <w:bottom w:val="none" w:sz="0" w:space="0" w:color="auto"/>
            <w:right w:val="none" w:sz="0" w:space="0" w:color="auto"/>
          </w:divBdr>
          <w:divsChild>
            <w:div w:id="927688466">
              <w:marLeft w:val="0"/>
              <w:marRight w:val="0"/>
              <w:marTop w:val="0"/>
              <w:marBottom w:val="0"/>
              <w:divBdr>
                <w:top w:val="none" w:sz="0" w:space="0" w:color="auto"/>
                <w:left w:val="none" w:sz="0" w:space="0" w:color="auto"/>
                <w:bottom w:val="none" w:sz="0" w:space="0" w:color="auto"/>
                <w:right w:val="none" w:sz="0" w:space="0" w:color="auto"/>
              </w:divBdr>
              <w:divsChild>
                <w:div w:id="1048644867">
                  <w:marLeft w:val="0"/>
                  <w:marRight w:val="0"/>
                  <w:marTop w:val="0"/>
                  <w:marBottom w:val="0"/>
                  <w:divBdr>
                    <w:top w:val="none" w:sz="0" w:space="0" w:color="auto"/>
                    <w:left w:val="none" w:sz="0" w:space="0" w:color="auto"/>
                    <w:bottom w:val="none" w:sz="0" w:space="0" w:color="auto"/>
                    <w:right w:val="none" w:sz="0" w:space="0" w:color="auto"/>
                  </w:divBdr>
                  <w:divsChild>
                    <w:div w:id="1485777441">
                      <w:marLeft w:val="0"/>
                      <w:marRight w:val="0"/>
                      <w:marTop w:val="0"/>
                      <w:marBottom w:val="0"/>
                      <w:divBdr>
                        <w:top w:val="none" w:sz="0" w:space="0" w:color="auto"/>
                        <w:left w:val="none" w:sz="0" w:space="0" w:color="auto"/>
                        <w:bottom w:val="none" w:sz="0" w:space="0" w:color="auto"/>
                        <w:right w:val="none" w:sz="0" w:space="0" w:color="auto"/>
                      </w:divBdr>
                      <w:divsChild>
                        <w:div w:id="195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05509">
      <w:bodyDiv w:val="1"/>
      <w:marLeft w:val="0"/>
      <w:marRight w:val="0"/>
      <w:marTop w:val="0"/>
      <w:marBottom w:val="0"/>
      <w:divBdr>
        <w:top w:val="none" w:sz="0" w:space="0" w:color="auto"/>
        <w:left w:val="none" w:sz="0" w:space="0" w:color="auto"/>
        <w:bottom w:val="none" w:sz="0" w:space="0" w:color="auto"/>
        <w:right w:val="none" w:sz="0" w:space="0" w:color="auto"/>
      </w:divBdr>
      <w:divsChild>
        <w:div w:id="1474449967">
          <w:marLeft w:val="0"/>
          <w:marRight w:val="0"/>
          <w:marTop w:val="0"/>
          <w:marBottom w:val="0"/>
          <w:divBdr>
            <w:top w:val="none" w:sz="0" w:space="0" w:color="auto"/>
            <w:left w:val="none" w:sz="0" w:space="0" w:color="auto"/>
            <w:bottom w:val="none" w:sz="0" w:space="0" w:color="auto"/>
            <w:right w:val="none" w:sz="0" w:space="0" w:color="auto"/>
          </w:divBdr>
        </w:div>
      </w:divsChild>
    </w:div>
    <w:div w:id="1956863856">
      <w:bodyDiv w:val="1"/>
      <w:marLeft w:val="0"/>
      <w:marRight w:val="0"/>
      <w:marTop w:val="0"/>
      <w:marBottom w:val="0"/>
      <w:divBdr>
        <w:top w:val="none" w:sz="0" w:space="0" w:color="auto"/>
        <w:left w:val="none" w:sz="0" w:space="0" w:color="auto"/>
        <w:bottom w:val="none" w:sz="0" w:space="0" w:color="auto"/>
        <w:right w:val="none" w:sz="0" w:space="0" w:color="auto"/>
      </w:divBdr>
    </w:div>
    <w:div w:id="1961375804">
      <w:bodyDiv w:val="1"/>
      <w:marLeft w:val="0"/>
      <w:marRight w:val="0"/>
      <w:marTop w:val="0"/>
      <w:marBottom w:val="0"/>
      <w:divBdr>
        <w:top w:val="none" w:sz="0" w:space="0" w:color="auto"/>
        <w:left w:val="none" w:sz="0" w:space="0" w:color="auto"/>
        <w:bottom w:val="none" w:sz="0" w:space="0" w:color="auto"/>
        <w:right w:val="none" w:sz="0" w:space="0" w:color="auto"/>
      </w:divBdr>
    </w:div>
    <w:div w:id="1976175021">
      <w:bodyDiv w:val="1"/>
      <w:marLeft w:val="0"/>
      <w:marRight w:val="0"/>
      <w:marTop w:val="0"/>
      <w:marBottom w:val="0"/>
      <w:divBdr>
        <w:top w:val="none" w:sz="0" w:space="0" w:color="auto"/>
        <w:left w:val="none" w:sz="0" w:space="0" w:color="auto"/>
        <w:bottom w:val="none" w:sz="0" w:space="0" w:color="auto"/>
        <w:right w:val="none" w:sz="0" w:space="0" w:color="auto"/>
      </w:divBdr>
    </w:div>
    <w:div w:id="1987781840">
      <w:bodyDiv w:val="1"/>
      <w:marLeft w:val="0"/>
      <w:marRight w:val="0"/>
      <w:marTop w:val="0"/>
      <w:marBottom w:val="0"/>
      <w:divBdr>
        <w:top w:val="none" w:sz="0" w:space="0" w:color="auto"/>
        <w:left w:val="none" w:sz="0" w:space="0" w:color="auto"/>
        <w:bottom w:val="none" w:sz="0" w:space="0" w:color="auto"/>
        <w:right w:val="none" w:sz="0" w:space="0" w:color="auto"/>
      </w:divBdr>
      <w:divsChild>
        <w:div w:id="205063935">
          <w:marLeft w:val="0"/>
          <w:marRight w:val="0"/>
          <w:marTop w:val="0"/>
          <w:marBottom w:val="0"/>
          <w:divBdr>
            <w:top w:val="none" w:sz="0" w:space="0" w:color="auto"/>
            <w:left w:val="none" w:sz="0" w:space="0" w:color="auto"/>
            <w:bottom w:val="none" w:sz="0" w:space="0" w:color="auto"/>
            <w:right w:val="none" w:sz="0" w:space="0" w:color="auto"/>
          </w:divBdr>
        </w:div>
      </w:divsChild>
    </w:div>
    <w:div w:id="1988901411">
      <w:bodyDiv w:val="1"/>
      <w:marLeft w:val="0"/>
      <w:marRight w:val="0"/>
      <w:marTop w:val="0"/>
      <w:marBottom w:val="0"/>
      <w:divBdr>
        <w:top w:val="none" w:sz="0" w:space="0" w:color="auto"/>
        <w:left w:val="none" w:sz="0" w:space="0" w:color="auto"/>
        <w:bottom w:val="none" w:sz="0" w:space="0" w:color="auto"/>
        <w:right w:val="none" w:sz="0" w:space="0" w:color="auto"/>
      </w:divBdr>
    </w:div>
    <w:div w:id="1993017798">
      <w:bodyDiv w:val="1"/>
      <w:marLeft w:val="0"/>
      <w:marRight w:val="0"/>
      <w:marTop w:val="0"/>
      <w:marBottom w:val="0"/>
      <w:divBdr>
        <w:top w:val="none" w:sz="0" w:space="0" w:color="auto"/>
        <w:left w:val="none" w:sz="0" w:space="0" w:color="auto"/>
        <w:bottom w:val="none" w:sz="0" w:space="0" w:color="auto"/>
        <w:right w:val="none" w:sz="0" w:space="0" w:color="auto"/>
      </w:divBdr>
      <w:divsChild>
        <w:div w:id="1132793463">
          <w:marLeft w:val="0"/>
          <w:marRight w:val="0"/>
          <w:marTop w:val="0"/>
          <w:marBottom w:val="0"/>
          <w:divBdr>
            <w:top w:val="none" w:sz="0" w:space="0" w:color="auto"/>
            <w:left w:val="none" w:sz="0" w:space="0" w:color="auto"/>
            <w:bottom w:val="none" w:sz="0" w:space="0" w:color="auto"/>
            <w:right w:val="none" w:sz="0" w:space="0" w:color="auto"/>
          </w:divBdr>
        </w:div>
      </w:divsChild>
    </w:div>
    <w:div w:id="1994289126">
      <w:bodyDiv w:val="1"/>
      <w:marLeft w:val="0"/>
      <w:marRight w:val="0"/>
      <w:marTop w:val="0"/>
      <w:marBottom w:val="0"/>
      <w:divBdr>
        <w:top w:val="none" w:sz="0" w:space="0" w:color="auto"/>
        <w:left w:val="none" w:sz="0" w:space="0" w:color="auto"/>
        <w:bottom w:val="none" w:sz="0" w:space="0" w:color="auto"/>
        <w:right w:val="none" w:sz="0" w:space="0" w:color="auto"/>
      </w:divBdr>
      <w:divsChild>
        <w:div w:id="1858693541">
          <w:marLeft w:val="0"/>
          <w:marRight w:val="0"/>
          <w:marTop w:val="0"/>
          <w:marBottom w:val="0"/>
          <w:divBdr>
            <w:top w:val="none" w:sz="0" w:space="0" w:color="auto"/>
            <w:left w:val="none" w:sz="0" w:space="0" w:color="auto"/>
            <w:bottom w:val="none" w:sz="0" w:space="0" w:color="auto"/>
            <w:right w:val="none" w:sz="0" w:space="0" w:color="auto"/>
          </w:divBdr>
        </w:div>
      </w:divsChild>
    </w:div>
    <w:div w:id="1995598363">
      <w:bodyDiv w:val="1"/>
      <w:marLeft w:val="0"/>
      <w:marRight w:val="0"/>
      <w:marTop w:val="0"/>
      <w:marBottom w:val="0"/>
      <w:divBdr>
        <w:top w:val="none" w:sz="0" w:space="0" w:color="auto"/>
        <w:left w:val="none" w:sz="0" w:space="0" w:color="auto"/>
        <w:bottom w:val="none" w:sz="0" w:space="0" w:color="auto"/>
        <w:right w:val="none" w:sz="0" w:space="0" w:color="auto"/>
      </w:divBdr>
    </w:div>
    <w:div w:id="1998654130">
      <w:bodyDiv w:val="1"/>
      <w:marLeft w:val="0"/>
      <w:marRight w:val="0"/>
      <w:marTop w:val="0"/>
      <w:marBottom w:val="0"/>
      <w:divBdr>
        <w:top w:val="none" w:sz="0" w:space="0" w:color="auto"/>
        <w:left w:val="none" w:sz="0" w:space="0" w:color="auto"/>
        <w:bottom w:val="none" w:sz="0" w:space="0" w:color="auto"/>
        <w:right w:val="none" w:sz="0" w:space="0" w:color="auto"/>
      </w:divBdr>
      <w:divsChild>
        <w:div w:id="923731871">
          <w:marLeft w:val="0"/>
          <w:marRight w:val="0"/>
          <w:marTop w:val="0"/>
          <w:marBottom w:val="0"/>
          <w:divBdr>
            <w:top w:val="none" w:sz="0" w:space="0" w:color="auto"/>
            <w:left w:val="none" w:sz="0" w:space="0" w:color="auto"/>
            <w:bottom w:val="none" w:sz="0" w:space="0" w:color="auto"/>
            <w:right w:val="none" w:sz="0" w:space="0" w:color="auto"/>
          </w:divBdr>
        </w:div>
      </w:divsChild>
    </w:div>
    <w:div w:id="2022006613">
      <w:bodyDiv w:val="1"/>
      <w:marLeft w:val="0"/>
      <w:marRight w:val="0"/>
      <w:marTop w:val="0"/>
      <w:marBottom w:val="0"/>
      <w:divBdr>
        <w:top w:val="none" w:sz="0" w:space="0" w:color="auto"/>
        <w:left w:val="none" w:sz="0" w:space="0" w:color="auto"/>
        <w:bottom w:val="none" w:sz="0" w:space="0" w:color="auto"/>
        <w:right w:val="none" w:sz="0" w:space="0" w:color="auto"/>
      </w:divBdr>
    </w:div>
    <w:div w:id="2026662303">
      <w:bodyDiv w:val="1"/>
      <w:marLeft w:val="0"/>
      <w:marRight w:val="0"/>
      <w:marTop w:val="0"/>
      <w:marBottom w:val="0"/>
      <w:divBdr>
        <w:top w:val="none" w:sz="0" w:space="0" w:color="auto"/>
        <w:left w:val="none" w:sz="0" w:space="0" w:color="auto"/>
        <w:bottom w:val="none" w:sz="0" w:space="0" w:color="auto"/>
        <w:right w:val="none" w:sz="0" w:space="0" w:color="auto"/>
      </w:divBdr>
    </w:div>
    <w:div w:id="2027245245">
      <w:bodyDiv w:val="1"/>
      <w:marLeft w:val="0"/>
      <w:marRight w:val="0"/>
      <w:marTop w:val="0"/>
      <w:marBottom w:val="0"/>
      <w:divBdr>
        <w:top w:val="none" w:sz="0" w:space="0" w:color="auto"/>
        <w:left w:val="none" w:sz="0" w:space="0" w:color="auto"/>
        <w:bottom w:val="none" w:sz="0" w:space="0" w:color="auto"/>
        <w:right w:val="none" w:sz="0" w:space="0" w:color="auto"/>
      </w:divBdr>
      <w:divsChild>
        <w:div w:id="1066494710">
          <w:marLeft w:val="0"/>
          <w:marRight w:val="0"/>
          <w:marTop w:val="0"/>
          <w:marBottom w:val="0"/>
          <w:divBdr>
            <w:top w:val="none" w:sz="0" w:space="0" w:color="auto"/>
            <w:left w:val="none" w:sz="0" w:space="0" w:color="auto"/>
            <w:bottom w:val="none" w:sz="0" w:space="0" w:color="auto"/>
            <w:right w:val="none" w:sz="0" w:space="0" w:color="auto"/>
          </w:divBdr>
        </w:div>
      </w:divsChild>
    </w:div>
    <w:div w:id="2031755048">
      <w:bodyDiv w:val="1"/>
      <w:marLeft w:val="0"/>
      <w:marRight w:val="0"/>
      <w:marTop w:val="0"/>
      <w:marBottom w:val="0"/>
      <w:divBdr>
        <w:top w:val="none" w:sz="0" w:space="0" w:color="auto"/>
        <w:left w:val="none" w:sz="0" w:space="0" w:color="auto"/>
        <w:bottom w:val="none" w:sz="0" w:space="0" w:color="auto"/>
        <w:right w:val="none" w:sz="0" w:space="0" w:color="auto"/>
      </w:divBdr>
    </w:div>
    <w:div w:id="2033989473">
      <w:bodyDiv w:val="1"/>
      <w:marLeft w:val="0"/>
      <w:marRight w:val="0"/>
      <w:marTop w:val="0"/>
      <w:marBottom w:val="0"/>
      <w:divBdr>
        <w:top w:val="none" w:sz="0" w:space="0" w:color="auto"/>
        <w:left w:val="none" w:sz="0" w:space="0" w:color="auto"/>
        <w:bottom w:val="none" w:sz="0" w:space="0" w:color="auto"/>
        <w:right w:val="none" w:sz="0" w:space="0" w:color="auto"/>
      </w:divBdr>
      <w:divsChild>
        <w:div w:id="1424035544">
          <w:marLeft w:val="0"/>
          <w:marRight w:val="0"/>
          <w:marTop w:val="0"/>
          <w:marBottom w:val="0"/>
          <w:divBdr>
            <w:top w:val="none" w:sz="0" w:space="0" w:color="auto"/>
            <w:left w:val="none" w:sz="0" w:space="0" w:color="auto"/>
            <w:bottom w:val="none" w:sz="0" w:space="0" w:color="auto"/>
            <w:right w:val="none" w:sz="0" w:space="0" w:color="auto"/>
          </w:divBdr>
        </w:div>
      </w:divsChild>
    </w:div>
    <w:div w:id="2045598168">
      <w:bodyDiv w:val="1"/>
      <w:marLeft w:val="0"/>
      <w:marRight w:val="0"/>
      <w:marTop w:val="0"/>
      <w:marBottom w:val="0"/>
      <w:divBdr>
        <w:top w:val="none" w:sz="0" w:space="0" w:color="auto"/>
        <w:left w:val="none" w:sz="0" w:space="0" w:color="auto"/>
        <w:bottom w:val="none" w:sz="0" w:space="0" w:color="auto"/>
        <w:right w:val="none" w:sz="0" w:space="0" w:color="auto"/>
      </w:divBdr>
    </w:div>
    <w:div w:id="2045981819">
      <w:bodyDiv w:val="1"/>
      <w:marLeft w:val="0"/>
      <w:marRight w:val="0"/>
      <w:marTop w:val="0"/>
      <w:marBottom w:val="0"/>
      <w:divBdr>
        <w:top w:val="none" w:sz="0" w:space="0" w:color="auto"/>
        <w:left w:val="none" w:sz="0" w:space="0" w:color="auto"/>
        <w:bottom w:val="none" w:sz="0" w:space="0" w:color="auto"/>
        <w:right w:val="none" w:sz="0" w:space="0" w:color="auto"/>
      </w:divBdr>
      <w:divsChild>
        <w:div w:id="1377195464">
          <w:marLeft w:val="0"/>
          <w:marRight w:val="0"/>
          <w:marTop w:val="0"/>
          <w:marBottom w:val="0"/>
          <w:divBdr>
            <w:top w:val="none" w:sz="0" w:space="0" w:color="auto"/>
            <w:left w:val="none" w:sz="0" w:space="0" w:color="auto"/>
            <w:bottom w:val="none" w:sz="0" w:space="0" w:color="auto"/>
            <w:right w:val="none" w:sz="0" w:space="0" w:color="auto"/>
          </w:divBdr>
        </w:div>
      </w:divsChild>
    </w:div>
    <w:div w:id="2055615112">
      <w:bodyDiv w:val="1"/>
      <w:marLeft w:val="0"/>
      <w:marRight w:val="0"/>
      <w:marTop w:val="0"/>
      <w:marBottom w:val="0"/>
      <w:divBdr>
        <w:top w:val="none" w:sz="0" w:space="0" w:color="auto"/>
        <w:left w:val="none" w:sz="0" w:space="0" w:color="auto"/>
        <w:bottom w:val="none" w:sz="0" w:space="0" w:color="auto"/>
        <w:right w:val="none" w:sz="0" w:space="0" w:color="auto"/>
      </w:divBdr>
    </w:div>
    <w:div w:id="2061131247">
      <w:bodyDiv w:val="1"/>
      <w:marLeft w:val="0"/>
      <w:marRight w:val="0"/>
      <w:marTop w:val="0"/>
      <w:marBottom w:val="0"/>
      <w:divBdr>
        <w:top w:val="none" w:sz="0" w:space="0" w:color="auto"/>
        <w:left w:val="none" w:sz="0" w:space="0" w:color="auto"/>
        <w:bottom w:val="none" w:sz="0" w:space="0" w:color="auto"/>
        <w:right w:val="none" w:sz="0" w:space="0" w:color="auto"/>
      </w:divBdr>
      <w:divsChild>
        <w:div w:id="1435712095">
          <w:marLeft w:val="0"/>
          <w:marRight w:val="0"/>
          <w:marTop w:val="0"/>
          <w:marBottom w:val="0"/>
          <w:divBdr>
            <w:top w:val="none" w:sz="0" w:space="0" w:color="auto"/>
            <w:left w:val="none" w:sz="0" w:space="0" w:color="auto"/>
            <w:bottom w:val="none" w:sz="0" w:space="0" w:color="auto"/>
            <w:right w:val="none" w:sz="0" w:space="0" w:color="auto"/>
          </w:divBdr>
        </w:div>
      </w:divsChild>
    </w:div>
    <w:div w:id="2062974913">
      <w:bodyDiv w:val="1"/>
      <w:marLeft w:val="0"/>
      <w:marRight w:val="0"/>
      <w:marTop w:val="0"/>
      <w:marBottom w:val="0"/>
      <w:divBdr>
        <w:top w:val="none" w:sz="0" w:space="0" w:color="auto"/>
        <w:left w:val="none" w:sz="0" w:space="0" w:color="auto"/>
        <w:bottom w:val="none" w:sz="0" w:space="0" w:color="auto"/>
        <w:right w:val="none" w:sz="0" w:space="0" w:color="auto"/>
      </w:divBdr>
    </w:div>
    <w:div w:id="2066878429">
      <w:bodyDiv w:val="1"/>
      <w:marLeft w:val="0"/>
      <w:marRight w:val="0"/>
      <w:marTop w:val="0"/>
      <w:marBottom w:val="0"/>
      <w:divBdr>
        <w:top w:val="none" w:sz="0" w:space="0" w:color="auto"/>
        <w:left w:val="none" w:sz="0" w:space="0" w:color="auto"/>
        <w:bottom w:val="none" w:sz="0" w:space="0" w:color="auto"/>
        <w:right w:val="none" w:sz="0" w:space="0" w:color="auto"/>
      </w:divBdr>
    </w:div>
    <w:div w:id="2088308271">
      <w:bodyDiv w:val="1"/>
      <w:marLeft w:val="0"/>
      <w:marRight w:val="0"/>
      <w:marTop w:val="0"/>
      <w:marBottom w:val="0"/>
      <w:divBdr>
        <w:top w:val="none" w:sz="0" w:space="0" w:color="auto"/>
        <w:left w:val="none" w:sz="0" w:space="0" w:color="auto"/>
        <w:bottom w:val="none" w:sz="0" w:space="0" w:color="auto"/>
        <w:right w:val="none" w:sz="0" w:space="0" w:color="auto"/>
      </w:divBdr>
      <w:divsChild>
        <w:div w:id="1870681507">
          <w:marLeft w:val="0"/>
          <w:marRight w:val="0"/>
          <w:marTop w:val="0"/>
          <w:marBottom w:val="0"/>
          <w:divBdr>
            <w:top w:val="none" w:sz="0" w:space="0" w:color="auto"/>
            <w:left w:val="none" w:sz="0" w:space="0" w:color="auto"/>
            <w:bottom w:val="none" w:sz="0" w:space="0" w:color="auto"/>
            <w:right w:val="none" w:sz="0" w:space="0" w:color="auto"/>
          </w:divBdr>
        </w:div>
      </w:divsChild>
    </w:div>
    <w:div w:id="2088653142">
      <w:marLeft w:val="0"/>
      <w:marRight w:val="0"/>
      <w:marTop w:val="0"/>
      <w:marBottom w:val="0"/>
      <w:divBdr>
        <w:top w:val="none" w:sz="0" w:space="0" w:color="auto"/>
        <w:left w:val="none" w:sz="0" w:space="0" w:color="auto"/>
        <w:bottom w:val="none" w:sz="0" w:space="0" w:color="auto"/>
        <w:right w:val="none" w:sz="0" w:space="0" w:color="auto"/>
      </w:divBdr>
      <w:divsChild>
        <w:div w:id="1453943655">
          <w:marLeft w:val="0"/>
          <w:marRight w:val="0"/>
          <w:marTop w:val="0"/>
          <w:marBottom w:val="0"/>
          <w:divBdr>
            <w:top w:val="none" w:sz="0" w:space="0" w:color="auto"/>
            <w:left w:val="none" w:sz="0" w:space="0" w:color="auto"/>
            <w:bottom w:val="none" w:sz="0" w:space="0" w:color="auto"/>
            <w:right w:val="none" w:sz="0" w:space="0" w:color="auto"/>
          </w:divBdr>
          <w:divsChild>
            <w:div w:id="205990834">
              <w:marLeft w:val="0"/>
              <w:marRight w:val="0"/>
              <w:marTop w:val="0"/>
              <w:marBottom w:val="0"/>
              <w:divBdr>
                <w:top w:val="none" w:sz="0" w:space="0" w:color="auto"/>
                <w:left w:val="none" w:sz="0" w:space="0" w:color="auto"/>
                <w:bottom w:val="none" w:sz="0" w:space="0" w:color="auto"/>
                <w:right w:val="none" w:sz="0" w:space="0" w:color="auto"/>
              </w:divBdr>
              <w:divsChild>
                <w:div w:id="1602688145">
                  <w:marLeft w:val="0"/>
                  <w:marRight w:val="0"/>
                  <w:marTop w:val="0"/>
                  <w:marBottom w:val="0"/>
                  <w:divBdr>
                    <w:top w:val="none" w:sz="0" w:space="0" w:color="auto"/>
                    <w:left w:val="none" w:sz="0" w:space="0" w:color="auto"/>
                    <w:bottom w:val="none" w:sz="0" w:space="0" w:color="auto"/>
                    <w:right w:val="none" w:sz="0" w:space="0" w:color="auto"/>
                  </w:divBdr>
                  <w:divsChild>
                    <w:div w:id="655034061">
                      <w:marLeft w:val="0"/>
                      <w:marRight w:val="0"/>
                      <w:marTop w:val="0"/>
                      <w:marBottom w:val="0"/>
                      <w:divBdr>
                        <w:top w:val="none" w:sz="0" w:space="0" w:color="auto"/>
                        <w:left w:val="none" w:sz="0" w:space="0" w:color="auto"/>
                        <w:bottom w:val="none" w:sz="0" w:space="0" w:color="auto"/>
                        <w:right w:val="none" w:sz="0" w:space="0" w:color="auto"/>
                      </w:divBdr>
                      <w:divsChild>
                        <w:div w:id="1814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62597">
      <w:bodyDiv w:val="1"/>
      <w:marLeft w:val="0"/>
      <w:marRight w:val="0"/>
      <w:marTop w:val="0"/>
      <w:marBottom w:val="0"/>
      <w:divBdr>
        <w:top w:val="none" w:sz="0" w:space="0" w:color="auto"/>
        <w:left w:val="none" w:sz="0" w:space="0" w:color="auto"/>
        <w:bottom w:val="none" w:sz="0" w:space="0" w:color="auto"/>
        <w:right w:val="none" w:sz="0" w:space="0" w:color="auto"/>
      </w:divBdr>
    </w:div>
    <w:div w:id="2094936301">
      <w:bodyDiv w:val="1"/>
      <w:marLeft w:val="0"/>
      <w:marRight w:val="0"/>
      <w:marTop w:val="0"/>
      <w:marBottom w:val="0"/>
      <w:divBdr>
        <w:top w:val="none" w:sz="0" w:space="0" w:color="auto"/>
        <w:left w:val="none" w:sz="0" w:space="0" w:color="auto"/>
        <w:bottom w:val="none" w:sz="0" w:space="0" w:color="auto"/>
        <w:right w:val="none" w:sz="0" w:space="0" w:color="auto"/>
      </w:divBdr>
      <w:divsChild>
        <w:div w:id="113182641">
          <w:marLeft w:val="0"/>
          <w:marRight w:val="0"/>
          <w:marTop w:val="0"/>
          <w:marBottom w:val="0"/>
          <w:divBdr>
            <w:top w:val="none" w:sz="0" w:space="0" w:color="auto"/>
            <w:left w:val="none" w:sz="0" w:space="0" w:color="auto"/>
            <w:bottom w:val="none" w:sz="0" w:space="0" w:color="auto"/>
            <w:right w:val="none" w:sz="0" w:space="0" w:color="auto"/>
          </w:divBdr>
        </w:div>
        <w:div w:id="1447893506">
          <w:marLeft w:val="0"/>
          <w:marRight w:val="0"/>
          <w:marTop w:val="0"/>
          <w:marBottom w:val="0"/>
          <w:divBdr>
            <w:top w:val="none" w:sz="0" w:space="0" w:color="auto"/>
            <w:left w:val="none" w:sz="0" w:space="0" w:color="auto"/>
            <w:bottom w:val="none" w:sz="0" w:space="0" w:color="auto"/>
            <w:right w:val="none" w:sz="0" w:space="0" w:color="auto"/>
          </w:divBdr>
        </w:div>
        <w:div w:id="1490174803">
          <w:marLeft w:val="0"/>
          <w:marRight w:val="0"/>
          <w:marTop w:val="0"/>
          <w:marBottom w:val="0"/>
          <w:divBdr>
            <w:top w:val="none" w:sz="0" w:space="0" w:color="auto"/>
            <w:left w:val="none" w:sz="0" w:space="0" w:color="auto"/>
            <w:bottom w:val="none" w:sz="0" w:space="0" w:color="auto"/>
            <w:right w:val="none" w:sz="0" w:space="0" w:color="auto"/>
          </w:divBdr>
        </w:div>
        <w:div w:id="1584531470">
          <w:marLeft w:val="0"/>
          <w:marRight w:val="0"/>
          <w:marTop w:val="0"/>
          <w:marBottom w:val="0"/>
          <w:divBdr>
            <w:top w:val="none" w:sz="0" w:space="0" w:color="auto"/>
            <w:left w:val="none" w:sz="0" w:space="0" w:color="auto"/>
            <w:bottom w:val="none" w:sz="0" w:space="0" w:color="auto"/>
            <w:right w:val="none" w:sz="0" w:space="0" w:color="auto"/>
          </w:divBdr>
        </w:div>
      </w:divsChild>
    </w:div>
    <w:div w:id="2099524353">
      <w:bodyDiv w:val="1"/>
      <w:marLeft w:val="0"/>
      <w:marRight w:val="0"/>
      <w:marTop w:val="0"/>
      <w:marBottom w:val="0"/>
      <w:divBdr>
        <w:top w:val="none" w:sz="0" w:space="0" w:color="auto"/>
        <w:left w:val="none" w:sz="0" w:space="0" w:color="auto"/>
        <w:bottom w:val="none" w:sz="0" w:space="0" w:color="auto"/>
        <w:right w:val="none" w:sz="0" w:space="0" w:color="auto"/>
      </w:divBdr>
    </w:div>
    <w:div w:id="2100250049">
      <w:bodyDiv w:val="1"/>
      <w:marLeft w:val="0"/>
      <w:marRight w:val="0"/>
      <w:marTop w:val="0"/>
      <w:marBottom w:val="0"/>
      <w:divBdr>
        <w:top w:val="none" w:sz="0" w:space="0" w:color="auto"/>
        <w:left w:val="none" w:sz="0" w:space="0" w:color="auto"/>
        <w:bottom w:val="none" w:sz="0" w:space="0" w:color="auto"/>
        <w:right w:val="none" w:sz="0" w:space="0" w:color="auto"/>
      </w:divBdr>
    </w:div>
    <w:div w:id="2104762820">
      <w:bodyDiv w:val="1"/>
      <w:marLeft w:val="0"/>
      <w:marRight w:val="0"/>
      <w:marTop w:val="0"/>
      <w:marBottom w:val="0"/>
      <w:divBdr>
        <w:top w:val="none" w:sz="0" w:space="0" w:color="auto"/>
        <w:left w:val="none" w:sz="0" w:space="0" w:color="auto"/>
        <w:bottom w:val="none" w:sz="0" w:space="0" w:color="auto"/>
        <w:right w:val="none" w:sz="0" w:space="0" w:color="auto"/>
      </w:divBdr>
      <w:divsChild>
        <w:div w:id="598098104">
          <w:marLeft w:val="0"/>
          <w:marRight w:val="0"/>
          <w:marTop w:val="0"/>
          <w:marBottom w:val="0"/>
          <w:divBdr>
            <w:top w:val="none" w:sz="0" w:space="0" w:color="auto"/>
            <w:left w:val="none" w:sz="0" w:space="0" w:color="auto"/>
            <w:bottom w:val="none" w:sz="0" w:space="0" w:color="auto"/>
            <w:right w:val="none" w:sz="0" w:space="0" w:color="auto"/>
          </w:divBdr>
        </w:div>
      </w:divsChild>
    </w:div>
    <w:div w:id="2108958399">
      <w:bodyDiv w:val="1"/>
      <w:marLeft w:val="0"/>
      <w:marRight w:val="0"/>
      <w:marTop w:val="0"/>
      <w:marBottom w:val="0"/>
      <w:divBdr>
        <w:top w:val="none" w:sz="0" w:space="0" w:color="auto"/>
        <w:left w:val="none" w:sz="0" w:space="0" w:color="auto"/>
        <w:bottom w:val="none" w:sz="0" w:space="0" w:color="auto"/>
        <w:right w:val="none" w:sz="0" w:space="0" w:color="auto"/>
      </w:divBdr>
      <w:divsChild>
        <w:div w:id="1529566607">
          <w:marLeft w:val="0"/>
          <w:marRight w:val="0"/>
          <w:marTop w:val="0"/>
          <w:marBottom w:val="0"/>
          <w:divBdr>
            <w:top w:val="none" w:sz="0" w:space="0" w:color="auto"/>
            <w:left w:val="none" w:sz="0" w:space="0" w:color="auto"/>
            <w:bottom w:val="none" w:sz="0" w:space="0" w:color="auto"/>
            <w:right w:val="none" w:sz="0" w:space="0" w:color="auto"/>
          </w:divBdr>
        </w:div>
      </w:divsChild>
    </w:div>
    <w:div w:id="2110196079">
      <w:bodyDiv w:val="1"/>
      <w:marLeft w:val="0"/>
      <w:marRight w:val="0"/>
      <w:marTop w:val="0"/>
      <w:marBottom w:val="0"/>
      <w:divBdr>
        <w:top w:val="none" w:sz="0" w:space="0" w:color="auto"/>
        <w:left w:val="none" w:sz="0" w:space="0" w:color="auto"/>
        <w:bottom w:val="none" w:sz="0" w:space="0" w:color="auto"/>
        <w:right w:val="none" w:sz="0" w:space="0" w:color="auto"/>
      </w:divBdr>
    </w:div>
    <w:div w:id="2112580053">
      <w:bodyDiv w:val="1"/>
      <w:marLeft w:val="0"/>
      <w:marRight w:val="0"/>
      <w:marTop w:val="0"/>
      <w:marBottom w:val="0"/>
      <w:divBdr>
        <w:top w:val="none" w:sz="0" w:space="0" w:color="auto"/>
        <w:left w:val="none" w:sz="0" w:space="0" w:color="auto"/>
        <w:bottom w:val="none" w:sz="0" w:space="0" w:color="auto"/>
        <w:right w:val="none" w:sz="0" w:space="0" w:color="auto"/>
      </w:divBdr>
    </w:div>
    <w:div w:id="2114351414">
      <w:bodyDiv w:val="1"/>
      <w:marLeft w:val="0"/>
      <w:marRight w:val="0"/>
      <w:marTop w:val="0"/>
      <w:marBottom w:val="0"/>
      <w:divBdr>
        <w:top w:val="none" w:sz="0" w:space="0" w:color="auto"/>
        <w:left w:val="none" w:sz="0" w:space="0" w:color="auto"/>
        <w:bottom w:val="none" w:sz="0" w:space="0" w:color="auto"/>
        <w:right w:val="none" w:sz="0" w:space="0" w:color="auto"/>
      </w:divBdr>
    </w:div>
    <w:div w:id="2114400343">
      <w:bodyDiv w:val="1"/>
      <w:marLeft w:val="0"/>
      <w:marRight w:val="0"/>
      <w:marTop w:val="0"/>
      <w:marBottom w:val="0"/>
      <w:divBdr>
        <w:top w:val="none" w:sz="0" w:space="0" w:color="auto"/>
        <w:left w:val="none" w:sz="0" w:space="0" w:color="auto"/>
        <w:bottom w:val="none" w:sz="0" w:space="0" w:color="auto"/>
        <w:right w:val="none" w:sz="0" w:space="0" w:color="auto"/>
      </w:divBdr>
    </w:div>
    <w:div w:id="2120224447">
      <w:bodyDiv w:val="1"/>
      <w:marLeft w:val="0"/>
      <w:marRight w:val="0"/>
      <w:marTop w:val="0"/>
      <w:marBottom w:val="0"/>
      <w:divBdr>
        <w:top w:val="none" w:sz="0" w:space="0" w:color="auto"/>
        <w:left w:val="none" w:sz="0" w:space="0" w:color="auto"/>
        <w:bottom w:val="none" w:sz="0" w:space="0" w:color="auto"/>
        <w:right w:val="none" w:sz="0" w:space="0" w:color="auto"/>
      </w:divBdr>
    </w:div>
    <w:div w:id="2122720378">
      <w:bodyDiv w:val="1"/>
      <w:marLeft w:val="0"/>
      <w:marRight w:val="0"/>
      <w:marTop w:val="0"/>
      <w:marBottom w:val="0"/>
      <w:divBdr>
        <w:top w:val="none" w:sz="0" w:space="0" w:color="auto"/>
        <w:left w:val="none" w:sz="0" w:space="0" w:color="auto"/>
        <w:bottom w:val="none" w:sz="0" w:space="0" w:color="auto"/>
        <w:right w:val="none" w:sz="0" w:space="0" w:color="auto"/>
      </w:divBdr>
    </w:div>
    <w:div w:id="2122844097">
      <w:bodyDiv w:val="1"/>
      <w:marLeft w:val="0"/>
      <w:marRight w:val="0"/>
      <w:marTop w:val="0"/>
      <w:marBottom w:val="0"/>
      <w:divBdr>
        <w:top w:val="none" w:sz="0" w:space="0" w:color="auto"/>
        <w:left w:val="none" w:sz="0" w:space="0" w:color="auto"/>
        <w:bottom w:val="none" w:sz="0" w:space="0" w:color="auto"/>
        <w:right w:val="none" w:sz="0" w:space="0" w:color="auto"/>
      </w:divBdr>
    </w:div>
    <w:div w:id="2133668624">
      <w:bodyDiv w:val="1"/>
      <w:marLeft w:val="0"/>
      <w:marRight w:val="0"/>
      <w:marTop w:val="0"/>
      <w:marBottom w:val="0"/>
      <w:divBdr>
        <w:top w:val="none" w:sz="0" w:space="0" w:color="auto"/>
        <w:left w:val="none" w:sz="0" w:space="0" w:color="auto"/>
        <w:bottom w:val="none" w:sz="0" w:space="0" w:color="auto"/>
        <w:right w:val="none" w:sz="0" w:space="0" w:color="auto"/>
      </w:divBdr>
      <w:divsChild>
        <w:div w:id="1170825686">
          <w:marLeft w:val="0"/>
          <w:marRight w:val="0"/>
          <w:marTop w:val="0"/>
          <w:marBottom w:val="0"/>
          <w:divBdr>
            <w:top w:val="none" w:sz="0" w:space="0" w:color="auto"/>
            <w:left w:val="none" w:sz="0" w:space="0" w:color="auto"/>
            <w:bottom w:val="none" w:sz="0" w:space="0" w:color="auto"/>
            <w:right w:val="none" w:sz="0" w:space="0" w:color="auto"/>
          </w:divBdr>
        </w:div>
      </w:divsChild>
    </w:div>
    <w:div w:id="2141917357">
      <w:bodyDiv w:val="1"/>
      <w:marLeft w:val="0"/>
      <w:marRight w:val="0"/>
      <w:marTop w:val="0"/>
      <w:marBottom w:val="0"/>
      <w:divBdr>
        <w:top w:val="none" w:sz="0" w:space="0" w:color="auto"/>
        <w:left w:val="none" w:sz="0" w:space="0" w:color="auto"/>
        <w:bottom w:val="none" w:sz="0" w:space="0" w:color="auto"/>
        <w:right w:val="none" w:sz="0" w:space="0" w:color="auto"/>
      </w:divBdr>
      <w:divsChild>
        <w:div w:id="1138687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8"/>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footer2.xml" Type="http://schemas.openxmlformats.org/officeDocument/2006/relationships/footer" /><Relationship Id="rId12" Target="footer1.xml" Type="http://schemas.openxmlformats.org/officeDocument/2006/relationships/footer" /><Relationship Id="rId16" Target="footer4.xml" Type="http://schemas.openxmlformats.org/officeDocument/2006/relationships/footer" /><Relationship Id="rId11" Target="header1.xml" Type="http://schemas.openxmlformats.org/officeDocument/2006/relationships/header" /><Relationship Id="rId15" Target="media/image1.png" Type="http://schemas.openxmlformats.org/officeDocument/2006/relationships/image" /><Relationship Id="rId14" Target="footer3.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hyperlink" Id="rId60" Target="https://github.com/lowRISC/opentitan" TargetMode="External" /><Relationship Type="http://schemas.openxmlformats.org/officeDocument/2006/relationships/hyperlink" Id="rId28" Target="https://github.com/nguyenquanicd/AXI4-SRAM-CONTROLLER"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notes.xml.rels><?xml version="1.0" encoding="UTF-8"?><Relationships xmlns="http://schemas.openxmlformats.org/package/2006/relationships"><Relationship Type="http://schemas.openxmlformats.org/officeDocument/2006/relationships/hyperlink" Id="rId60" Target="https://github.com/lowRISC/opentitan" TargetMode="External" /><Relationship Type="http://schemas.openxmlformats.org/officeDocument/2006/relationships/hyperlink" Id="rId28" Target="https://github.com/nguyenquanicd/AXI4-SRAM-CONTROLL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Basic</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dc:title>
  <dc:creator>QUY NHON SEMICONDUCTORS – QNSC</dc:creator>
  <cp:keywords/>
  <dcterms:created xsi:type="dcterms:W3CDTF">2026-09-23T07:20:43Z</dcterms:created>
  <dcterms:modified xsi:type="dcterms:W3CDTF">2026-09-23T07:20:43Z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MICRO-ARCHITECTURE SPECIFICATION – V1.9</vt:lpwstr>
  </property>
</Properties>
</file>