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D702" w14:textId="77777777" w:rsidR="005E29ED" w:rsidRDefault="00000000">
      <w:pPr>
        <w:pStyle w:val="papertitle"/>
      </w:pPr>
      <w:r>
        <w:t>VaccineNLP: A Human-in-the-Loop Explainable Multi-Task NLP Framework for Vietnamese Vaccine Misinformation Surveillance</w:t>
      </w:r>
    </w:p>
    <w:p w14:paraId="39AF52BA" w14:textId="77777777" w:rsidR="005E29ED" w:rsidRDefault="00000000">
      <w:pPr>
        <w:pStyle w:val="author"/>
      </w:pPr>
      <w:r>
        <w:t>Manh Hung Kim</w:t>
      </w:r>
      <w:r>
        <w:rPr>
          <w:vertAlign w:val="superscript"/>
        </w:rPr>
        <w:t>1</w:t>
      </w:r>
      <w:r>
        <w:t>, Quynh Phuong Dinh Le</w:t>
      </w:r>
      <w:r>
        <w:rPr>
          <w:vertAlign w:val="superscript"/>
        </w:rPr>
        <w:t>1</w:t>
      </w:r>
      <w:r>
        <w:t>, Lam Quan Tran</w:t>
      </w:r>
      <w:r>
        <w:rPr>
          <w:vertAlign w:val="superscript"/>
        </w:rPr>
        <w:t>2</w:t>
      </w:r>
      <w:r>
        <w:t>, and Hang Nguyet Van Nguyen</w:t>
      </w:r>
      <w:r>
        <w:rPr>
          <w:vertAlign w:val="superscript"/>
        </w:rPr>
        <w:t>1</w:t>
      </w:r>
    </w:p>
    <w:p w14:paraId="16056BBC" w14:textId="77777777" w:rsidR="005E29ED" w:rsidRDefault="00000000">
      <w:pPr>
        <w:pStyle w:val="address"/>
      </w:pPr>
      <w:r>
        <w:rPr>
          <w:vertAlign w:val="superscript"/>
        </w:rPr>
        <w:t>1</w:t>
      </w:r>
      <w:r>
        <w:t xml:space="preserve"> Ha Noi University of Public Health, Ha Noi, Viet Nam</w:t>
      </w:r>
    </w:p>
    <w:p w14:paraId="6902CDAE" w14:textId="77777777" w:rsidR="005E29ED" w:rsidRDefault="00000000">
      <w:pPr>
        <w:pStyle w:val="address"/>
      </w:pPr>
      <w:r>
        <w:rPr>
          <w:vertAlign w:val="superscript"/>
        </w:rPr>
        <w:t>2</w:t>
      </w:r>
      <w:r>
        <w:t xml:space="preserve"> Digital Health Center, Ha Noi University of Public Health, Ha Noi, Viet Nam</w:t>
      </w:r>
    </w:p>
    <w:p w14:paraId="2B9989DE" w14:textId="77777777" w:rsidR="005E29ED" w:rsidRDefault="00000000">
      <w:pPr>
        <w:pStyle w:val="abstract"/>
      </w:pPr>
      <w:r>
        <w:t>Abstract. Vaccine misinformation has become a public-health informatics challenge in Vietnamese digital environments, where social media posts, online comments, and informal vaccine narratives can shape vaccine confidence. This paper presents VaccineNLP, a human-in-the-loop and explainable multi-task natural language processing framework for Vietnamese vaccine misinformation surveillance. We collected 1,856 Vietnamese vaccine-related texts from Facebook, YouTube, online news, Reddit, and public forums during 2020--2026, then applied an eight-step Vietnamese preprocessing pipeline and a three-axis annotation schema covering misinformation, stance, and sentiment. A 186-sample expert-validated Gold Test Set was used to compare XLM-RoBERTa, PhoBERT-v2 multi-task learning, and a Gemma-4 4B QLoRA reasoning model. PhoBERT-v2 achieved the highest average Macro F1 (0.6967), while XLM-RoBERTa obtained the best misinformation Macro F1 (0.7038) and Gemma-4 4B obtained the best sentiment Macro F1 (0.7700). Temperature Scaling reduced Expected Calibration Error by 44--56% across the three axes. However, agreement between the LLM annotator and expert labels was very low for misinformation (Cohen's kappa = 0.0525), indicating that LLMs should support, not replace, expert medical fact-checking. Statistical tests further showed that anti-vaccine stance and negative sentiment were strongly associated with misinformation risk. The results support a cautious trustworthy-AI design for Vietnamese infodemic monitoring.</w:t>
      </w:r>
    </w:p>
    <w:p w14:paraId="3C4AD494" w14:textId="77777777" w:rsidR="005E29ED" w:rsidRDefault="00000000">
      <w:pPr>
        <w:pStyle w:val="keywords"/>
      </w:pPr>
      <w:r>
        <w:t>Keywords: Vaccine misinformation; Vietnamese NLP; Infodemic surveillance; Human-in-the-loop; Explainable AI; Multi-task learning; PhoBERT; Confidence calibration.</w:t>
      </w:r>
    </w:p>
    <w:p w14:paraId="1DC9FDD2" w14:textId="77777777" w:rsidR="005E29ED" w:rsidRDefault="00000000">
      <w:pPr>
        <w:pStyle w:val="heading1"/>
      </w:pPr>
      <w:r>
        <w:t>Introduction</w:t>
      </w:r>
    </w:p>
    <w:p w14:paraId="691B22C6" w14:textId="77777777" w:rsidR="005E29ED" w:rsidRDefault="00000000">
      <w:pPr>
        <w:pStyle w:val="p1a"/>
      </w:pPr>
      <w:r>
        <w:t>Vaccination is one of the most effective public-health interventions, yet its population-level impact depends on public trust. During and after the COVID-19 vaccine rollout, Vietnamese digital platforms became an important arena for health communication, community debate, and misinformation [2,3,4]. The World Health Organiza</w:t>
      </w:r>
      <w:r>
        <w:lastRenderedPageBreak/>
        <w:t>tion describes the overabundance of accurate and inaccurate information during health crises as an infodemic, a phenomenon that requires monitoring, analysis, and timely response [1,7].</w:t>
      </w:r>
    </w:p>
    <w:p w14:paraId="5111FCB1" w14:textId="77777777" w:rsidR="005E29ED" w:rsidRDefault="00000000">
      <w:r>
        <w:t>Vaccine misinformation differs from generic fake-news detection in three important ways. First, the correctness of a claim often depends on medical evidence and public-health context rather than surface linguistic cues alone [19]. Second, vaccine debates combine factual claims, stance toward vaccination, and affective framing. Third, Vietnamese online discourse contains code-switching, teen-code abbreviations, sarcasm, and evasive expressions around vaccine-related terms. These characteristics make keyword filtering insufficient for public-health surveillance.</w:t>
      </w:r>
    </w:p>
    <w:p w14:paraId="3A17E852" w14:textId="77777777" w:rsidR="005E29ED" w:rsidRDefault="00000000">
      <w:r>
        <w:t>The original thesis framed the problem through three research questions that are retained in this proceedings paper. RQ1 asks how a Vietnamese vaccine-domain corpus can be collected, cleaned, and validated with a multi-axis annotation schema. RQ2 asks how well a Dual-Student Hybrid architecture detects misinformation while also producing interpretable explanations. RQ3 asks whether sentiment, stance, and source platform are statistically associated with misinformation risk. These questions are deliberately operational: they connect model accuracy with the needs of public-health analysts who must prioritize limited review capacity during an infodemic.</w:t>
      </w:r>
    </w:p>
    <w:p w14:paraId="42385959" w14:textId="77777777" w:rsidR="005E29ED" w:rsidRDefault="00000000">
      <w:r>
        <w:t>The Vietnamese setting makes this problem especially relevant for FISAT themes in artificial intelligence, digital transformation, and applied health informatics. Vaccine discussions often appear as short comments, conversational fragments, or screenshots copied across platforms. A single comment may include a personal adverse event narrative, a rhetorical question, and an implicit recommendation against vaccination. For this reason, the system is designed not as a binary censorship tool, but as an intelligent surveillance and triage layer that surfaces uncertain or high-risk texts for expert review.</w:t>
      </w:r>
    </w:p>
    <w:p w14:paraId="06C870B8" w14:textId="77777777" w:rsidR="005E29ED" w:rsidRDefault="00000000">
      <w:r>
        <w:t>This paper contributes an applied intelligent-system study for the FISAT/Springer proceedings scope, at the intersection of natural language processing, trustworthy AI, health informatics, and social media analytics. Consistent with the original study protocol, the paper addresses two aims: (i) to build and evaluate Vietnamese NLP models for vaccine-related misinformation, stance, and sentiment classification; and (ii) to assess the usefulness and limitations of LLM support for medical text annotation and explanation. The contribution is fourfold: an expert-validated Vietnamese Gold Test Set for vaccine-related misinformation, stance, and sentiment; a comparative evaluation of XLM-RoBERTa, PhoBERT-v2, and Gemma-4 4B on the same test set; confidence calibration analysis for trustworthy deployment; and empirical evidence that LLM-based annotation remains insufficient as a replacement for expert medical fact-checking.</w:t>
      </w:r>
    </w:p>
    <w:p w14:paraId="5298FDF6" w14:textId="77777777" w:rsidR="005E29ED" w:rsidRDefault="00000000">
      <w:pPr>
        <w:pStyle w:val="heading1"/>
      </w:pPr>
      <w:r>
        <w:t>Related Work and Research Gap</w:t>
      </w:r>
    </w:p>
    <w:p w14:paraId="5253AC45" w14:textId="77777777" w:rsidR="005E29ED" w:rsidRDefault="00000000">
      <w:pPr>
        <w:pStyle w:val="p1a"/>
      </w:pPr>
      <w:r>
        <w:t xml:space="preserve">Research on vaccine misinformation detection has progressed rapidly in English, including specialized datasets such as ANTi-Vax, where fine-tuned transformer models can reach high scores under in-domain conditions [5]. Susceptibility to COVID-19 </w:t>
      </w:r>
      <w:r>
        <w:lastRenderedPageBreak/>
        <w:t>misinformation is also shaped by social-media exposure and analytic reasoning [6]. However, direct transfer to Vietnamese vaccine discourse is limited by language shift, platform shift, and annotation-policy differences. Existing Vietnamese fake-news resources are useful but are generally small or not specific to vaccine and public-health communication.</w:t>
      </w:r>
    </w:p>
    <w:p w14:paraId="6F04AE1A" w14:textId="77777777" w:rsidR="005E29ED" w:rsidRDefault="00000000">
      <w:r>
        <w:t>The full project report identifies three concrete gaps in the Vietnamese literature. First, available Vietnamese fake-news datasets are not designed around vaccine claims, so they do not capture the difference between general political misinformation and medical misinformation. Second, prior Vietnamese NLP benchmarks rarely evaluate misinformation, stance, and sentiment under the same protocol, although these axes interact in real vaccine debates. Third, there is still limited work on Vietnamese explainable AI for health communication, where practitioners need to inspect why an item was flagged before taking action.</w:t>
      </w:r>
    </w:p>
    <w:p w14:paraId="21980FE3" w14:textId="77777777" w:rsidR="005E29ED" w:rsidRDefault="00000000">
      <w:r>
        <w:t>Transformer encoders such as BERT [10], XLM-RoBERTa [9], and PhoBERT [8], all built on the Transformer architecture [11], are well suited to text classification because they learn contextual sentence representations. PhoBERT is particularly relevant because it is pre-trained for Vietnamese and expects word-segmented input. In contrast, decoder-only LLMs are attractive for weak annotation and natural-language explanation, but their output format can be unstable and their factual judgments in medical domains require expert oversight [13,14].</w:t>
      </w:r>
    </w:p>
    <w:p w14:paraId="61A6356E" w14:textId="77777777" w:rsidR="005E29ED" w:rsidRDefault="00000000">
      <w:r>
        <w:t>Table 1 positions the proposed study against related work. The table is not intended as a leaderboard because reported scores in the literature come from different languages, platforms, annotation policies, and class distributions. Instead, it clarifies the research gap addressed by VaccineNLP: Vietnamese vaccine misinformation has not been evaluated as a combined misinformation-stance-sentiment problem with expert validation, calibration, and operational XAI in one pipeline.</w:t>
      </w:r>
    </w:p>
    <w:p w14:paraId="405C9F1E" w14:textId="77777777" w:rsidR="005E29ED" w:rsidRDefault="00000000">
      <w:pPr>
        <w:pStyle w:val="tablecaption"/>
      </w:pPr>
      <w:r>
        <w:rPr>
          <w:b/>
          <w:i/>
        </w:rPr>
        <w:t xml:space="preserve">Table 1. </w:t>
      </w:r>
      <w:r>
        <w:rPr>
          <w:i/>
        </w:rPr>
        <w:t>Positioning of VaccineNLP against related misinformation and vaccine NLP studies.</w:t>
      </w:r>
    </w:p>
    <w:tbl>
      <w:tblPr>
        <w:tblW w:w="6900" w:type="dxa"/>
        <w:jc w:val="center"/>
        <w:tblLayout w:type="fixed"/>
        <w:tblLook w:val="04A0" w:firstRow="1" w:lastRow="0" w:firstColumn="1" w:lastColumn="0" w:noHBand="0" w:noVBand="1"/>
      </w:tblPr>
      <w:tblGrid>
        <w:gridCol w:w="1097"/>
        <w:gridCol w:w="1254"/>
        <w:gridCol w:w="1725"/>
        <w:gridCol w:w="1411"/>
        <w:gridCol w:w="1413"/>
      </w:tblGrid>
      <w:tr w:rsidR="005E29ED" w14:paraId="41E4A369" w14:textId="77777777">
        <w:trPr>
          <w:tblHeader/>
          <w:jc w:val="center"/>
        </w:trPr>
        <w:tc>
          <w:tcPr>
            <w:tcW w:w="1097"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C5119CA" w14:textId="77777777" w:rsidR="005E29ED" w:rsidRDefault="00000000" w:rsidP="00C46781">
            <w:pPr>
              <w:spacing w:line="240" w:lineRule="auto"/>
              <w:ind w:firstLine="0"/>
              <w:jc w:val="center"/>
            </w:pPr>
            <w:r>
              <w:rPr>
                <w:b/>
                <w:sz w:val="13"/>
              </w:rPr>
              <w:t>Study</w:t>
            </w:r>
          </w:p>
        </w:tc>
        <w:tc>
          <w:tcPr>
            <w:tcW w:w="1254"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E5736B3" w14:textId="77777777" w:rsidR="005E29ED" w:rsidRDefault="00000000" w:rsidP="00C46781">
            <w:pPr>
              <w:spacing w:line="240" w:lineRule="auto"/>
              <w:ind w:firstLine="0"/>
              <w:jc w:val="center"/>
            </w:pPr>
            <w:r>
              <w:rPr>
                <w:b/>
                <w:sz w:val="13"/>
              </w:rPr>
              <w:t>Setting</w:t>
            </w:r>
          </w:p>
        </w:tc>
        <w:tc>
          <w:tcPr>
            <w:tcW w:w="172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2DA1C1C" w14:textId="77777777" w:rsidR="005E29ED" w:rsidRDefault="00000000" w:rsidP="00C46781">
            <w:pPr>
              <w:spacing w:line="240" w:lineRule="auto"/>
              <w:ind w:firstLine="0"/>
              <w:jc w:val="center"/>
            </w:pPr>
            <w:r>
              <w:rPr>
                <w:b/>
                <w:sz w:val="13"/>
              </w:rPr>
              <w:t>Main task / model</w:t>
            </w:r>
          </w:p>
        </w:tc>
        <w:tc>
          <w:tcPr>
            <w:tcW w:w="141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4754905" w14:textId="77777777" w:rsidR="005E29ED" w:rsidRDefault="00000000" w:rsidP="00C46781">
            <w:pPr>
              <w:spacing w:line="240" w:lineRule="auto"/>
              <w:ind w:firstLine="0"/>
              <w:jc w:val="center"/>
            </w:pPr>
            <w:r>
              <w:rPr>
                <w:b/>
                <w:sz w:val="13"/>
              </w:rPr>
              <w:t>Reported result</w:t>
            </w:r>
          </w:p>
        </w:tc>
        <w:tc>
          <w:tcPr>
            <w:tcW w:w="141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27F1F67" w14:textId="77777777" w:rsidR="005E29ED" w:rsidRDefault="00000000" w:rsidP="00C46781">
            <w:pPr>
              <w:spacing w:line="240" w:lineRule="auto"/>
              <w:ind w:firstLine="0"/>
              <w:jc w:val="center"/>
            </w:pPr>
            <w:r>
              <w:rPr>
                <w:b/>
                <w:sz w:val="13"/>
              </w:rPr>
              <w:t>Gap addressed by VaccineNLP</w:t>
            </w:r>
          </w:p>
        </w:tc>
      </w:tr>
      <w:tr w:rsidR="005E29ED" w14:paraId="5A08EAD3" w14:textId="77777777">
        <w:trPr>
          <w:jc w:val="center"/>
        </w:trPr>
        <w:tc>
          <w:tcPr>
            <w:tcW w:w="1097" w:type="dxa"/>
            <w:tcBorders>
              <w:top w:val="nil"/>
              <w:left w:val="nil"/>
              <w:bottom w:val="nil"/>
              <w:right w:val="nil"/>
            </w:tcBorders>
            <w:tcMar>
              <w:top w:w="65" w:type="dxa"/>
              <w:left w:w="60" w:type="dxa"/>
              <w:bottom w:w="65" w:type="dxa"/>
              <w:right w:w="60" w:type="dxa"/>
            </w:tcMar>
            <w:vAlign w:val="center"/>
          </w:tcPr>
          <w:p w14:paraId="7B5DC9AF" w14:textId="77777777" w:rsidR="005E29ED" w:rsidRDefault="00000000" w:rsidP="00C46781">
            <w:pPr>
              <w:spacing w:line="240" w:lineRule="auto"/>
              <w:ind w:firstLine="0"/>
              <w:jc w:val="center"/>
            </w:pPr>
            <w:r>
              <w:rPr>
                <w:sz w:val="13"/>
              </w:rPr>
              <w:t>ANTi-Vax [5]</w:t>
            </w:r>
          </w:p>
        </w:tc>
        <w:tc>
          <w:tcPr>
            <w:tcW w:w="1254" w:type="dxa"/>
            <w:tcBorders>
              <w:top w:val="nil"/>
              <w:left w:val="nil"/>
              <w:bottom w:val="nil"/>
              <w:right w:val="nil"/>
            </w:tcBorders>
            <w:tcMar>
              <w:top w:w="65" w:type="dxa"/>
              <w:left w:w="60" w:type="dxa"/>
              <w:bottom w:w="65" w:type="dxa"/>
              <w:right w:w="60" w:type="dxa"/>
            </w:tcMar>
            <w:vAlign w:val="center"/>
          </w:tcPr>
          <w:p w14:paraId="580F36E8" w14:textId="77777777" w:rsidR="005E29ED" w:rsidRDefault="00000000" w:rsidP="00C46781">
            <w:pPr>
              <w:spacing w:line="240" w:lineRule="auto"/>
              <w:ind w:firstLine="0"/>
              <w:jc w:val="center"/>
            </w:pPr>
            <w:r>
              <w:rPr>
                <w:sz w:val="13"/>
              </w:rPr>
              <w:t>English Twitter vaccine comments</w:t>
            </w:r>
          </w:p>
        </w:tc>
        <w:tc>
          <w:tcPr>
            <w:tcW w:w="1725" w:type="dxa"/>
            <w:tcBorders>
              <w:top w:val="nil"/>
              <w:left w:val="nil"/>
              <w:bottom w:val="nil"/>
              <w:right w:val="nil"/>
            </w:tcBorders>
            <w:tcMar>
              <w:top w:w="65" w:type="dxa"/>
              <w:left w:w="60" w:type="dxa"/>
              <w:bottom w:w="65" w:type="dxa"/>
              <w:right w:w="60" w:type="dxa"/>
            </w:tcMar>
            <w:vAlign w:val="center"/>
          </w:tcPr>
          <w:p w14:paraId="5ABA57B1" w14:textId="77777777" w:rsidR="005E29ED" w:rsidRDefault="00000000" w:rsidP="00C46781">
            <w:pPr>
              <w:spacing w:line="240" w:lineRule="auto"/>
              <w:ind w:firstLine="0"/>
              <w:jc w:val="center"/>
            </w:pPr>
            <w:r>
              <w:rPr>
                <w:sz w:val="13"/>
              </w:rPr>
              <w:t>Binary vaccine misinformation detection with transformer classifiers</w:t>
            </w:r>
          </w:p>
        </w:tc>
        <w:tc>
          <w:tcPr>
            <w:tcW w:w="1411" w:type="dxa"/>
            <w:tcBorders>
              <w:top w:val="nil"/>
              <w:left w:val="nil"/>
              <w:bottom w:val="nil"/>
              <w:right w:val="nil"/>
            </w:tcBorders>
            <w:tcMar>
              <w:top w:w="65" w:type="dxa"/>
              <w:left w:w="60" w:type="dxa"/>
              <w:bottom w:w="65" w:type="dxa"/>
              <w:right w:w="60" w:type="dxa"/>
            </w:tcMar>
            <w:vAlign w:val="center"/>
          </w:tcPr>
          <w:p w14:paraId="39C31358" w14:textId="77777777" w:rsidR="005E29ED" w:rsidRDefault="00000000" w:rsidP="00C46781">
            <w:pPr>
              <w:spacing w:line="240" w:lineRule="auto"/>
              <w:ind w:firstLine="0"/>
              <w:jc w:val="center"/>
            </w:pPr>
            <w:r>
              <w:rPr>
                <w:sz w:val="13"/>
              </w:rPr>
              <w:t>High in-domain F1 on a large English corpus</w:t>
            </w:r>
          </w:p>
        </w:tc>
        <w:tc>
          <w:tcPr>
            <w:tcW w:w="1413" w:type="dxa"/>
            <w:tcBorders>
              <w:top w:val="nil"/>
              <w:left w:val="nil"/>
              <w:bottom w:val="nil"/>
              <w:right w:val="nil"/>
            </w:tcBorders>
            <w:tcMar>
              <w:top w:w="65" w:type="dxa"/>
              <w:left w:w="60" w:type="dxa"/>
              <w:bottom w:w="65" w:type="dxa"/>
              <w:right w:w="60" w:type="dxa"/>
            </w:tcMar>
            <w:vAlign w:val="center"/>
          </w:tcPr>
          <w:p w14:paraId="0BC9DBFB" w14:textId="77777777" w:rsidR="005E29ED" w:rsidRDefault="00000000" w:rsidP="00C46781">
            <w:pPr>
              <w:spacing w:line="240" w:lineRule="auto"/>
              <w:ind w:firstLine="0"/>
              <w:jc w:val="center"/>
            </w:pPr>
            <w:r>
              <w:rPr>
                <w:sz w:val="13"/>
              </w:rPr>
              <w:t>Not Vietnamese; binary labels do not separate misinformation, stance, and sentiment.</w:t>
            </w:r>
          </w:p>
        </w:tc>
      </w:tr>
      <w:tr w:rsidR="005E29ED" w14:paraId="1C9170A8" w14:textId="77777777">
        <w:trPr>
          <w:jc w:val="center"/>
        </w:trPr>
        <w:tc>
          <w:tcPr>
            <w:tcW w:w="1097" w:type="dxa"/>
            <w:tcBorders>
              <w:top w:val="nil"/>
              <w:left w:val="nil"/>
              <w:bottom w:val="nil"/>
              <w:right w:val="nil"/>
            </w:tcBorders>
            <w:tcMar>
              <w:top w:w="65" w:type="dxa"/>
              <w:left w:w="60" w:type="dxa"/>
              <w:bottom w:w="65" w:type="dxa"/>
              <w:right w:w="60" w:type="dxa"/>
            </w:tcMar>
            <w:vAlign w:val="center"/>
          </w:tcPr>
          <w:p w14:paraId="232574CD" w14:textId="77777777" w:rsidR="005E29ED" w:rsidRDefault="00000000" w:rsidP="00C46781">
            <w:pPr>
              <w:spacing w:line="240" w:lineRule="auto"/>
              <w:ind w:firstLine="0"/>
              <w:jc w:val="center"/>
            </w:pPr>
            <w:r>
              <w:rPr>
                <w:sz w:val="13"/>
              </w:rPr>
              <w:t>VaxxHesitancy [25]</w:t>
            </w:r>
          </w:p>
        </w:tc>
        <w:tc>
          <w:tcPr>
            <w:tcW w:w="1254" w:type="dxa"/>
            <w:tcBorders>
              <w:top w:val="nil"/>
              <w:left w:val="nil"/>
              <w:bottom w:val="nil"/>
              <w:right w:val="nil"/>
            </w:tcBorders>
            <w:tcMar>
              <w:top w:w="65" w:type="dxa"/>
              <w:left w:w="60" w:type="dxa"/>
              <w:bottom w:w="65" w:type="dxa"/>
              <w:right w:w="60" w:type="dxa"/>
            </w:tcMar>
            <w:vAlign w:val="center"/>
          </w:tcPr>
          <w:p w14:paraId="6EFE8F46" w14:textId="77777777" w:rsidR="005E29ED" w:rsidRDefault="00000000" w:rsidP="00C46781">
            <w:pPr>
              <w:spacing w:line="240" w:lineRule="auto"/>
              <w:ind w:firstLine="0"/>
              <w:jc w:val="center"/>
            </w:pPr>
            <w:r>
              <w:rPr>
                <w:sz w:val="13"/>
              </w:rPr>
              <w:t>English Twitter vaccine hesitancy</w:t>
            </w:r>
          </w:p>
        </w:tc>
        <w:tc>
          <w:tcPr>
            <w:tcW w:w="1725" w:type="dxa"/>
            <w:tcBorders>
              <w:top w:val="nil"/>
              <w:left w:val="nil"/>
              <w:bottom w:val="nil"/>
              <w:right w:val="nil"/>
            </w:tcBorders>
            <w:tcMar>
              <w:top w:w="65" w:type="dxa"/>
              <w:left w:w="60" w:type="dxa"/>
              <w:bottom w:w="65" w:type="dxa"/>
              <w:right w:w="60" w:type="dxa"/>
            </w:tcMar>
            <w:vAlign w:val="center"/>
          </w:tcPr>
          <w:p w14:paraId="36CB501D" w14:textId="77777777" w:rsidR="005E29ED" w:rsidRDefault="00000000" w:rsidP="00C46781">
            <w:pPr>
              <w:spacing w:line="240" w:lineRule="auto"/>
              <w:ind w:firstLine="0"/>
              <w:jc w:val="center"/>
            </w:pPr>
            <w:r>
              <w:rPr>
                <w:sz w:val="13"/>
              </w:rPr>
              <w:t>Domain-specific VaxxBERT for stance and hesitancy analysis</w:t>
            </w:r>
          </w:p>
        </w:tc>
        <w:tc>
          <w:tcPr>
            <w:tcW w:w="1411" w:type="dxa"/>
            <w:tcBorders>
              <w:top w:val="nil"/>
              <w:left w:val="nil"/>
              <w:bottom w:val="nil"/>
              <w:right w:val="nil"/>
            </w:tcBorders>
            <w:tcMar>
              <w:top w:w="65" w:type="dxa"/>
              <w:left w:w="60" w:type="dxa"/>
              <w:bottom w:w="65" w:type="dxa"/>
              <w:right w:w="60" w:type="dxa"/>
            </w:tcMar>
            <w:vAlign w:val="center"/>
          </w:tcPr>
          <w:p w14:paraId="30CD40BA" w14:textId="77777777" w:rsidR="005E29ED" w:rsidRDefault="00000000" w:rsidP="00C46781">
            <w:pPr>
              <w:spacing w:line="240" w:lineRule="auto"/>
              <w:ind w:firstLine="0"/>
              <w:jc w:val="center"/>
            </w:pPr>
            <w:r>
              <w:rPr>
                <w:sz w:val="13"/>
              </w:rPr>
              <w:t>F1 about 0.69 for hesitancy classification</w:t>
            </w:r>
          </w:p>
        </w:tc>
        <w:tc>
          <w:tcPr>
            <w:tcW w:w="1413" w:type="dxa"/>
            <w:tcBorders>
              <w:top w:val="nil"/>
              <w:left w:val="nil"/>
              <w:bottom w:val="nil"/>
              <w:right w:val="nil"/>
            </w:tcBorders>
            <w:tcMar>
              <w:top w:w="65" w:type="dxa"/>
              <w:left w:w="60" w:type="dxa"/>
              <w:bottom w:w="65" w:type="dxa"/>
              <w:right w:w="60" w:type="dxa"/>
            </w:tcMar>
            <w:vAlign w:val="center"/>
          </w:tcPr>
          <w:p w14:paraId="4D38F164" w14:textId="77777777" w:rsidR="005E29ED" w:rsidRDefault="00000000" w:rsidP="00C46781">
            <w:pPr>
              <w:spacing w:line="240" w:lineRule="auto"/>
              <w:ind w:firstLine="0"/>
              <w:jc w:val="center"/>
            </w:pPr>
            <w:r>
              <w:rPr>
                <w:sz w:val="13"/>
              </w:rPr>
              <w:t>Focuses on hesitancy rather than medical misinformation verification.</w:t>
            </w:r>
          </w:p>
        </w:tc>
      </w:tr>
      <w:tr w:rsidR="005E29ED" w14:paraId="6A86C33F" w14:textId="77777777">
        <w:trPr>
          <w:jc w:val="center"/>
        </w:trPr>
        <w:tc>
          <w:tcPr>
            <w:tcW w:w="1097" w:type="dxa"/>
            <w:tcBorders>
              <w:top w:val="nil"/>
              <w:left w:val="nil"/>
              <w:bottom w:val="nil"/>
              <w:right w:val="nil"/>
            </w:tcBorders>
            <w:tcMar>
              <w:top w:w="65" w:type="dxa"/>
              <w:left w:w="60" w:type="dxa"/>
              <w:bottom w:w="65" w:type="dxa"/>
              <w:right w:w="60" w:type="dxa"/>
            </w:tcMar>
            <w:vAlign w:val="center"/>
          </w:tcPr>
          <w:p w14:paraId="129BA304" w14:textId="77777777" w:rsidR="005E29ED" w:rsidRDefault="00000000" w:rsidP="00C46781">
            <w:pPr>
              <w:spacing w:line="240" w:lineRule="auto"/>
              <w:ind w:firstLine="0"/>
              <w:jc w:val="center"/>
            </w:pPr>
            <w:r>
              <w:rPr>
                <w:sz w:val="13"/>
              </w:rPr>
              <w:t>Checkovid [26]</w:t>
            </w:r>
          </w:p>
        </w:tc>
        <w:tc>
          <w:tcPr>
            <w:tcW w:w="1254" w:type="dxa"/>
            <w:tcBorders>
              <w:top w:val="nil"/>
              <w:left w:val="nil"/>
              <w:bottom w:val="nil"/>
              <w:right w:val="nil"/>
            </w:tcBorders>
            <w:tcMar>
              <w:top w:w="65" w:type="dxa"/>
              <w:left w:w="60" w:type="dxa"/>
              <w:bottom w:w="65" w:type="dxa"/>
              <w:right w:w="60" w:type="dxa"/>
            </w:tcMar>
            <w:vAlign w:val="center"/>
          </w:tcPr>
          <w:p w14:paraId="77C99CF4" w14:textId="77777777" w:rsidR="005E29ED" w:rsidRDefault="00000000" w:rsidP="00C46781">
            <w:pPr>
              <w:spacing w:line="240" w:lineRule="auto"/>
              <w:ind w:firstLine="0"/>
              <w:jc w:val="center"/>
            </w:pPr>
            <w:r>
              <w:rPr>
                <w:sz w:val="13"/>
              </w:rPr>
              <w:t>COVID-19 misinformation on Twitter</w:t>
            </w:r>
          </w:p>
        </w:tc>
        <w:tc>
          <w:tcPr>
            <w:tcW w:w="1725" w:type="dxa"/>
            <w:tcBorders>
              <w:top w:val="nil"/>
              <w:left w:val="nil"/>
              <w:bottom w:val="nil"/>
              <w:right w:val="nil"/>
            </w:tcBorders>
            <w:tcMar>
              <w:top w:w="65" w:type="dxa"/>
              <w:left w:w="60" w:type="dxa"/>
              <w:bottom w:w="65" w:type="dxa"/>
              <w:right w:w="60" w:type="dxa"/>
            </w:tcMar>
            <w:vAlign w:val="center"/>
          </w:tcPr>
          <w:p w14:paraId="0C9727F1" w14:textId="77777777" w:rsidR="005E29ED" w:rsidRDefault="00000000" w:rsidP="00C46781">
            <w:pPr>
              <w:spacing w:line="240" w:lineRule="auto"/>
              <w:ind w:firstLine="0"/>
              <w:jc w:val="center"/>
            </w:pPr>
            <w:r>
              <w:rPr>
                <w:sz w:val="13"/>
              </w:rPr>
              <w:t>Network and content mining with ML/NLP classifiers</w:t>
            </w:r>
          </w:p>
        </w:tc>
        <w:tc>
          <w:tcPr>
            <w:tcW w:w="1411" w:type="dxa"/>
            <w:tcBorders>
              <w:top w:val="nil"/>
              <w:left w:val="nil"/>
              <w:bottom w:val="nil"/>
              <w:right w:val="nil"/>
            </w:tcBorders>
            <w:tcMar>
              <w:top w:w="65" w:type="dxa"/>
              <w:left w:w="60" w:type="dxa"/>
              <w:bottom w:w="65" w:type="dxa"/>
              <w:right w:w="60" w:type="dxa"/>
            </w:tcMar>
            <w:vAlign w:val="center"/>
          </w:tcPr>
          <w:p w14:paraId="1DE4003A" w14:textId="77777777" w:rsidR="005E29ED" w:rsidRDefault="00000000" w:rsidP="00C46781">
            <w:pPr>
              <w:spacing w:line="240" w:lineRule="auto"/>
              <w:ind w:firstLine="0"/>
              <w:jc w:val="center"/>
            </w:pPr>
            <w:r>
              <w:rPr>
                <w:sz w:val="13"/>
              </w:rPr>
              <w:t>Strong F1 under Twitter-based COVID-19 detection settings</w:t>
            </w:r>
          </w:p>
        </w:tc>
        <w:tc>
          <w:tcPr>
            <w:tcW w:w="1413" w:type="dxa"/>
            <w:tcBorders>
              <w:top w:val="nil"/>
              <w:left w:val="nil"/>
              <w:bottom w:val="nil"/>
              <w:right w:val="nil"/>
            </w:tcBorders>
            <w:tcMar>
              <w:top w:w="65" w:type="dxa"/>
              <w:left w:w="60" w:type="dxa"/>
              <w:bottom w:w="65" w:type="dxa"/>
              <w:right w:w="60" w:type="dxa"/>
            </w:tcMar>
            <w:vAlign w:val="center"/>
          </w:tcPr>
          <w:p w14:paraId="4EE962F9" w14:textId="77777777" w:rsidR="005E29ED" w:rsidRDefault="00000000" w:rsidP="00C46781">
            <w:pPr>
              <w:spacing w:line="240" w:lineRule="auto"/>
              <w:ind w:firstLine="0"/>
              <w:jc w:val="center"/>
            </w:pPr>
            <w:r>
              <w:rPr>
                <w:sz w:val="13"/>
              </w:rPr>
              <w:t>Relies on Twitter-centric features; not tailored to Vietnamese vaccine discourse.</w:t>
            </w:r>
          </w:p>
        </w:tc>
      </w:tr>
      <w:tr w:rsidR="005E29ED" w14:paraId="62D37181" w14:textId="77777777">
        <w:trPr>
          <w:jc w:val="center"/>
        </w:trPr>
        <w:tc>
          <w:tcPr>
            <w:tcW w:w="1097" w:type="dxa"/>
            <w:tcBorders>
              <w:top w:val="nil"/>
              <w:left w:val="nil"/>
              <w:bottom w:val="nil"/>
              <w:right w:val="nil"/>
            </w:tcBorders>
            <w:tcMar>
              <w:top w:w="65" w:type="dxa"/>
              <w:left w:w="60" w:type="dxa"/>
              <w:bottom w:w="65" w:type="dxa"/>
              <w:right w:w="60" w:type="dxa"/>
            </w:tcMar>
            <w:vAlign w:val="center"/>
          </w:tcPr>
          <w:p w14:paraId="4EFD2B17" w14:textId="77777777" w:rsidR="005E29ED" w:rsidRDefault="00000000" w:rsidP="00C46781">
            <w:pPr>
              <w:spacing w:line="240" w:lineRule="auto"/>
              <w:ind w:firstLine="0"/>
              <w:jc w:val="center"/>
            </w:pPr>
            <w:r>
              <w:rPr>
                <w:sz w:val="13"/>
              </w:rPr>
              <w:t>DANN + LIME on CoAID/MiSoVac [27]</w:t>
            </w:r>
          </w:p>
        </w:tc>
        <w:tc>
          <w:tcPr>
            <w:tcW w:w="1254" w:type="dxa"/>
            <w:tcBorders>
              <w:top w:val="nil"/>
              <w:left w:val="nil"/>
              <w:bottom w:val="nil"/>
              <w:right w:val="nil"/>
            </w:tcBorders>
            <w:tcMar>
              <w:top w:w="65" w:type="dxa"/>
              <w:left w:w="60" w:type="dxa"/>
              <w:bottom w:w="65" w:type="dxa"/>
              <w:right w:w="60" w:type="dxa"/>
            </w:tcMar>
            <w:vAlign w:val="center"/>
          </w:tcPr>
          <w:p w14:paraId="616AFE13" w14:textId="77777777" w:rsidR="005E29ED" w:rsidRDefault="00000000" w:rsidP="00C46781">
            <w:pPr>
              <w:spacing w:line="240" w:lineRule="auto"/>
              <w:ind w:firstLine="0"/>
              <w:jc w:val="center"/>
            </w:pPr>
            <w:r>
              <w:rPr>
                <w:sz w:val="13"/>
              </w:rPr>
              <w:t>Cross-platform COVID-19 misinformation</w:t>
            </w:r>
          </w:p>
        </w:tc>
        <w:tc>
          <w:tcPr>
            <w:tcW w:w="1725" w:type="dxa"/>
            <w:tcBorders>
              <w:top w:val="nil"/>
              <w:left w:val="nil"/>
              <w:bottom w:val="nil"/>
              <w:right w:val="nil"/>
            </w:tcBorders>
            <w:tcMar>
              <w:top w:w="65" w:type="dxa"/>
              <w:left w:w="60" w:type="dxa"/>
              <w:bottom w:w="65" w:type="dxa"/>
              <w:right w:w="60" w:type="dxa"/>
            </w:tcMar>
            <w:vAlign w:val="center"/>
          </w:tcPr>
          <w:p w14:paraId="60A20E3E" w14:textId="77777777" w:rsidR="005E29ED" w:rsidRDefault="00000000" w:rsidP="00C46781">
            <w:pPr>
              <w:spacing w:line="240" w:lineRule="auto"/>
              <w:ind w:firstLine="0"/>
              <w:jc w:val="center"/>
            </w:pPr>
            <w:r>
              <w:rPr>
                <w:sz w:val="13"/>
              </w:rPr>
              <w:t>Domain adaptation plus explainable AI</w:t>
            </w:r>
          </w:p>
        </w:tc>
        <w:tc>
          <w:tcPr>
            <w:tcW w:w="1411" w:type="dxa"/>
            <w:tcBorders>
              <w:top w:val="nil"/>
              <w:left w:val="nil"/>
              <w:bottom w:val="nil"/>
              <w:right w:val="nil"/>
            </w:tcBorders>
            <w:tcMar>
              <w:top w:w="65" w:type="dxa"/>
              <w:left w:w="60" w:type="dxa"/>
              <w:bottom w:w="65" w:type="dxa"/>
              <w:right w:w="60" w:type="dxa"/>
            </w:tcMar>
            <w:vAlign w:val="center"/>
          </w:tcPr>
          <w:p w14:paraId="44095D94" w14:textId="77777777" w:rsidR="005E29ED" w:rsidRDefault="00000000" w:rsidP="00C46781">
            <w:pPr>
              <w:spacing w:line="240" w:lineRule="auto"/>
              <w:ind w:firstLine="0"/>
              <w:jc w:val="center"/>
            </w:pPr>
            <w:r>
              <w:rPr>
                <w:sz w:val="13"/>
              </w:rPr>
              <w:t>Improved cross-domain F1 with LIME explanations</w:t>
            </w:r>
          </w:p>
        </w:tc>
        <w:tc>
          <w:tcPr>
            <w:tcW w:w="1413" w:type="dxa"/>
            <w:tcBorders>
              <w:top w:val="nil"/>
              <w:left w:val="nil"/>
              <w:bottom w:val="nil"/>
              <w:right w:val="nil"/>
            </w:tcBorders>
            <w:tcMar>
              <w:top w:w="65" w:type="dxa"/>
              <w:left w:w="60" w:type="dxa"/>
              <w:bottom w:w="65" w:type="dxa"/>
              <w:right w:w="60" w:type="dxa"/>
            </w:tcMar>
            <w:vAlign w:val="center"/>
          </w:tcPr>
          <w:p w14:paraId="3657D6AD" w14:textId="77777777" w:rsidR="005E29ED" w:rsidRDefault="00000000" w:rsidP="00C46781">
            <w:pPr>
              <w:spacing w:line="240" w:lineRule="auto"/>
              <w:ind w:firstLine="0"/>
              <w:jc w:val="center"/>
            </w:pPr>
            <w:r>
              <w:rPr>
                <w:sz w:val="13"/>
              </w:rPr>
              <w:t>Explanation is model-agnostic; no Vietnamese HITL Gold Test Set or calibration analysis.</w:t>
            </w:r>
          </w:p>
        </w:tc>
      </w:tr>
      <w:tr w:rsidR="005E29ED" w14:paraId="48F9D5E4" w14:textId="77777777">
        <w:trPr>
          <w:jc w:val="center"/>
        </w:trPr>
        <w:tc>
          <w:tcPr>
            <w:tcW w:w="1097" w:type="dxa"/>
            <w:tcBorders>
              <w:top w:val="nil"/>
              <w:left w:val="nil"/>
              <w:bottom w:val="nil"/>
              <w:right w:val="nil"/>
            </w:tcBorders>
            <w:tcMar>
              <w:top w:w="65" w:type="dxa"/>
              <w:left w:w="60" w:type="dxa"/>
              <w:bottom w:w="65" w:type="dxa"/>
              <w:right w:w="60" w:type="dxa"/>
            </w:tcMar>
            <w:vAlign w:val="center"/>
          </w:tcPr>
          <w:p w14:paraId="64B646B7" w14:textId="77777777" w:rsidR="005E29ED" w:rsidRDefault="00000000" w:rsidP="00C46781">
            <w:pPr>
              <w:spacing w:line="240" w:lineRule="auto"/>
              <w:ind w:firstLine="0"/>
              <w:jc w:val="center"/>
            </w:pPr>
            <w:r>
              <w:rPr>
                <w:sz w:val="13"/>
              </w:rPr>
              <w:t>LLM annotation studies [13]</w:t>
            </w:r>
          </w:p>
        </w:tc>
        <w:tc>
          <w:tcPr>
            <w:tcW w:w="1254" w:type="dxa"/>
            <w:tcBorders>
              <w:top w:val="nil"/>
              <w:left w:val="nil"/>
              <w:bottom w:val="nil"/>
              <w:right w:val="nil"/>
            </w:tcBorders>
            <w:tcMar>
              <w:top w:w="65" w:type="dxa"/>
              <w:left w:w="60" w:type="dxa"/>
              <w:bottom w:w="65" w:type="dxa"/>
              <w:right w:w="60" w:type="dxa"/>
            </w:tcMar>
            <w:vAlign w:val="center"/>
          </w:tcPr>
          <w:p w14:paraId="3FC3C70D" w14:textId="77777777" w:rsidR="005E29ED" w:rsidRDefault="00000000" w:rsidP="00C46781">
            <w:pPr>
              <w:spacing w:line="240" w:lineRule="auto"/>
              <w:ind w:firstLine="0"/>
              <w:jc w:val="center"/>
            </w:pPr>
            <w:r>
              <w:rPr>
                <w:sz w:val="13"/>
              </w:rPr>
              <w:t>General text annotation tasks</w:t>
            </w:r>
          </w:p>
        </w:tc>
        <w:tc>
          <w:tcPr>
            <w:tcW w:w="1725" w:type="dxa"/>
            <w:tcBorders>
              <w:top w:val="nil"/>
              <w:left w:val="nil"/>
              <w:bottom w:val="nil"/>
              <w:right w:val="nil"/>
            </w:tcBorders>
            <w:tcMar>
              <w:top w:w="65" w:type="dxa"/>
              <w:left w:w="60" w:type="dxa"/>
              <w:bottom w:w="65" w:type="dxa"/>
              <w:right w:w="60" w:type="dxa"/>
            </w:tcMar>
            <w:vAlign w:val="center"/>
          </w:tcPr>
          <w:p w14:paraId="54B81F21" w14:textId="77777777" w:rsidR="005E29ED" w:rsidRDefault="00000000" w:rsidP="00C46781">
            <w:pPr>
              <w:spacing w:line="240" w:lineRule="auto"/>
              <w:ind w:firstLine="0"/>
              <w:jc w:val="center"/>
            </w:pPr>
            <w:r>
              <w:rPr>
                <w:sz w:val="13"/>
              </w:rPr>
              <w:t>LLMs as labelers or crowd-worker alternatives</w:t>
            </w:r>
          </w:p>
        </w:tc>
        <w:tc>
          <w:tcPr>
            <w:tcW w:w="1411" w:type="dxa"/>
            <w:tcBorders>
              <w:top w:val="nil"/>
              <w:left w:val="nil"/>
              <w:bottom w:val="nil"/>
              <w:right w:val="nil"/>
            </w:tcBorders>
            <w:tcMar>
              <w:top w:w="65" w:type="dxa"/>
              <w:left w:w="60" w:type="dxa"/>
              <w:bottom w:w="65" w:type="dxa"/>
              <w:right w:w="60" w:type="dxa"/>
            </w:tcMar>
            <w:vAlign w:val="center"/>
          </w:tcPr>
          <w:p w14:paraId="368F13EC" w14:textId="77777777" w:rsidR="005E29ED" w:rsidRDefault="00000000" w:rsidP="00C46781">
            <w:pPr>
              <w:spacing w:line="240" w:lineRule="auto"/>
              <w:ind w:firstLine="0"/>
              <w:jc w:val="center"/>
            </w:pPr>
            <w:r>
              <w:rPr>
                <w:sz w:val="13"/>
              </w:rPr>
              <w:t>Often competitive in non-medical annotation</w:t>
            </w:r>
          </w:p>
        </w:tc>
        <w:tc>
          <w:tcPr>
            <w:tcW w:w="1413" w:type="dxa"/>
            <w:tcBorders>
              <w:top w:val="nil"/>
              <w:left w:val="nil"/>
              <w:bottom w:val="nil"/>
              <w:right w:val="nil"/>
            </w:tcBorders>
            <w:tcMar>
              <w:top w:w="65" w:type="dxa"/>
              <w:left w:w="60" w:type="dxa"/>
              <w:bottom w:w="65" w:type="dxa"/>
              <w:right w:w="60" w:type="dxa"/>
            </w:tcMar>
            <w:vAlign w:val="center"/>
          </w:tcPr>
          <w:p w14:paraId="29FC23E5" w14:textId="77777777" w:rsidR="005E29ED" w:rsidRDefault="00000000" w:rsidP="00C46781">
            <w:pPr>
              <w:spacing w:line="240" w:lineRule="auto"/>
              <w:ind w:firstLine="0"/>
              <w:jc w:val="center"/>
            </w:pPr>
            <w:r>
              <w:rPr>
                <w:sz w:val="13"/>
              </w:rPr>
              <w:t xml:space="preserve">Medical truth claims still require expert review; our misinformation kappa was only </w:t>
            </w:r>
            <w:r>
              <w:rPr>
                <w:sz w:val="13"/>
              </w:rPr>
              <w:lastRenderedPageBreak/>
              <w:t>0.0525.</w:t>
            </w:r>
          </w:p>
        </w:tc>
      </w:tr>
      <w:tr w:rsidR="005E29ED" w14:paraId="3EE70201" w14:textId="77777777">
        <w:trPr>
          <w:jc w:val="center"/>
        </w:trPr>
        <w:tc>
          <w:tcPr>
            <w:tcW w:w="1097" w:type="dxa"/>
            <w:tcBorders>
              <w:top w:val="nil"/>
              <w:left w:val="nil"/>
              <w:bottom w:val="single" w:sz="10" w:space="0" w:color="000000"/>
              <w:right w:val="nil"/>
            </w:tcBorders>
            <w:tcMar>
              <w:top w:w="65" w:type="dxa"/>
              <w:left w:w="60" w:type="dxa"/>
              <w:bottom w:w="65" w:type="dxa"/>
              <w:right w:w="60" w:type="dxa"/>
            </w:tcMar>
            <w:vAlign w:val="center"/>
          </w:tcPr>
          <w:p w14:paraId="338F7388" w14:textId="77777777" w:rsidR="005E29ED" w:rsidRDefault="00000000" w:rsidP="00C46781">
            <w:pPr>
              <w:spacing w:line="240" w:lineRule="auto"/>
              <w:ind w:firstLine="0"/>
              <w:jc w:val="center"/>
            </w:pPr>
            <w:r>
              <w:rPr>
                <w:sz w:val="13"/>
              </w:rPr>
              <w:lastRenderedPageBreak/>
              <w:t>VaccineNLP (this study)</w:t>
            </w:r>
          </w:p>
        </w:tc>
        <w:tc>
          <w:tcPr>
            <w:tcW w:w="1254" w:type="dxa"/>
            <w:tcBorders>
              <w:top w:val="nil"/>
              <w:left w:val="nil"/>
              <w:bottom w:val="single" w:sz="10" w:space="0" w:color="000000"/>
              <w:right w:val="nil"/>
            </w:tcBorders>
            <w:tcMar>
              <w:top w:w="65" w:type="dxa"/>
              <w:left w:w="60" w:type="dxa"/>
              <w:bottom w:w="65" w:type="dxa"/>
              <w:right w:w="60" w:type="dxa"/>
            </w:tcMar>
            <w:vAlign w:val="center"/>
          </w:tcPr>
          <w:p w14:paraId="214FEADF" w14:textId="77777777" w:rsidR="005E29ED" w:rsidRDefault="00000000" w:rsidP="00C46781">
            <w:pPr>
              <w:spacing w:line="240" w:lineRule="auto"/>
              <w:ind w:firstLine="0"/>
              <w:jc w:val="center"/>
            </w:pPr>
            <w:r>
              <w:rPr>
                <w:sz w:val="13"/>
              </w:rPr>
              <w:t>Vietnamese multi-source vaccine discourse</w:t>
            </w:r>
          </w:p>
        </w:tc>
        <w:tc>
          <w:tcPr>
            <w:tcW w:w="1725" w:type="dxa"/>
            <w:tcBorders>
              <w:top w:val="nil"/>
              <w:left w:val="nil"/>
              <w:bottom w:val="single" w:sz="10" w:space="0" w:color="000000"/>
              <w:right w:val="nil"/>
            </w:tcBorders>
            <w:tcMar>
              <w:top w:w="65" w:type="dxa"/>
              <w:left w:w="60" w:type="dxa"/>
              <w:bottom w:w="65" w:type="dxa"/>
              <w:right w:w="60" w:type="dxa"/>
            </w:tcMar>
            <w:vAlign w:val="center"/>
          </w:tcPr>
          <w:p w14:paraId="11F224E9" w14:textId="77777777" w:rsidR="005E29ED" w:rsidRDefault="00000000" w:rsidP="00C46781">
            <w:pPr>
              <w:spacing w:line="240" w:lineRule="auto"/>
              <w:ind w:firstLine="0"/>
              <w:jc w:val="center"/>
            </w:pPr>
            <w:r>
              <w:rPr>
                <w:sz w:val="13"/>
              </w:rPr>
              <w:t>XLM-R, PhoBERT-v2 multi-task learning, Gemma-4 4B QLoRA, HITL, calibration</w:t>
            </w:r>
          </w:p>
        </w:tc>
        <w:tc>
          <w:tcPr>
            <w:tcW w:w="1411" w:type="dxa"/>
            <w:tcBorders>
              <w:top w:val="nil"/>
              <w:left w:val="nil"/>
              <w:bottom w:val="single" w:sz="10" w:space="0" w:color="000000"/>
              <w:right w:val="nil"/>
            </w:tcBorders>
            <w:tcMar>
              <w:top w:w="65" w:type="dxa"/>
              <w:left w:w="60" w:type="dxa"/>
              <w:bottom w:w="65" w:type="dxa"/>
              <w:right w:w="60" w:type="dxa"/>
            </w:tcMar>
            <w:vAlign w:val="center"/>
          </w:tcPr>
          <w:p w14:paraId="117EC574" w14:textId="77777777" w:rsidR="005E29ED" w:rsidRDefault="00000000" w:rsidP="00C46781">
            <w:pPr>
              <w:spacing w:line="240" w:lineRule="auto"/>
              <w:ind w:firstLine="0"/>
              <w:jc w:val="center"/>
            </w:pPr>
            <w:r>
              <w:rPr>
                <w:sz w:val="13"/>
              </w:rPr>
              <w:t>Mean Macro F1 = 0.6967; ECE reduced 44--56%</w:t>
            </w:r>
          </w:p>
        </w:tc>
        <w:tc>
          <w:tcPr>
            <w:tcW w:w="1413" w:type="dxa"/>
            <w:tcBorders>
              <w:top w:val="nil"/>
              <w:left w:val="nil"/>
              <w:bottom w:val="single" w:sz="10" w:space="0" w:color="000000"/>
              <w:right w:val="nil"/>
            </w:tcBorders>
            <w:tcMar>
              <w:top w:w="65" w:type="dxa"/>
              <w:left w:w="60" w:type="dxa"/>
              <w:bottom w:w="65" w:type="dxa"/>
              <w:right w:w="60" w:type="dxa"/>
            </w:tcMar>
            <w:vAlign w:val="center"/>
          </w:tcPr>
          <w:p w14:paraId="4769BF91" w14:textId="77777777" w:rsidR="005E29ED" w:rsidRDefault="00000000" w:rsidP="00C46781">
            <w:pPr>
              <w:spacing w:line="240" w:lineRule="auto"/>
              <w:ind w:firstLine="0"/>
              <w:jc w:val="center"/>
            </w:pPr>
            <w:r>
              <w:rPr>
                <w:sz w:val="13"/>
              </w:rPr>
              <w:t>Provides Vietnamese tri-axis labels, expert validation, calibrated confidence, and operational XAI.</w:t>
            </w:r>
          </w:p>
        </w:tc>
      </w:tr>
    </w:tbl>
    <w:p w14:paraId="3F44C285" w14:textId="77777777" w:rsidR="005E29ED" w:rsidRDefault="00000000">
      <w:pPr>
        <w:spacing w:before="20" w:after="40" w:line="240" w:lineRule="auto"/>
        <w:jc w:val="left"/>
      </w:pPr>
      <w:r>
        <w:rPr>
          <w:i/>
          <w:sz w:val="16"/>
        </w:rPr>
        <w:t xml:space="preserve">Note. </w:t>
      </w:r>
      <w:r>
        <w:rPr>
          <w:sz w:val="16"/>
        </w:rPr>
        <w:t>Reported scores are not directly comparable because datasets, languages, label definitions, and validation protocols differ.</w:t>
      </w:r>
    </w:p>
    <w:p w14:paraId="4BE74035" w14:textId="77777777" w:rsidR="005E29ED" w:rsidRDefault="00000000">
      <w:pPr>
        <w:pStyle w:val="p1a"/>
      </w:pPr>
      <w:r>
        <w:t>The distinction between encoder and decoder models is important for this study. Encoder-only models are optimized for stable representations and classification, while decoder-only LLMs produce free-form explanations that can be useful for analysts but difficult to parse into controlled labels. This motivates the Dual-Student Hybrid architecture: PhoBERT-v2 performs routine multi-task classification, and Gemma-4 4B supports explanation for difficult cases. The design aligns with a practical division of labor instead of forcing a single model to be the classifier, annotator, fact-checker, and explainer at once.</w:t>
      </w:r>
    </w:p>
    <w:p w14:paraId="01970D92" w14:textId="77777777" w:rsidR="005E29ED" w:rsidRDefault="00000000">
      <w:r>
        <w:t>A second gap concerns trust. Public-health AI systems must expose uncertainty and reasoning traces, not merely produce labels [22]. Calibration methods such as Temperature Scaling address the mismatch between model confidence and empirical correctness [16,17]. Explainability methods such as Integrated Gradients and natural language rationales can make model outputs more inspectable [21], but explanation does not guarantee factual validity. VaccineNLP therefore combines classification, calibration, and human-in-the-loop review rather than treating LLM output as ground truth.</w:t>
      </w:r>
    </w:p>
    <w:p w14:paraId="1AF04520" w14:textId="77777777" w:rsidR="005E29ED" w:rsidRDefault="00000000">
      <w:pPr>
        <w:pStyle w:val="heading1"/>
      </w:pPr>
      <w:r>
        <w:t>Materials and Methods</w:t>
      </w:r>
    </w:p>
    <w:p w14:paraId="0E98A11D" w14:textId="77777777" w:rsidR="005E29ED" w:rsidRDefault="00000000">
      <w:pPr>
        <w:pStyle w:val="heading2"/>
      </w:pPr>
      <w:r>
        <w:t>Data Collection and Processing</w:t>
      </w:r>
    </w:p>
    <w:p w14:paraId="10699544" w14:textId="77777777" w:rsidR="005E29ED" w:rsidRDefault="00000000">
      <w:pPr>
        <w:pStyle w:val="p1a"/>
      </w:pPr>
      <w:r>
        <w:t>The study uses secondary public text data and a supervised machine-learning design. The unit of analysis is a Vietnamese vaccine-related post, article, video description, or comment. Data were collected from January 2020 to March 2026 from online news, Facebook, YouTube, Reddit, and public forums. Private messages were excluded. Table 2 summarizes the source-level collection and cleaning pipeline.</w:t>
      </w:r>
    </w:p>
    <w:p w14:paraId="3D90049E" w14:textId="77777777" w:rsidR="005E29ED" w:rsidRDefault="00000000">
      <w:r>
        <w:t>Eligible texts were public Vietnamese-language items discussing human vaccination, vaccine safety, vaccine policy, adverse events, or vaccine-related trust and refusal. Exclusion criteria followed the thesis protocol: exact or near duplicates, spam and advertising, empty or extremely short texts, non-Vietnamese content, veterinary vaccine content, and private-channel data from platforms such as Zalo, Messenger, or Telegram. This kept the analysis focused on public discourse while reducing privacy risk.</w:t>
      </w:r>
    </w:p>
    <w:p w14:paraId="590DF85A" w14:textId="77777777" w:rsidR="005E29ED" w:rsidRDefault="00000000">
      <w:pPr>
        <w:pStyle w:val="tablecaption"/>
      </w:pPr>
      <w:r>
        <w:rPr>
          <w:b/>
          <w:i/>
        </w:rPr>
        <w:lastRenderedPageBreak/>
        <w:t xml:space="preserve">Table 2. </w:t>
      </w:r>
      <w:r>
        <w:rPr>
          <w:i/>
        </w:rPr>
        <w:t>Data sources and cleaning pipeline.</w:t>
      </w:r>
    </w:p>
    <w:tbl>
      <w:tblPr>
        <w:tblW w:w="6900" w:type="dxa"/>
        <w:jc w:val="center"/>
        <w:tblLayout w:type="fixed"/>
        <w:tblLook w:val="04A0" w:firstRow="1" w:lastRow="0" w:firstColumn="1" w:lastColumn="0" w:noHBand="0" w:noVBand="1"/>
      </w:tblPr>
      <w:tblGrid>
        <w:gridCol w:w="1861"/>
        <w:gridCol w:w="985"/>
        <w:gridCol w:w="1259"/>
        <w:gridCol w:w="985"/>
        <w:gridCol w:w="1095"/>
        <w:gridCol w:w="715"/>
      </w:tblGrid>
      <w:tr w:rsidR="005E29ED" w14:paraId="0FD23AC4" w14:textId="77777777">
        <w:trPr>
          <w:tblHeader/>
          <w:jc w:val="center"/>
        </w:trPr>
        <w:tc>
          <w:tcPr>
            <w:tcW w:w="186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7FD79DA" w14:textId="77777777" w:rsidR="005E29ED" w:rsidRDefault="00000000">
            <w:pPr>
              <w:spacing w:line="240" w:lineRule="auto"/>
              <w:jc w:val="left"/>
            </w:pPr>
            <w:r>
              <w:rPr>
                <w:b/>
                <w:sz w:val="15"/>
              </w:rPr>
              <w:t>Source</w:t>
            </w:r>
          </w:p>
        </w:tc>
        <w:tc>
          <w:tcPr>
            <w:tcW w:w="98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2385BEA" w14:textId="77777777" w:rsidR="005E29ED" w:rsidRDefault="00000000">
            <w:pPr>
              <w:spacing w:line="240" w:lineRule="auto"/>
              <w:jc w:val="center"/>
            </w:pPr>
            <w:r>
              <w:rPr>
                <w:b/>
                <w:sz w:val="15"/>
              </w:rPr>
              <w:t>Initial</w:t>
            </w:r>
          </w:p>
        </w:tc>
        <w:tc>
          <w:tcPr>
            <w:tcW w:w="1259"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72AF0EE" w14:textId="77777777" w:rsidR="005E29ED" w:rsidRDefault="00000000">
            <w:pPr>
              <w:spacing w:line="240" w:lineRule="auto"/>
              <w:jc w:val="center"/>
            </w:pPr>
            <w:r>
              <w:rPr>
                <w:b/>
                <w:sz w:val="15"/>
              </w:rPr>
              <w:t>Deduplicated</w:t>
            </w:r>
          </w:p>
        </w:tc>
        <w:tc>
          <w:tcPr>
            <w:tcW w:w="98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569BAE4" w14:textId="77777777" w:rsidR="005E29ED" w:rsidRDefault="00000000">
            <w:pPr>
              <w:spacing w:line="240" w:lineRule="auto"/>
              <w:jc w:val="center"/>
            </w:pPr>
            <w:r>
              <w:rPr>
                <w:b/>
                <w:sz w:val="15"/>
              </w:rPr>
              <w:t>Cleaned</w:t>
            </w:r>
          </w:p>
        </w:tc>
        <w:tc>
          <w:tcPr>
            <w:tcW w:w="109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433B443" w14:textId="77777777" w:rsidR="005E29ED" w:rsidRDefault="00000000">
            <w:pPr>
              <w:spacing w:line="240" w:lineRule="auto"/>
              <w:jc w:val="center"/>
            </w:pPr>
            <w:r>
              <w:rPr>
                <w:b/>
                <w:sz w:val="15"/>
              </w:rPr>
              <w:t>Annotated</w:t>
            </w:r>
          </w:p>
        </w:tc>
        <w:tc>
          <w:tcPr>
            <w:tcW w:w="71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E975CDB" w14:textId="77777777" w:rsidR="005E29ED" w:rsidRDefault="00000000">
            <w:pPr>
              <w:spacing w:line="240" w:lineRule="auto"/>
              <w:jc w:val="center"/>
            </w:pPr>
            <w:r>
              <w:rPr>
                <w:b/>
                <w:sz w:val="15"/>
              </w:rPr>
              <w:t>%</w:t>
            </w:r>
          </w:p>
        </w:tc>
      </w:tr>
      <w:tr w:rsidR="005E29ED" w14:paraId="64630680" w14:textId="77777777">
        <w:trPr>
          <w:jc w:val="center"/>
        </w:trPr>
        <w:tc>
          <w:tcPr>
            <w:tcW w:w="1861" w:type="dxa"/>
            <w:tcBorders>
              <w:top w:val="nil"/>
              <w:left w:val="nil"/>
              <w:bottom w:val="nil"/>
              <w:right w:val="nil"/>
            </w:tcBorders>
            <w:tcMar>
              <w:top w:w="65" w:type="dxa"/>
              <w:left w:w="60" w:type="dxa"/>
              <w:bottom w:w="65" w:type="dxa"/>
              <w:right w:w="60" w:type="dxa"/>
            </w:tcMar>
            <w:vAlign w:val="center"/>
          </w:tcPr>
          <w:p w14:paraId="0F2538C3" w14:textId="77777777" w:rsidR="005E29ED" w:rsidRDefault="00000000">
            <w:pPr>
              <w:spacing w:line="240" w:lineRule="auto"/>
              <w:jc w:val="left"/>
            </w:pPr>
            <w:r>
              <w:rPr>
                <w:sz w:val="15"/>
              </w:rPr>
              <w:t>Online news</w:t>
            </w:r>
          </w:p>
        </w:tc>
        <w:tc>
          <w:tcPr>
            <w:tcW w:w="985" w:type="dxa"/>
            <w:tcBorders>
              <w:top w:val="nil"/>
              <w:left w:val="nil"/>
              <w:bottom w:val="nil"/>
              <w:right w:val="nil"/>
            </w:tcBorders>
            <w:tcMar>
              <w:top w:w="65" w:type="dxa"/>
              <w:left w:w="60" w:type="dxa"/>
              <w:bottom w:w="65" w:type="dxa"/>
              <w:right w:w="60" w:type="dxa"/>
            </w:tcMar>
            <w:vAlign w:val="center"/>
          </w:tcPr>
          <w:p w14:paraId="21FF563A" w14:textId="77777777" w:rsidR="005E29ED" w:rsidRDefault="00000000">
            <w:pPr>
              <w:spacing w:line="240" w:lineRule="auto"/>
              <w:jc w:val="center"/>
            </w:pPr>
            <w:r>
              <w:rPr>
                <w:sz w:val="15"/>
              </w:rPr>
              <w:t>436</w:t>
            </w:r>
          </w:p>
        </w:tc>
        <w:tc>
          <w:tcPr>
            <w:tcW w:w="1259" w:type="dxa"/>
            <w:tcBorders>
              <w:top w:val="nil"/>
              <w:left w:val="nil"/>
              <w:bottom w:val="nil"/>
              <w:right w:val="nil"/>
            </w:tcBorders>
            <w:tcMar>
              <w:top w:w="65" w:type="dxa"/>
              <w:left w:w="60" w:type="dxa"/>
              <w:bottom w:w="65" w:type="dxa"/>
              <w:right w:w="60" w:type="dxa"/>
            </w:tcMar>
            <w:vAlign w:val="center"/>
          </w:tcPr>
          <w:p w14:paraId="5B9BAA30" w14:textId="77777777" w:rsidR="005E29ED" w:rsidRDefault="00000000">
            <w:pPr>
              <w:spacing w:line="240" w:lineRule="auto"/>
              <w:jc w:val="center"/>
            </w:pPr>
            <w:r>
              <w:rPr>
                <w:sz w:val="15"/>
              </w:rPr>
              <w:t>338</w:t>
            </w:r>
          </w:p>
        </w:tc>
        <w:tc>
          <w:tcPr>
            <w:tcW w:w="985" w:type="dxa"/>
            <w:tcBorders>
              <w:top w:val="nil"/>
              <w:left w:val="nil"/>
              <w:bottom w:val="nil"/>
              <w:right w:val="nil"/>
            </w:tcBorders>
            <w:tcMar>
              <w:top w:w="65" w:type="dxa"/>
              <w:left w:w="60" w:type="dxa"/>
              <w:bottom w:w="65" w:type="dxa"/>
              <w:right w:w="60" w:type="dxa"/>
            </w:tcMar>
            <w:vAlign w:val="center"/>
          </w:tcPr>
          <w:p w14:paraId="7DDCD956" w14:textId="77777777" w:rsidR="005E29ED" w:rsidRDefault="00000000">
            <w:pPr>
              <w:spacing w:line="240" w:lineRule="auto"/>
              <w:jc w:val="center"/>
            </w:pPr>
            <w:r>
              <w:rPr>
                <w:sz w:val="15"/>
              </w:rPr>
              <w:t>291</w:t>
            </w:r>
          </w:p>
        </w:tc>
        <w:tc>
          <w:tcPr>
            <w:tcW w:w="1095" w:type="dxa"/>
            <w:tcBorders>
              <w:top w:val="nil"/>
              <w:left w:val="nil"/>
              <w:bottom w:val="nil"/>
              <w:right w:val="nil"/>
            </w:tcBorders>
            <w:tcMar>
              <w:top w:w="65" w:type="dxa"/>
              <w:left w:w="60" w:type="dxa"/>
              <w:bottom w:w="65" w:type="dxa"/>
              <w:right w:w="60" w:type="dxa"/>
            </w:tcMar>
            <w:vAlign w:val="center"/>
          </w:tcPr>
          <w:p w14:paraId="1C8AB9A5" w14:textId="77777777" w:rsidR="005E29ED" w:rsidRDefault="00000000">
            <w:pPr>
              <w:spacing w:line="240" w:lineRule="auto"/>
              <w:jc w:val="center"/>
            </w:pPr>
            <w:r>
              <w:rPr>
                <w:sz w:val="15"/>
              </w:rPr>
              <w:t>270</w:t>
            </w:r>
          </w:p>
        </w:tc>
        <w:tc>
          <w:tcPr>
            <w:tcW w:w="715" w:type="dxa"/>
            <w:tcBorders>
              <w:top w:val="nil"/>
              <w:left w:val="nil"/>
              <w:bottom w:val="nil"/>
              <w:right w:val="nil"/>
            </w:tcBorders>
            <w:tcMar>
              <w:top w:w="65" w:type="dxa"/>
              <w:left w:w="60" w:type="dxa"/>
              <w:bottom w:w="65" w:type="dxa"/>
              <w:right w:w="60" w:type="dxa"/>
            </w:tcMar>
            <w:vAlign w:val="center"/>
          </w:tcPr>
          <w:p w14:paraId="1100BD18" w14:textId="77777777" w:rsidR="005E29ED" w:rsidRDefault="00000000">
            <w:pPr>
              <w:spacing w:line="240" w:lineRule="auto"/>
              <w:jc w:val="center"/>
            </w:pPr>
            <w:r>
              <w:rPr>
                <w:sz w:val="15"/>
              </w:rPr>
              <w:t>14.5</w:t>
            </w:r>
          </w:p>
        </w:tc>
      </w:tr>
      <w:tr w:rsidR="005E29ED" w14:paraId="75DDC1BE" w14:textId="77777777">
        <w:trPr>
          <w:jc w:val="center"/>
        </w:trPr>
        <w:tc>
          <w:tcPr>
            <w:tcW w:w="1861" w:type="dxa"/>
            <w:tcBorders>
              <w:top w:val="nil"/>
              <w:left w:val="nil"/>
              <w:bottom w:val="nil"/>
              <w:right w:val="nil"/>
            </w:tcBorders>
            <w:tcMar>
              <w:top w:w="65" w:type="dxa"/>
              <w:left w:w="60" w:type="dxa"/>
              <w:bottom w:w="65" w:type="dxa"/>
              <w:right w:w="60" w:type="dxa"/>
            </w:tcMar>
            <w:vAlign w:val="center"/>
          </w:tcPr>
          <w:p w14:paraId="45FD52F6" w14:textId="77777777" w:rsidR="005E29ED" w:rsidRDefault="00000000">
            <w:pPr>
              <w:spacing w:line="240" w:lineRule="auto"/>
              <w:jc w:val="left"/>
            </w:pPr>
            <w:r>
              <w:rPr>
                <w:sz w:val="15"/>
              </w:rPr>
              <w:t>Facebook</w:t>
            </w:r>
          </w:p>
        </w:tc>
        <w:tc>
          <w:tcPr>
            <w:tcW w:w="985" w:type="dxa"/>
            <w:tcBorders>
              <w:top w:val="nil"/>
              <w:left w:val="nil"/>
              <w:bottom w:val="nil"/>
              <w:right w:val="nil"/>
            </w:tcBorders>
            <w:tcMar>
              <w:top w:w="65" w:type="dxa"/>
              <w:left w:w="60" w:type="dxa"/>
              <w:bottom w:w="65" w:type="dxa"/>
              <w:right w:w="60" w:type="dxa"/>
            </w:tcMar>
            <w:vAlign w:val="center"/>
          </w:tcPr>
          <w:p w14:paraId="226487E1" w14:textId="77777777" w:rsidR="005E29ED" w:rsidRDefault="00000000">
            <w:pPr>
              <w:spacing w:line="240" w:lineRule="auto"/>
              <w:jc w:val="center"/>
            </w:pPr>
            <w:r>
              <w:rPr>
                <w:sz w:val="15"/>
              </w:rPr>
              <w:t>1,212</w:t>
            </w:r>
          </w:p>
        </w:tc>
        <w:tc>
          <w:tcPr>
            <w:tcW w:w="1259" w:type="dxa"/>
            <w:tcBorders>
              <w:top w:val="nil"/>
              <w:left w:val="nil"/>
              <w:bottom w:val="nil"/>
              <w:right w:val="nil"/>
            </w:tcBorders>
            <w:tcMar>
              <w:top w:w="65" w:type="dxa"/>
              <w:left w:w="60" w:type="dxa"/>
              <w:bottom w:w="65" w:type="dxa"/>
              <w:right w:w="60" w:type="dxa"/>
            </w:tcMar>
            <w:vAlign w:val="center"/>
          </w:tcPr>
          <w:p w14:paraId="05BD746B" w14:textId="77777777" w:rsidR="005E29ED" w:rsidRDefault="00000000">
            <w:pPr>
              <w:spacing w:line="240" w:lineRule="auto"/>
              <w:jc w:val="center"/>
            </w:pPr>
            <w:r>
              <w:rPr>
                <w:sz w:val="15"/>
              </w:rPr>
              <w:t>922</w:t>
            </w:r>
          </w:p>
        </w:tc>
        <w:tc>
          <w:tcPr>
            <w:tcW w:w="985" w:type="dxa"/>
            <w:tcBorders>
              <w:top w:val="nil"/>
              <w:left w:val="nil"/>
              <w:bottom w:val="nil"/>
              <w:right w:val="nil"/>
            </w:tcBorders>
            <w:tcMar>
              <w:top w:w="65" w:type="dxa"/>
              <w:left w:w="60" w:type="dxa"/>
              <w:bottom w:w="65" w:type="dxa"/>
              <w:right w:w="60" w:type="dxa"/>
            </w:tcMar>
            <w:vAlign w:val="center"/>
          </w:tcPr>
          <w:p w14:paraId="5027F0C1" w14:textId="77777777" w:rsidR="005E29ED" w:rsidRDefault="00000000">
            <w:pPr>
              <w:spacing w:line="240" w:lineRule="auto"/>
              <w:jc w:val="center"/>
            </w:pPr>
            <w:r>
              <w:rPr>
                <w:sz w:val="15"/>
              </w:rPr>
              <w:t>812</w:t>
            </w:r>
          </w:p>
        </w:tc>
        <w:tc>
          <w:tcPr>
            <w:tcW w:w="1095" w:type="dxa"/>
            <w:tcBorders>
              <w:top w:val="nil"/>
              <w:left w:val="nil"/>
              <w:bottom w:val="nil"/>
              <w:right w:val="nil"/>
            </w:tcBorders>
            <w:tcMar>
              <w:top w:w="65" w:type="dxa"/>
              <w:left w:w="60" w:type="dxa"/>
              <w:bottom w:w="65" w:type="dxa"/>
              <w:right w:w="60" w:type="dxa"/>
            </w:tcMar>
            <w:vAlign w:val="center"/>
          </w:tcPr>
          <w:p w14:paraId="274C0BAF" w14:textId="77777777" w:rsidR="005E29ED" w:rsidRDefault="00000000">
            <w:pPr>
              <w:spacing w:line="240" w:lineRule="auto"/>
              <w:jc w:val="center"/>
            </w:pPr>
            <w:r>
              <w:rPr>
                <w:sz w:val="15"/>
              </w:rPr>
              <w:t>750</w:t>
            </w:r>
          </w:p>
        </w:tc>
        <w:tc>
          <w:tcPr>
            <w:tcW w:w="715" w:type="dxa"/>
            <w:tcBorders>
              <w:top w:val="nil"/>
              <w:left w:val="nil"/>
              <w:bottom w:val="nil"/>
              <w:right w:val="nil"/>
            </w:tcBorders>
            <w:tcMar>
              <w:top w:w="65" w:type="dxa"/>
              <w:left w:w="60" w:type="dxa"/>
              <w:bottom w:w="65" w:type="dxa"/>
              <w:right w:w="60" w:type="dxa"/>
            </w:tcMar>
            <w:vAlign w:val="center"/>
          </w:tcPr>
          <w:p w14:paraId="2B68FDCF" w14:textId="77777777" w:rsidR="005E29ED" w:rsidRDefault="00000000">
            <w:pPr>
              <w:spacing w:line="240" w:lineRule="auto"/>
              <w:jc w:val="center"/>
            </w:pPr>
            <w:r>
              <w:rPr>
                <w:sz w:val="15"/>
              </w:rPr>
              <w:t>40.4</w:t>
            </w:r>
          </w:p>
        </w:tc>
      </w:tr>
      <w:tr w:rsidR="005E29ED" w14:paraId="04847481" w14:textId="77777777">
        <w:trPr>
          <w:jc w:val="center"/>
        </w:trPr>
        <w:tc>
          <w:tcPr>
            <w:tcW w:w="1861" w:type="dxa"/>
            <w:tcBorders>
              <w:top w:val="nil"/>
              <w:left w:val="nil"/>
              <w:bottom w:val="nil"/>
              <w:right w:val="nil"/>
            </w:tcBorders>
            <w:tcMar>
              <w:top w:w="65" w:type="dxa"/>
              <w:left w:w="60" w:type="dxa"/>
              <w:bottom w:w="65" w:type="dxa"/>
              <w:right w:w="60" w:type="dxa"/>
            </w:tcMar>
            <w:vAlign w:val="center"/>
          </w:tcPr>
          <w:p w14:paraId="575E842B" w14:textId="77777777" w:rsidR="005E29ED" w:rsidRDefault="00000000">
            <w:pPr>
              <w:spacing w:line="240" w:lineRule="auto"/>
              <w:jc w:val="left"/>
            </w:pPr>
            <w:r>
              <w:rPr>
                <w:sz w:val="15"/>
              </w:rPr>
              <w:t>YouTube</w:t>
            </w:r>
          </w:p>
        </w:tc>
        <w:tc>
          <w:tcPr>
            <w:tcW w:w="985" w:type="dxa"/>
            <w:tcBorders>
              <w:top w:val="nil"/>
              <w:left w:val="nil"/>
              <w:bottom w:val="nil"/>
              <w:right w:val="nil"/>
            </w:tcBorders>
            <w:tcMar>
              <w:top w:w="65" w:type="dxa"/>
              <w:left w:w="60" w:type="dxa"/>
              <w:bottom w:w="65" w:type="dxa"/>
              <w:right w:w="60" w:type="dxa"/>
            </w:tcMar>
            <w:vAlign w:val="center"/>
          </w:tcPr>
          <w:p w14:paraId="6001400F" w14:textId="77777777" w:rsidR="005E29ED" w:rsidRDefault="00000000">
            <w:pPr>
              <w:spacing w:line="240" w:lineRule="auto"/>
              <w:jc w:val="center"/>
            </w:pPr>
            <w:r>
              <w:rPr>
                <w:sz w:val="15"/>
              </w:rPr>
              <w:t>1,168</w:t>
            </w:r>
          </w:p>
        </w:tc>
        <w:tc>
          <w:tcPr>
            <w:tcW w:w="1259" w:type="dxa"/>
            <w:tcBorders>
              <w:top w:val="nil"/>
              <w:left w:val="nil"/>
              <w:bottom w:val="nil"/>
              <w:right w:val="nil"/>
            </w:tcBorders>
            <w:tcMar>
              <w:top w:w="65" w:type="dxa"/>
              <w:left w:w="60" w:type="dxa"/>
              <w:bottom w:w="65" w:type="dxa"/>
              <w:right w:w="60" w:type="dxa"/>
            </w:tcMar>
            <w:vAlign w:val="center"/>
          </w:tcPr>
          <w:p w14:paraId="2B036282" w14:textId="77777777" w:rsidR="005E29ED" w:rsidRDefault="00000000">
            <w:pPr>
              <w:spacing w:line="240" w:lineRule="auto"/>
              <w:jc w:val="center"/>
            </w:pPr>
            <w:r>
              <w:rPr>
                <w:sz w:val="15"/>
              </w:rPr>
              <w:t>890</w:t>
            </w:r>
          </w:p>
        </w:tc>
        <w:tc>
          <w:tcPr>
            <w:tcW w:w="985" w:type="dxa"/>
            <w:tcBorders>
              <w:top w:val="nil"/>
              <w:left w:val="nil"/>
              <w:bottom w:val="nil"/>
              <w:right w:val="nil"/>
            </w:tcBorders>
            <w:tcMar>
              <w:top w:w="65" w:type="dxa"/>
              <w:left w:w="60" w:type="dxa"/>
              <w:bottom w:w="65" w:type="dxa"/>
              <w:right w:w="60" w:type="dxa"/>
            </w:tcMar>
            <w:vAlign w:val="center"/>
          </w:tcPr>
          <w:p w14:paraId="3BE6CDA6" w14:textId="77777777" w:rsidR="005E29ED" w:rsidRDefault="00000000">
            <w:pPr>
              <w:spacing w:line="240" w:lineRule="auto"/>
              <w:jc w:val="center"/>
            </w:pPr>
            <w:r>
              <w:rPr>
                <w:sz w:val="15"/>
              </w:rPr>
              <w:t>784</w:t>
            </w:r>
          </w:p>
        </w:tc>
        <w:tc>
          <w:tcPr>
            <w:tcW w:w="1095" w:type="dxa"/>
            <w:tcBorders>
              <w:top w:val="nil"/>
              <w:left w:val="nil"/>
              <w:bottom w:val="nil"/>
              <w:right w:val="nil"/>
            </w:tcBorders>
            <w:tcMar>
              <w:top w:w="65" w:type="dxa"/>
              <w:left w:w="60" w:type="dxa"/>
              <w:bottom w:w="65" w:type="dxa"/>
              <w:right w:w="60" w:type="dxa"/>
            </w:tcMar>
            <w:vAlign w:val="center"/>
          </w:tcPr>
          <w:p w14:paraId="206C2A87" w14:textId="77777777" w:rsidR="005E29ED" w:rsidRDefault="00000000">
            <w:pPr>
              <w:spacing w:line="240" w:lineRule="auto"/>
              <w:jc w:val="center"/>
            </w:pPr>
            <w:r>
              <w:rPr>
                <w:sz w:val="15"/>
              </w:rPr>
              <w:t>723</w:t>
            </w:r>
          </w:p>
        </w:tc>
        <w:tc>
          <w:tcPr>
            <w:tcW w:w="715" w:type="dxa"/>
            <w:tcBorders>
              <w:top w:val="nil"/>
              <w:left w:val="nil"/>
              <w:bottom w:val="nil"/>
              <w:right w:val="nil"/>
            </w:tcBorders>
            <w:tcMar>
              <w:top w:w="65" w:type="dxa"/>
              <w:left w:w="60" w:type="dxa"/>
              <w:bottom w:w="65" w:type="dxa"/>
              <w:right w:w="60" w:type="dxa"/>
            </w:tcMar>
            <w:vAlign w:val="center"/>
          </w:tcPr>
          <w:p w14:paraId="70A852FC" w14:textId="77777777" w:rsidR="005E29ED" w:rsidRDefault="00000000">
            <w:pPr>
              <w:spacing w:line="240" w:lineRule="auto"/>
              <w:jc w:val="center"/>
            </w:pPr>
            <w:r>
              <w:rPr>
                <w:sz w:val="15"/>
              </w:rPr>
              <w:t>39.0</w:t>
            </w:r>
          </w:p>
        </w:tc>
      </w:tr>
      <w:tr w:rsidR="005E29ED" w14:paraId="6714EB60" w14:textId="77777777">
        <w:trPr>
          <w:jc w:val="center"/>
        </w:trPr>
        <w:tc>
          <w:tcPr>
            <w:tcW w:w="1861" w:type="dxa"/>
            <w:tcBorders>
              <w:top w:val="nil"/>
              <w:left w:val="nil"/>
              <w:bottom w:val="nil"/>
              <w:right w:val="nil"/>
            </w:tcBorders>
            <w:tcMar>
              <w:top w:w="65" w:type="dxa"/>
              <w:left w:w="60" w:type="dxa"/>
              <w:bottom w:w="65" w:type="dxa"/>
              <w:right w:w="60" w:type="dxa"/>
            </w:tcMar>
            <w:vAlign w:val="center"/>
          </w:tcPr>
          <w:p w14:paraId="68761C27" w14:textId="77777777" w:rsidR="005E29ED" w:rsidRDefault="00000000">
            <w:pPr>
              <w:spacing w:line="240" w:lineRule="auto"/>
              <w:jc w:val="left"/>
            </w:pPr>
            <w:r>
              <w:rPr>
                <w:sz w:val="15"/>
              </w:rPr>
              <w:t>Reddit/forums</w:t>
            </w:r>
          </w:p>
        </w:tc>
        <w:tc>
          <w:tcPr>
            <w:tcW w:w="985" w:type="dxa"/>
            <w:tcBorders>
              <w:top w:val="nil"/>
              <w:left w:val="nil"/>
              <w:bottom w:val="nil"/>
              <w:right w:val="nil"/>
            </w:tcBorders>
            <w:tcMar>
              <w:top w:w="65" w:type="dxa"/>
              <w:left w:w="60" w:type="dxa"/>
              <w:bottom w:w="65" w:type="dxa"/>
              <w:right w:w="60" w:type="dxa"/>
            </w:tcMar>
            <w:vAlign w:val="center"/>
          </w:tcPr>
          <w:p w14:paraId="1622F337" w14:textId="77777777" w:rsidR="005E29ED" w:rsidRDefault="00000000">
            <w:pPr>
              <w:spacing w:line="240" w:lineRule="auto"/>
              <w:jc w:val="center"/>
            </w:pPr>
            <w:r>
              <w:rPr>
                <w:sz w:val="15"/>
              </w:rPr>
              <w:t>184</w:t>
            </w:r>
          </w:p>
        </w:tc>
        <w:tc>
          <w:tcPr>
            <w:tcW w:w="1259" w:type="dxa"/>
            <w:tcBorders>
              <w:top w:val="nil"/>
              <w:left w:val="nil"/>
              <w:bottom w:val="nil"/>
              <w:right w:val="nil"/>
            </w:tcBorders>
            <w:tcMar>
              <w:top w:w="65" w:type="dxa"/>
              <w:left w:w="60" w:type="dxa"/>
              <w:bottom w:w="65" w:type="dxa"/>
              <w:right w:w="60" w:type="dxa"/>
            </w:tcMar>
            <w:vAlign w:val="center"/>
          </w:tcPr>
          <w:p w14:paraId="55D93FCC" w14:textId="77777777" w:rsidR="005E29ED" w:rsidRDefault="00000000">
            <w:pPr>
              <w:spacing w:line="240" w:lineRule="auto"/>
              <w:jc w:val="center"/>
            </w:pPr>
            <w:r>
              <w:rPr>
                <w:sz w:val="15"/>
              </w:rPr>
              <w:t>140</w:t>
            </w:r>
          </w:p>
        </w:tc>
        <w:tc>
          <w:tcPr>
            <w:tcW w:w="985" w:type="dxa"/>
            <w:tcBorders>
              <w:top w:val="nil"/>
              <w:left w:val="nil"/>
              <w:bottom w:val="nil"/>
              <w:right w:val="nil"/>
            </w:tcBorders>
            <w:tcMar>
              <w:top w:w="65" w:type="dxa"/>
              <w:left w:w="60" w:type="dxa"/>
              <w:bottom w:w="65" w:type="dxa"/>
              <w:right w:w="60" w:type="dxa"/>
            </w:tcMar>
            <w:vAlign w:val="center"/>
          </w:tcPr>
          <w:p w14:paraId="0A716581" w14:textId="77777777" w:rsidR="005E29ED" w:rsidRDefault="00000000">
            <w:pPr>
              <w:spacing w:line="240" w:lineRule="auto"/>
              <w:jc w:val="center"/>
            </w:pPr>
            <w:r>
              <w:rPr>
                <w:sz w:val="15"/>
              </w:rPr>
              <w:t>123</w:t>
            </w:r>
          </w:p>
        </w:tc>
        <w:tc>
          <w:tcPr>
            <w:tcW w:w="1095" w:type="dxa"/>
            <w:tcBorders>
              <w:top w:val="nil"/>
              <w:left w:val="nil"/>
              <w:bottom w:val="nil"/>
              <w:right w:val="nil"/>
            </w:tcBorders>
            <w:tcMar>
              <w:top w:w="65" w:type="dxa"/>
              <w:left w:w="60" w:type="dxa"/>
              <w:bottom w:w="65" w:type="dxa"/>
              <w:right w:w="60" w:type="dxa"/>
            </w:tcMar>
            <w:vAlign w:val="center"/>
          </w:tcPr>
          <w:p w14:paraId="3B4FCB06" w14:textId="77777777" w:rsidR="005E29ED" w:rsidRDefault="00000000">
            <w:pPr>
              <w:spacing w:line="240" w:lineRule="auto"/>
              <w:jc w:val="center"/>
            </w:pPr>
            <w:r>
              <w:rPr>
                <w:sz w:val="15"/>
              </w:rPr>
              <w:t>113</w:t>
            </w:r>
          </w:p>
        </w:tc>
        <w:tc>
          <w:tcPr>
            <w:tcW w:w="715" w:type="dxa"/>
            <w:tcBorders>
              <w:top w:val="nil"/>
              <w:left w:val="nil"/>
              <w:bottom w:val="nil"/>
              <w:right w:val="nil"/>
            </w:tcBorders>
            <w:tcMar>
              <w:top w:w="65" w:type="dxa"/>
              <w:left w:w="60" w:type="dxa"/>
              <w:bottom w:w="65" w:type="dxa"/>
              <w:right w:w="60" w:type="dxa"/>
            </w:tcMar>
            <w:vAlign w:val="center"/>
          </w:tcPr>
          <w:p w14:paraId="7F2C71C1" w14:textId="77777777" w:rsidR="005E29ED" w:rsidRDefault="00000000">
            <w:pPr>
              <w:spacing w:line="240" w:lineRule="auto"/>
              <w:jc w:val="center"/>
            </w:pPr>
            <w:r>
              <w:rPr>
                <w:sz w:val="15"/>
              </w:rPr>
              <w:t>6.1</w:t>
            </w:r>
          </w:p>
        </w:tc>
      </w:tr>
      <w:tr w:rsidR="005E29ED" w14:paraId="5AC9BC82" w14:textId="77777777">
        <w:trPr>
          <w:jc w:val="center"/>
        </w:trPr>
        <w:tc>
          <w:tcPr>
            <w:tcW w:w="1861" w:type="dxa"/>
            <w:tcBorders>
              <w:top w:val="nil"/>
              <w:left w:val="nil"/>
              <w:bottom w:val="single" w:sz="10" w:space="0" w:color="000000"/>
              <w:right w:val="nil"/>
            </w:tcBorders>
            <w:tcMar>
              <w:top w:w="65" w:type="dxa"/>
              <w:left w:w="60" w:type="dxa"/>
              <w:bottom w:w="65" w:type="dxa"/>
              <w:right w:w="60" w:type="dxa"/>
            </w:tcMar>
            <w:vAlign w:val="center"/>
          </w:tcPr>
          <w:p w14:paraId="2896C23B" w14:textId="77777777" w:rsidR="005E29ED" w:rsidRDefault="00000000">
            <w:pPr>
              <w:spacing w:line="240" w:lineRule="auto"/>
              <w:jc w:val="left"/>
            </w:pPr>
            <w:r>
              <w:rPr>
                <w:sz w:val="15"/>
              </w:rPr>
              <w:t>Total</w:t>
            </w:r>
          </w:p>
        </w:tc>
        <w:tc>
          <w:tcPr>
            <w:tcW w:w="985" w:type="dxa"/>
            <w:tcBorders>
              <w:top w:val="nil"/>
              <w:left w:val="nil"/>
              <w:bottom w:val="single" w:sz="10" w:space="0" w:color="000000"/>
              <w:right w:val="nil"/>
            </w:tcBorders>
            <w:tcMar>
              <w:top w:w="65" w:type="dxa"/>
              <w:left w:w="60" w:type="dxa"/>
              <w:bottom w:w="65" w:type="dxa"/>
              <w:right w:w="60" w:type="dxa"/>
            </w:tcMar>
            <w:vAlign w:val="center"/>
          </w:tcPr>
          <w:p w14:paraId="3AA60AAE" w14:textId="77777777" w:rsidR="005E29ED" w:rsidRDefault="00000000">
            <w:pPr>
              <w:spacing w:line="240" w:lineRule="auto"/>
              <w:jc w:val="center"/>
            </w:pPr>
            <w:r>
              <w:rPr>
                <w:sz w:val="15"/>
              </w:rPr>
              <w:t>3,000</w:t>
            </w:r>
          </w:p>
        </w:tc>
        <w:tc>
          <w:tcPr>
            <w:tcW w:w="1259" w:type="dxa"/>
            <w:tcBorders>
              <w:top w:val="nil"/>
              <w:left w:val="nil"/>
              <w:bottom w:val="single" w:sz="10" w:space="0" w:color="000000"/>
              <w:right w:val="nil"/>
            </w:tcBorders>
            <w:tcMar>
              <w:top w:w="65" w:type="dxa"/>
              <w:left w:w="60" w:type="dxa"/>
              <w:bottom w:w="65" w:type="dxa"/>
              <w:right w:w="60" w:type="dxa"/>
            </w:tcMar>
            <w:vAlign w:val="center"/>
          </w:tcPr>
          <w:p w14:paraId="0EF4865D" w14:textId="77777777" w:rsidR="005E29ED" w:rsidRDefault="00000000">
            <w:pPr>
              <w:spacing w:line="240" w:lineRule="auto"/>
              <w:jc w:val="center"/>
            </w:pPr>
            <w:r>
              <w:rPr>
                <w:sz w:val="15"/>
              </w:rPr>
              <w:t>2,290</w:t>
            </w:r>
          </w:p>
        </w:tc>
        <w:tc>
          <w:tcPr>
            <w:tcW w:w="985" w:type="dxa"/>
            <w:tcBorders>
              <w:top w:val="nil"/>
              <w:left w:val="nil"/>
              <w:bottom w:val="single" w:sz="10" w:space="0" w:color="000000"/>
              <w:right w:val="nil"/>
            </w:tcBorders>
            <w:tcMar>
              <w:top w:w="65" w:type="dxa"/>
              <w:left w:w="60" w:type="dxa"/>
              <w:bottom w:w="65" w:type="dxa"/>
              <w:right w:w="60" w:type="dxa"/>
            </w:tcMar>
            <w:vAlign w:val="center"/>
          </w:tcPr>
          <w:p w14:paraId="55D34665" w14:textId="77777777" w:rsidR="005E29ED" w:rsidRDefault="00000000">
            <w:pPr>
              <w:spacing w:line="240" w:lineRule="auto"/>
              <w:jc w:val="center"/>
            </w:pPr>
            <w:r>
              <w:rPr>
                <w:sz w:val="15"/>
              </w:rPr>
              <w:t>2,010</w:t>
            </w:r>
          </w:p>
        </w:tc>
        <w:tc>
          <w:tcPr>
            <w:tcW w:w="1095" w:type="dxa"/>
            <w:tcBorders>
              <w:top w:val="nil"/>
              <w:left w:val="nil"/>
              <w:bottom w:val="single" w:sz="10" w:space="0" w:color="000000"/>
              <w:right w:val="nil"/>
            </w:tcBorders>
            <w:tcMar>
              <w:top w:w="65" w:type="dxa"/>
              <w:left w:w="60" w:type="dxa"/>
              <w:bottom w:w="65" w:type="dxa"/>
              <w:right w:w="60" w:type="dxa"/>
            </w:tcMar>
            <w:vAlign w:val="center"/>
          </w:tcPr>
          <w:p w14:paraId="25407BC4" w14:textId="77777777" w:rsidR="005E29ED" w:rsidRDefault="00000000">
            <w:pPr>
              <w:spacing w:line="240" w:lineRule="auto"/>
              <w:jc w:val="center"/>
            </w:pPr>
            <w:r>
              <w:rPr>
                <w:sz w:val="15"/>
              </w:rPr>
              <w:t>1,856</w:t>
            </w:r>
          </w:p>
        </w:tc>
        <w:tc>
          <w:tcPr>
            <w:tcW w:w="715" w:type="dxa"/>
            <w:tcBorders>
              <w:top w:val="nil"/>
              <w:left w:val="nil"/>
              <w:bottom w:val="single" w:sz="10" w:space="0" w:color="000000"/>
              <w:right w:val="nil"/>
            </w:tcBorders>
            <w:tcMar>
              <w:top w:w="65" w:type="dxa"/>
              <w:left w:w="60" w:type="dxa"/>
              <w:bottom w:w="65" w:type="dxa"/>
              <w:right w:w="60" w:type="dxa"/>
            </w:tcMar>
            <w:vAlign w:val="center"/>
          </w:tcPr>
          <w:p w14:paraId="35D8D756" w14:textId="77777777" w:rsidR="005E29ED" w:rsidRDefault="00000000">
            <w:pPr>
              <w:spacing w:line="240" w:lineRule="auto"/>
              <w:jc w:val="center"/>
            </w:pPr>
            <w:r>
              <w:rPr>
                <w:sz w:val="15"/>
              </w:rPr>
              <w:t>100.0</w:t>
            </w:r>
          </w:p>
        </w:tc>
      </w:tr>
    </w:tbl>
    <w:p w14:paraId="08519EE5" w14:textId="77777777" w:rsidR="005E29ED" w:rsidRDefault="00000000">
      <w:pPr>
        <w:spacing w:before="20" w:after="40" w:line="240" w:lineRule="auto"/>
        <w:jc w:val="left"/>
      </w:pPr>
      <w:r>
        <w:rPr>
          <w:i/>
          <w:sz w:val="16"/>
        </w:rPr>
        <w:t xml:space="preserve">Note. </w:t>
      </w:r>
      <w:r>
        <w:rPr>
          <w:sz w:val="16"/>
        </w:rPr>
        <w:t>Annotated samples are texts retained after source-level filtering, deduplication, text cleaning, and vaccine-relevance screening.</w:t>
      </w:r>
    </w:p>
    <w:p w14:paraId="3E497E99" w14:textId="77777777" w:rsidR="005E29ED" w:rsidRDefault="00000000">
      <w:pPr>
        <w:pStyle w:val="p1a"/>
      </w:pPr>
      <w:r>
        <w:t>The collection strategy was tier-based. Institutional sources such as online newspapers provided edited public-health communication; non-institutional sources such as Facebook, YouTube, Reddit, and forums provided community discussion; and academic or benchmark sources were used only as auxiliary references. The tier metadata allowed the analysis to compare platform risk while avoiding a false equivalence between curated news articles and informal social media comments.</w:t>
      </w:r>
    </w:p>
    <w:p w14:paraId="248A9165" w14:textId="77777777" w:rsidR="005E29ED" w:rsidRDefault="00000000">
      <w:r>
        <w:t>The corpus followed a Bronze-Silver-Gold data architecture. The Bronze layer contained raw scraped or API-derived items. The Silver layer contained cleaned text and weak labels generated by an LLM oracle. The Gold layer contained expert-reviewed labels used for independent evaluation. After deduplication and filtering, 1,856 samples were passed to annotation; 1,496 samples were used for training, 167 for validation, and 186 for the Gold Test Set.</w:t>
      </w:r>
    </w:p>
    <w:p w14:paraId="72F8930D" w14:textId="77777777" w:rsidR="005E29ED" w:rsidRDefault="00000000">
      <w:r>
        <w:t>Vietnamese text was normalized through eight steps: HTML entity decoding, Unicode NFC normalization, URL and HTML-tag removal, hashtag splitting, emoji-to-text conversion, teen-code normalization, lowercasing, and removal of irrelevant special characters while preserving Vietnamese diacritics. Domain-specific abbreviations were expanded, for example vx to vaccine, tc to vaccination, pup to adverse reaction, and tdp to adverse effect. A relevance filter removed veterinary-vaccine and off-topic content.</w:t>
      </w:r>
    </w:p>
    <w:p w14:paraId="452E3EE0" w14:textId="77777777" w:rsidR="005E29ED" w:rsidRDefault="00000000">
      <w:r>
        <w:t>The preprocessing pipeline was designed for Vietnamese social-media noise rather than formal newspaper text alone. It retained diacritics because accent removal can collapse medically meaningful tokens, but it normalized Unicode variants and conversational abbreviations. Hashtags were split into word-like units, emojis were converted into textual sentiment cues, and URLs were removed while preserving the surrounding claim. For PhoBERT-v2, the cleaned text was subsequently word-segmented so that the model received the tokenization format expected by Vietnamese pre-training.</w:t>
      </w:r>
    </w:p>
    <w:p w14:paraId="1A2EF99C" w14:textId="77777777" w:rsidR="005E29ED" w:rsidRDefault="00000000">
      <w:pPr>
        <w:pStyle w:val="heading2"/>
      </w:pPr>
      <w:r>
        <w:t>Annotation Schema and HITL Review</w:t>
      </w:r>
    </w:p>
    <w:p w14:paraId="172A8E2C" w14:textId="77777777" w:rsidR="005E29ED" w:rsidRDefault="00000000">
      <w:pPr>
        <w:pStyle w:val="p1a"/>
      </w:pPr>
      <w:r>
        <w:t>Each sample was labeled on three axes. The misinformation axis is binary: misinformation versus correct or not evidently misleading information. The stance axis has three classes: supportive, neutral, and opposing or hesitant. The sentiment axis has three classes: positive, neutral, and negative. This separation between stance and sen</w:t>
      </w:r>
      <w:r>
        <w:lastRenderedPageBreak/>
        <w:t>timent follows the broader distinction between opinion orientation and affective polarity in sentiment analysis [12]. Borderline cases were adjudicated by expert review, and the expert label was treated as the reference label in the Gold Test Set.</w:t>
      </w:r>
    </w:p>
    <w:p w14:paraId="569CDFD0" w14:textId="77777777" w:rsidR="005E29ED" w:rsidRDefault="00000000">
      <w:r>
        <w:t>The annotation workflow combined LLM-assisted labeling with human-in-the-loop validation. A large LLM proposed initial labels and short rationales according to the codebook. Two reviewers with data-science expertise checked the structured output, and cases involving medical truth claims were reviewed under supervision from a public-health specialist. Disagreements and ambiguous texts were resolved through discussion, with the final consensus label used as the Gold Test reference. Personal post-vaccination experiences were not treated as misinformation unless they made unsupported causal claims or recommended harmful action.</w:t>
      </w:r>
    </w:p>
    <w:p w14:paraId="5B430062" w14:textId="77777777" w:rsidR="005E29ED" w:rsidRDefault="00000000">
      <w:pPr>
        <w:pStyle w:val="tablecaption"/>
      </w:pPr>
      <w:r>
        <w:rPr>
          <w:b/>
          <w:i/>
        </w:rPr>
        <w:t xml:space="preserve">Table 3. </w:t>
      </w:r>
      <w:r>
        <w:rPr>
          <w:i/>
        </w:rPr>
        <w:t>Operational annotation schema used for HITL review.</w:t>
      </w:r>
    </w:p>
    <w:tbl>
      <w:tblPr>
        <w:tblW w:w="6900" w:type="dxa"/>
        <w:jc w:val="center"/>
        <w:tblLayout w:type="fixed"/>
        <w:tblLook w:val="04A0" w:firstRow="1" w:lastRow="0" w:firstColumn="1" w:lastColumn="0" w:noHBand="0" w:noVBand="1"/>
      </w:tblPr>
      <w:tblGrid>
        <w:gridCol w:w="1515"/>
        <w:gridCol w:w="1986"/>
        <w:gridCol w:w="3399"/>
      </w:tblGrid>
      <w:tr w:rsidR="005E29ED" w14:paraId="3D95974E" w14:textId="77777777">
        <w:trPr>
          <w:tblHeader/>
          <w:jc w:val="center"/>
        </w:trPr>
        <w:tc>
          <w:tcPr>
            <w:tcW w:w="151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47296EE" w14:textId="77777777" w:rsidR="005E29ED" w:rsidRDefault="00000000" w:rsidP="00C46781">
            <w:pPr>
              <w:spacing w:line="240" w:lineRule="auto"/>
              <w:ind w:firstLine="0"/>
              <w:jc w:val="center"/>
            </w:pPr>
            <w:r>
              <w:rPr>
                <w:b/>
                <w:sz w:val="14"/>
              </w:rPr>
              <w:t>Axis</w:t>
            </w:r>
          </w:p>
        </w:tc>
        <w:tc>
          <w:tcPr>
            <w:tcW w:w="1986"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B14EE72" w14:textId="77777777" w:rsidR="005E29ED" w:rsidRDefault="00000000" w:rsidP="00C46781">
            <w:pPr>
              <w:spacing w:line="240" w:lineRule="auto"/>
              <w:ind w:firstLine="0"/>
              <w:jc w:val="center"/>
            </w:pPr>
            <w:r>
              <w:rPr>
                <w:b/>
                <w:sz w:val="14"/>
              </w:rPr>
              <w:t>Label</w:t>
            </w:r>
          </w:p>
        </w:tc>
        <w:tc>
          <w:tcPr>
            <w:tcW w:w="3399"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D0C57EA" w14:textId="77777777" w:rsidR="005E29ED" w:rsidRDefault="00000000" w:rsidP="00C46781">
            <w:pPr>
              <w:spacing w:line="240" w:lineRule="auto"/>
              <w:ind w:firstLine="0"/>
              <w:jc w:val="center"/>
            </w:pPr>
            <w:r>
              <w:rPr>
                <w:b/>
                <w:sz w:val="14"/>
              </w:rPr>
              <w:t>Operational definition</w:t>
            </w:r>
          </w:p>
        </w:tc>
      </w:tr>
      <w:tr w:rsidR="005E29ED" w14:paraId="1844E8D6"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2EDA695F" w14:textId="77777777" w:rsidR="005E29ED" w:rsidRDefault="00000000" w:rsidP="00C46781">
            <w:pPr>
              <w:spacing w:line="240" w:lineRule="auto"/>
              <w:ind w:firstLine="0"/>
              <w:jc w:val="center"/>
            </w:pPr>
            <w:r>
              <w:rPr>
                <w:sz w:val="14"/>
              </w:rPr>
              <w:t>Misinformation</w:t>
            </w:r>
          </w:p>
        </w:tc>
        <w:tc>
          <w:tcPr>
            <w:tcW w:w="1986" w:type="dxa"/>
            <w:tcBorders>
              <w:top w:val="nil"/>
              <w:left w:val="nil"/>
              <w:bottom w:val="nil"/>
              <w:right w:val="nil"/>
            </w:tcBorders>
            <w:tcMar>
              <w:top w:w="65" w:type="dxa"/>
              <w:left w:w="60" w:type="dxa"/>
              <w:bottom w:w="65" w:type="dxa"/>
              <w:right w:w="60" w:type="dxa"/>
            </w:tcMar>
            <w:vAlign w:val="center"/>
          </w:tcPr>
          <w:p w14:paraId="0C0939C8" w14:textId="77777777" w:rsidR="005E29ED" w:rsidRDefault="00000000" w:rsidP="00C46781">
            <w:pPr>
              <w:spacing w:line="240" w:lineRule="auto"/>
              <w:ind w:firstLine="0"/>
              <w:jc w:val="center"/>
            </w:pPr>
            <w:r>
              <w:rPr>
                <w:sz w:val="14"/>
              </w:rPr>
              <w:t>Misinformation</w:t>
            </w:r>
          </w:p>
        </w:tc>
        <w:tc>
          <w:tcPr>
            <w:tcW w:w="3399" w:type="dxa"/>
            <w:tcBorders>
              <w:top w:val="nil"/>
              <w:left w:val="nil"/>
              <w:bottom w:val="nil"/>
              <w:right w:val="nil"/>
            </w:tcBorders>
            <w:tcMar>
              <w:top w:w="65" w:type="dxa"/>
              <w:left w:w="60" w:type="dxa"/>
              <w:bottom w:w="65" w:type="dxa"/>
              <w:right w:w="60" w:type="dxa"/>
            </w:tcMar>
            <w:vAlign w:val="center"/>
          </w:tcPr>
          <w:p w14:paraId="58FA6015" w14:textId="77777777" w:rsidR="005E29ED" w:rsidRDefault="00000000" w:rsidP="00C46781">
            <w:pPr>
              <w:spacing w:line="240" w:lineRule="auto"/>
              <w:ind w:firstLine="0"/>
              <w:jc w:val="center"/>
            </w:pPr>
            <w:r>
              <w:rPr>
                <w:sz w:val="14"/>
              </w:rPr>
              <w:t>Contains false, misleading, unsupported, or context-stripped vaccine claims.</w:t>
            </w:r>
          </w:p>
        </w:tc>
      </w:tr>
      <w:tr w:rsidR="005E29ED" w14:paraId="4E0130CA"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26A5201A" w14:textId="77777777" w:rsidR="005E29ED" w:rsidRDefault="00000000" w:rsidP="00C46781">
            <w:pPr>
              <w:spacing w:line="240" w:lineRule="auto"/>
              <w:ind w:firstLine="0"/>
              <w:jc w:val="center"/>
            </w:pPr>
            <w:r>
              <w:rPr>
                <w:sz w:val="14"/>
              </w:rPr>
              <w:t>Misinformation</w:t>
            </w:r>
          </w:p>
        </w:tc>
        <w:tc>
          <w:tcPr>
            <w:tcW w:w="1986" w:type="dxa"/>
            <w:tcBorders>
              <w:top w:val="nil"/>
              <w:left w:val="nil"/>
              <w:bottom w:val="nil"/>
              <w:right w:val="nil"/>
            </w:tcBorders>
            <w:tcMar>
              <w:top w:w="65" w:type="dxa"/>
              <w:left w:w="60" w:type="dxa"/>
              <w:bottom w:w="65" w:type="dxa"/>
              <w:right w:w="60" w:type="dxa"/>
            </w:tcMar>
            <w:vAlign w:val="center"/>
          </w:tcPr>
          <w:p w14:paraId="27CD4E6D" w14:textId="77777777" w:rsidR="005E29ED" w:rsidRDefault="00000000" w:rsidP="00C46781">
            <w:pPr>
              <w:spacing w:line="240" w:lineRule="auto"/>
              <w:ind w:firstLine="0"/>
              <w:jc w:val="center"/>
            </w:pPr>
            <w:r>
              <w:rPr>
                <w:sz w:val="14"/>
              </w:rPr>
              <w:t>Correct / not misleading</w:t>
            </w:r>
          </w:p>
        </w:tc>
        <w:tc>
          <w:tcPr>
            <w:tcW w:w="3399" w:type="dxa"/>
            <w:tcBorders>
              <w:top w:val="nil"/>
              <w:left w:val="nil"/>
              <w:bottom w:val="nil"/>
              <w:right w:val="nil"/>
            </w:tcBorders>
            <w:tcMar>
              <w:top w:w="65" w:type="dxa"/>
              <w:left w:w="60" w:type="dxa"/>
              <w:bottom w:w="65" w:type="dxa"/>
              <w:right w:w="60" w:type="dxa"/>
            </w:tcMar>
            <w:vAlign w:val="center"/>
          </w:tcPr>
          <w:p w14:paraId="0A46824B" w14:textId="77777777" w:rsidR="005E29ED" w:rsidRDefault="00000000" w:rsidP="00C46781">
            <w:pPr>
              <w:spacing w:line="240" w:lineRule="auto"/>
              <w:ind w:firstLine="0"/>
              <w:jc w:val="center"/>
            </w:pPr>
            <w:r>
              <w:rPr>
                <w:sz w:val="14"/>
              </w:rPr>
              <w:t>Consistent with available evidence or does not contain an evident misleading claim.</w:t>
            </w:r>
          </w:p>
        </w:tc>
      </w:tr>
      <w:tr w:rsidR="005E29ED" w14:paraId="6BFCC39F"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1EB9A268" w14:textId="77777777" w:rsidR="005E29ED" w:rsidRDefault="00000000" w:rsidP="00C46781">
            <w:pPr>
              <w:spacing w:line="240" w:lineRule="auto"/>
              <w:ind w:firstLine="0"/>
              <w:jc w:val="center"/>
            </w:pPr>
            <w:r>
              <w:rPr>
                <w:sz w:val="14"/>
              </w:rPr>
              <w:t>Stance</w:t>
            </w:r>
          </w:p>
        </w:tc>
        <w:tc>
          <w:tcPr>
            <w:tcW w:w="1986" w:type="dxa"/>
            <w:tcBorders>
              <w:top w:val="nil"/>
              <w:left w:val="nil"/>
              <w:bottom w:val="nil"/>
              <w:right w:val="nil"/>
            </w:tcBorders>
            <w:tcMar>
              <w:top w:w="65" w:type="dxa"/>
              <w:left w:w="60" w:type="dxa"/>
              <w:bottom w:w="65" w:type="dxa"/>
              <w:right w:w="60" w:type="dxa"/>
            </w:tcMar>
            <w:vAlign w:val="center"/>
          </w:tcPr>
          <w:p w14:paraId="52982E45" w14:textId="77777777" w:rsidR="005E29ED" w:rsidRDefault="00000000" w:rsidP="00C46781">
            <w:pPr>
              <w:spacing w:line="240" w:lineRule="auto"/>
              <w:ind w:firstLine="0"/>
              <w:jc w:val="center"/>
            </w:pPr>
            <w:r>
              <w:rPr>
                <w:sz w:val="14"/>
              </w:rPr>
              <w:t>Supportive</w:t>
            </w:r>
          </w:p>
        </w:tc>
        <w:tc>
          <w:tcPr>
            <w:tcW w:w="3399" w:type="dxa"/>
            <w:tcBorders>
              <w:top w:val="nil"/>
              <w:left w:val="nil"/>
              <w:bottom w:val="nil"/>
              <w:right w:val="nil"/>
            </w:tcBorders>
            <w:tcMar>
              <w:top w:w="65" w:type="dxa"/>
              <w:left w:w="60" w:type="dxa"/>
              <w:bottom w:w="65" w:type="dxa"/>
              <w:right w:w="60" w:type="dxa"/>
            </w:tcMar>
            <w:vAlign w:val="center"/>
          </w:tcPr>
          <w:p w14:paraId="3333F9A3" w14:textId="77777777" w:rsidR="005E29ED" w:rsidRDefault="00000000" w:rsidP="00C46781">
            <w:pPr>
              <w:spacing w:line="240" w:lineRule="auto"/>
              <w:ind w:firstLine="0"/>
              <w:jc w:val="center"/>
            </w:pPr>
            <w:r>
              <w:rPr>
                <w:sz w:val="14"/>
              </w:rPr>
              <w:t>Expresses trust, acceptance, recommendation, or encouragement toward vaccination.</w:t>
            </w:r>
          </w:p>
        </w:tc>
      </w:tr>
      <w:tr w:rsidR="005E29ED" w14:paraId="5DCEDA49"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5AE989B2" w14:textId="77777777" w:rsidR="005E29ED" w:rsidRDefault="00000000" w:rsidP="00C46781">
            <w:pPr>
              <w:spacing w:line="240" w:lineRule="auto"/>
              <w:ind w:firstLine="0"/>
              <w:jc w:val="center"/>
            </w:pPr>
            <w:r>
              <w:rPr>
                <w:sz w:val="14"/>
              </w:rPr>
              <w:t>Stance</w:t>
            </w:r>
          </w:p>
        </w:tc>
        <w:tc>
          <w:tcPr>
            <w:tcW w:w="1986" w:type="dxa"/>
            <w:tcBorders>
              <w:top w:val="nil"/>
              <w:left w:val="nil"/>
              <w:bottom w:val="nil"/>
              <w:right w:val="nil"/>
            </w:tcBorders>
            <w:tcMar>
              <w:top w:w="65" w:type="dxa"/>
              <w:left w:w="60" w:type="dxa"/>
              <w:bottom w:w="65" w:type="dxa"/>
              <w:right w:w="60" w:type="dxa"/>
            </w:tcMar>
            <w:vAlign w:val="center"/>
          </w:tcPr>
          <w:p w14:paraId="4C5450E6" w14:textId="77777777" w:rsidR="005E29ED" w:rsidRDefault="00000000" w:rsidP="00C46781">
            <w:pPr>
              <w:spacing w:line="240" w:lineRule="auto"/>
              <w:ind w:firstLine="0"/>
              <w:jc w:val="center"/>
            </w:pPr>
            <w:r>
              <w:rPr>
                <w:sz w:val="14"/>
              </w:rPr>
              <w:t>Neutral</w:t>
            </w:r>
          </w:p>
        </w:tc>
        <w:tc>
          <w:tcPr>
            <w:tcW w:w="3399" w:type="dxa"/>
            <w:tcBorders>
              <w:top w:val="nil"/>
              <w:left w:val="nil"/>
              <w:bottom w:val="nil"/>
              <w:right w:val="nil"/>
            </w:tcBorders>
            <w:tcMar>
              <w:top w:w="65" w:type="dxa"/>
              <w:left w:w="60" w:type="dxa"/>
              <w:bottom w:w="65" w:type="dxa"/>
              <w:right w:w="60" w:type="dxa"/>
            </w:tcMar>
            <w:vAlign w:val="center"/>
          </w:tcPr>
          <w:p w14:paraId="59B05C39" w14:textId="77777777" w:rsidR="005E29ED" w:rsidRDefault="00000000" w:rsidP="00C46781">
            <w:pPr>
              <w:spacing w:line="240" w:lineRule="auto"/>
              <w:ind w:firstLine="0"/>
              <w:jc w:val="center"/>
            </w:pPr>
            <w:r>
              <w:rPr>
                <w:sz w:val="14"/>
              </w:rPr>
              <w:t>Provides information, asks a question, or reports an event without a clear orientation.</w:t>
            </w:r>
          </w:p>
        </w:tc>
      </w:tr>
      <w:tr w:rsidR="005E29ED" w14:paraId="414242F7"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63990BB8" w14:textId="77777777" w:rsidR="005E29ED" w:rsidRDefault="00000000" w:rsidP="00C46781">
            <w:pPr>
              <w:spacing w:line="240" w:lineRule="auto"/>
              <w:ind w:firstLine="0"/>
              <w:jc w:val="center"/>
            </w:pPr>
            <w:r>
              <w:rPr>
                <w:sz w:val="14"/>
              </w:rPr>
              <w:t>Stance</w:t>
            </w:r>
          </w:p>
        </w:tc>
        <w:tc>
          <w:tcPr>
            <w:tcW w:w="1986" w:type="dxa"/>
            <w:tcBorders>
              <w:top w:val="nil"/>
              <w:left w:val="nil"/>
              <w:bottom w:val="nil"/>
              <w:right w:val="nil"/>
            </w:tcBorders>
            <w:tcMar>
              <w:top w:w="65" w:type="dxa"/>
              <w:left w:w="60" w:type="dxa"/>
              <w:bottom w:w="65" w:type="dxa"/>
              <w:right w:w="60" w:type="dxa"/>
            </w:tcMar>
            <w:vAlign w:val="center"/>
          </w:tcPr>
          <w:p w14:paraId="01636C96" w14:textId="77777777" w:rsidR="005E29ED" w:rsidRDefault="00000000" w:rsidP="00C46781">
            <w:pPr>
              <w:spacing w:line="240" w:lineRule="auto"/>
              <w:ind w:firstLine="0"/>
              <w:jc w:val="center"/>
            </w:pPr>
            <w:r>
              <w:rPr>
                <w:sz w:val="14"/>
              </w:rPr>
              <w:t>Opposing / hesitant</w:t>
            </w:r>
          </w:p>
        </w:tc>
        <w:tc>
          <w:tcPr>
            <w:tcW w:w="3399" w:type="dxa"/>
            <w:tcBorders>
              <w:top w:val="nil"/>
              <w:left w:val="nil"/>
              <w:bottom w:val="nil"/>
              <w:right w:val="nil"/>
            </w:tcBorders>
            <w:tcMar>
              <w:top w:w="65" w:type="dxa"/>
              <w:left w:w="60" w:type="dxa"/>
              <w:bottom w:w="65" w:type="dxa"/>
              <w:right w:w="60" w:type="dxa"/>
            </w:tcMar>
            <w:vAlign w:val="center"/>
          </w:tcPr>
          <w:p w14:paraId="5E4968B1" w14:textId="77777777" w:rsidR="005E29ED" w:rsidRDefault="00000000" w:rsidP="00C46781">
            <w:pPr>
              <w:spacing w:line="240" w:lineRule="auto"/>
              <w:ind w:firstLine="0"/>
              <w:jc w:val="center"/>
            </w:pPr>
            <w:r>
              <w:rPr>
                <w:sz w:val="14"/>
              </w:rPr>
              <w:t>Expresses refusal, distrust, fear, or advice against vaccination.</w:t>
            </w:r>
          </w:p>
        </w:tc>
      </w:tr>
      <w:tr w:rsidR="005E29ED" w14:paraId="3986AD36"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260FDBEB" w14:textId="77777777" w:rsidR="005E29ED" w:rsidRDefault="00000000" w:rsidP="00C46781">
            <w:pPr>
              <w:spacing w:line="240" w:lineRule="auto"/>
              <w:ind w:firstLine="0"/>
              <w:jc w:val="center"/>
            </w:pPr>
            <w:r>
              <w:rPr>
                <w:sz w:val="14"/>
              </w:rPr>
              <w:t>Sentiment</w:t>
            </w:r>
          </w:p>
        </w:tc>
        <w:tc>
          <w:tcPr>
            <w:tcW w:w="1986" w:type="dxa"/>
            <w:tcBorders>
              <w:top w:val="nil"/>
              <w:left w:val="nil"/>
              <w:bottom w:val="nil"/>
              <w:right w:val="nil"/>
            </w:tcBorders>
            <w:tcMar>
              <w:top w:w="65" w:type="dxa"/>
              <w:left w:w="60" w:type="dxa"/>
              <w:bottom w:w="65" w:type="dxa"/>
              <w:right w:w="60" w:type="dxa"/>
            </w:tcMar>
            <w:vAlign w:val="center"/>
          </w:tcPr>
          <w:p w14:paraId="49748636" w14:textId="77777777" w:rsidR="005E29ED" w:rsidRDefault="00000000" w:rsidP="00C46781">
            <w:pPr>
              <w:spacing w:line="240" w:lineRule="auto"/>
              <w:ind w:firstLine="0"/>
              <w:jc w:val="center"/>
            </w:pPr>
            <w:r>
              <w:rPr>
                <w:sz w:val="14"/>
              </w:rPr>
              <w:t>Positive</w:t>
            </w:r>
          </w:p>
        </w:tc>
        <w:tc>
          <w:tcPr>
            <w:tcW w:w="3399" w:type="dxa"/>
            <w:tcBorders>
              <w:top w:val="nil"/>
              <w:left w:val="nil"/>
              <w:bottom w:val="nil"/>
              <w:right w:val="nil"/>
            </w:tcBorders>
            <w:tcMar>
              <w:top w:w="65" w:type="dxa"/>
              <w:left w:w="60" w:type="dxa"/>
              <w:bottom w:w="65" w:type="dxa"/>
              <w:right w:w="60" w:type="dxa"/>
            </w:tcMar>
            <w:vAlign w:val="center"/>
          </w:tcPr>
          <w:p w14:paraId="164D962B" w14:textId="77777777" w:rsidR="005E29ED" w:rsidRDefault="00000000" w:rsidP="00C46781">
            <w:pPr>
              <w:spacing w:line="240" w:lineRule="auto"/>
              <w:ind w:firstLine="0"/>
              <w:jc w:val="center"/>
            </w:pPr>
            <w:r>
              <w:rPr>
                <w:sz w:val="14"/>
              </w:rPr>
              <w:t>Shows confidence, relief, hope, or supportive emotion.</w:t>
            </w:r>
          </w:p>
        </w:tc>
      </w:tr>
      <w:tr w:rsidR="005E29ED" w14:paraId="095017ED" w14:textId="77777777">
        <w:trPr>
          <w:jc w:val="center"/>
        </w:trPr>
        <w:tc>
          <w:tcPr>
            <w:tcW w:w="1515" w:type="dxa"/>
            <w:tcBorders>
              <w:top w:val="nil"/>
              <w:left w:val="nil"/>
              <w:bottom w:val="nil"/>
              <w:right w:val="nil"/>
            </w:tcBorders>
            <w:tcMar>
              <w:top w:w="65" w:type="dxa"/>
              <w:left w:w="60" w:type="dxa"/>
              <w:bottom w:w="65" w:type="dxa"/>
              <w:right w:w="60" w:type="dxa"/>
            </w:tcMar>
            <w:vAlign w:val="center"/>
          </w:tcPr>
          <w:p w14:paraId="7EAFD64B" w14:textId="77777777" w:rsidR="005E29ED" w:rsidRDefault="00000000" w:rsidP="00C46781">
            <w:pPr>
              <w:spacing w:line="240" w:lineRule="auto"/>
              <w:ind w:firstLine="0"/>
              <w:jc w:val="center"/>
            </w:pPr>
            <w:r>
              <w:rPr>
                <w:sz w:val="14"/>
              </w:rPr>
              <w:t>Sentiment</w:t>
            </w:r>
          </w:p>
        </w:tc>
        <w:tc>
          <w:tcPr>
            <w:tcW w:w="1986" w:type="dxa"/>
            <w:tcBorders>
              <w:top w:val="nil"/>
              <w:left w:val="nil"/>
              <w:bottom w:val="nil"/>
              <w:right w:val="nil"/>
            </w:tcBorders>
            <w:tcMar>
              <w:top w:w="65" w:type="dxa"/>
              <w:left w:w="60" w:type="dxa"/>
              <w:bottom w:w="65" w:type="dxa"/>
              <w:right w:w="60" w:type="dxa"/>
            </w:tcMar>
            <w:vAlign w:val="center"/>
          </w:tcPr>
          <w:p w14:paraId="3ABCE7BE" w14:textId="77777777" w:rsidR="005E29ED" w:rsidRDefault="00000000" w:rsidP="00C46781">
            <w:pPr>
              <w:spacing w:line="240" w:lineRule="auto"/>
              <w:ind w:firstLine="0"/>
              <w:jc w:val="center"/>
            </w:pPr>
            <w:r>
              <w:rPr>
                <w:sz w:val="14"/>
              </w:rPr>
              <w:t>Neutral</w:t>
            </w:r>
          </w:p>
        </w:tc>
        <w:tc>
          <w:tcPr>
            <w:tcW w:w="3399" w:type="dxa"/>
            <w:tcBorders>
              <w:top w:val="nil"/>
              <w:left w:val="nil"/>
              <w:bottom w:val="nil"/>
              <w:right w:val="nil"/>
            </w:tcBorders>
            <w:tcMar>
              <w:top w:w="65" w:type="dxa"/>
              <w:left w:w="60" w:type="dxa"/>
              <w:bottom w:w="65" w:type="dxa"/>
              <w:right w:w="60" w:type="dxa"/>
            </w:tcMar>
            <w:vAlign w:val="center"/>
          </w:tcPr>
          <w:p w14:paraId="7C133E75" w14:textId="77777777" w:rsidR="005E29ED" w:rsidRDefault="00000000" w:rsidP="00C46781">
            <w:pPr>
              <w:spacing w:line="240" w:lineRule="auto"/>
              <w:ind w:firstLine="0"/>
              <w:jc w:val="center"/>
            </w:pPr>
            <w:r>
              <w:rPr>
                <w:sz w:val="14"/>
              </w:rPr>
              <w:t>Does not express a clear affective polarity.</w:t>
            </w:r>
          </w:p>
        </w:tc>
      </w:tr>
      <w:tr w:rsidR="005E29ED" w14:paraId="4F9B3E42" w14:textId="77777777">
        <w:trPr>
          <w:jc w:val="center"/>
        </w:trPr>
        <w:tc>
          <w:tcPr>
            <w:tcW w:w="1515" w:type="dxa"/>
            <w:tcBorders>
              <w:top w:val="nil"/>
              <w:left w:val="nil"/>
              <w:bottom w:val="single" w:sz="10" w:space="0" w:color="000000"/>
              <w:right w:val="nil"/>
            </w:tcBorders>
            <w:tcMar>
              <w:top w:w="65" w:type="dxa"/>
              <w:left w:w="60" w:type="dxa"/>
              <w:bottom w:w="65" w:type="dxa"/>
              <w:right w:w="60" w:type="dxa"/>
            </w:tcMar>
            <w:vAlign w:val="center"/>
          </w:tcPr>
          <w:p w14:paraId="60B297AB" w14:textId="77777777" w:rsidR="005E29ED" w:rsidRDefault="00000000" w:rsidP="00C46781">
            <w:pPr>
              <w:spacing w:line="240" w:lineRule="auto"/>
              <w:ind w:firstLine="0"/>
              <w:jc w:val="center"/>
            </w:pPr>
            <w:r>
              <w:rPr>
                <w:sz w:val="14"/>
              </w:rPr>
              <w:t>Sentiment</w:t>
            </w:r>
          </w:p>
        </w:tc>
        <w:tc>
          <w:tcPr>
            <w:tcW w:w="1986" w:type="dxa"/>
            <w:tcBorders>
              <w:top w:val="nil"/>
              <w:left w:val="nil"/>
              <w:bottom w:val="single" w:sz="10" w:space="0" w:color="000000"/>
              <w:right w:val="nil"/>
            </w:tcBorders>
            <w:tcMar>
              <w:top w:w="65" w:type="dxa"/>
              <w:left w:w="60" w:type="dxa"/>
              <w:bottom w:w="65" w:type="dxa"/>
              <w:right w:w="60" w:type="dxa"/>
            </w:tcMar>
            <w:vAlign w:val="center"/>
          </w:tcPr>
          <w:p w14:paraId="3E715A48" w14:textId="77777777" w:rsidR="005E29ED" w:rsidRDefault="00000000" w:rsidP="00C46781">
            <w:pPr>
              <w:spacing w:line="240" w:lineRule="auto"/>
              <w:ind w:firstLine="0"/>
              <w:jc w:val="center"/>
            </w:pPr>
            <w:r>
              <w:rPr>
                <w:sz w:val="14"/>
              </w:rPr>
              <w:t>Negative</w:t>
            </w:r>
          </w:p>
        </w:tc>
        <w:tc>
          <w:tcPr>
            <w:tcW w:w="3399" w:type="dxa"/>
            <w:tcBorders>
              <w:top w:val="nil"/>
              <w:left w:val="nil"/>
              <w:bottom w:val="single" w:sz="10" w:space="0" w:color="000000"/>
              <w:right w:val="nil"/>
            </w:tcBorders>
            <w:tcMar>
              <w:top w:w="65" w:type="dxa"/>
              <w:left w:w="60" w:type="dxa"/>
              <w:bottom w:w="65" w:type="dxa"/>
              <w:right w:w="60" w:type="dxa"/>
            </w:tcMar>
            <w:vAlign w:val="center"/>
          </w:tcPr>
          <w:p w14:paraId="1DA149DC" w14:textId="77777777" w:rsidR="005E29ED" w:rsidRDefault="00000000" w:rsidP="00C46781">
            <w:pPr>
              <w:spacing w:line="240" w:lineRule="auto"/>
              <w:ind w:firstLine="0"/>
              <w:jc w:val="center"/>
            </w:pPr>
            <w:r>
              <w:rPr>
                <w:sz w:val="14"/>
              </w:rPr>
              <w:t>Shows fear, anger, anxiety, distrust, or blame.</w:t>
            </w:r>
          </w:p>
        </w:tc>
      </w:tr>
    </w:tbl>
    <w:p w14:paraId="11B052CE" w14:textId="77777777" w:rsidR="005E29ED" w:rsidRDefault="00000000">
      <w:pPr>
        <w:spacing w:before="20" w:after="40" w:line="240" w:lineRule="auto"/>
        <w:jc w:val="left"/>
      </w:pPr>
      <w:r>
        <w:rPr>
          <w:i/>
          <w:sz w:val="16"/>
        </w:rPr>
        <w:t xml:space="preserve">Note. </w:t>
      </w:r>
      <w:r>
        <w:rPr>
          <w:sz w:val="16"/>
        </w:rPr>
        <w:t>Personal post-vaccination experience was not automatically labeled as misinformation unless it made an unsupported causal claim or harmful recommendation.</w:t>
      </w:r>
    </w:p>
    <w:p w14:paraId="346560BC" w14:textId="77777777" w:rsidR="005E29ED" w:rsidRDefault="00000000">
      <w:pPr>
        <w:pStyle w:val="p1a"/>
      </w:pPr>
      <w:r>
        <w:t>After annotation and safety filtering, the modeling dataset contained 1,849 usable samples. This is seven fewer than the 1,856 texts passed to annotation because word segmentation removed malformed or empty rows. The final split preserved the study design: 1,496 training samples, 167 validation samples, and 186 expert-validated Gold Test samples (Table 4).</w:t>
      </w:r>
    </w:p>
    <w:p w14:paraId="303CD31B" w14:textId="77777777" w:rsidR="005E29ED" w:rsidRDefault="00000000">
      <w:pPr>
        <w:pStyle w:val="tablecaption"/>
      </w:pPr>
      <w:r>
        <w:rPr>
          <w:b/>
          <w:i/>
        </w:rPr>
        <w:t xml:space="preserve">Table 4. </w:t>
      </w:r>
      <w:r>
        <w:rPr>
          <w:i/>
        </w:rPr>
        <w:t>Dataset split and label counts used for training and evaluation.</w:t>
      </w:r>
    </w:p>
    <w:tbl>
      <w:tblPr>
        <w:tblW w:w="6900" w:type="dxa"/>
        <w:jc w:val="center"/>
        <w:tblLayout w:type="fixed"/>
        <w:tblLook w:val="04A0" w:firstRow="1" w:lastRow="0" w:firstColumn="1" w:lastColumn="0" w:noHBand="0" w:noVBand="1"/>
      </w:tblPr>
      <w:tblGrid>
        <w:gridCol w:w="1025"/>
        <w:gridCol w:w="707"/>
        <w:gridCol w:w="635"/>
        <w:gridCol w:w="717"/>
        <w:gridCol w:w="625"/>
        <w:gridCol w:w="656"/>
        <w:gridCol w:w="625"/>
        <w:gridCol w:w="625"/>
        <w:gridCol w:w="656"/>
        <w:gridCol w:w="629"/>
      </w:tblGrid>
      <w:tr w:rsidR="005E29ED" w14:paraId="017A50D4" w14:textId="77777777">
        <w:trPr>
          <w:tblHeader/>
          <w:jc w:val="center"/>
        </w:trPr>
        <w:tc>
          <w:tcPr>
            <w:tcW w:w="1025"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287B7F3D" w14:textId="77777777" w:rsidR="005E29ED" w:rsidRDefault="00000000">
            <w:pPr>
              <w:spacing w:line="240" w:lineRule="auto"/>
              <w:jc w:val="left"/>
            </w:pPr>
            <w:r>
              <w:rPr>
                <w:b/>
                <w:sz w:val="12"/>
              </w:rPr>
              <w:t>Split</w:t>
            </w:r>
          </w:p>
        </w:tc>
        <w:tc>
          <w:tcPr>
            <w:tcW w:w="707"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24CD0521" w14:textId="77777777" w:rsidR="005E29ED" w:rsidRDefault="00000000">
            <w:pPr>
              <w:spacing w:line="240" w:lineRule="auto"/>
              <w:jc w:val="center"/>
            </w:pPr>
            <w:r>
              <w:rPr>
                <w:b/>
                <w:sz w:val="12"/>
              </w:rPr>
              <w:t>N</w:t>
            </w:r>
          </w:p>
        </w:tc>
        <w:tc>
          <w:tcPr>
            <w:tcW w:w="635"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684A7EC7" w14:textId="77777777" w:rsidR="005E29ED" w:rsidRDefault="00000000">
            <w:pPr>
              <w:spacing w:line="240" w:lineRule="auto"/>
              <w:jc w:val="center"/>
            </w:pPr>
            <w:r>
              <w:rPr>
                <w:b/>
                <w:sz w:val="12"/>
              </w:rPr>
              <w:t>Mis.</w:t>
            </w:r>
          </w:p>
        </w:tc>
        <w:tc>
          <w:tcPr>
            <w:tcW w:w="717"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0CEE968D" w14:textId="77777777" w:rsidR="005E29ED" w:rsidRDefault="00000000">
            <w:pPr>
              <w:spacing w:line="240" w:lineRule="auto"/>
              <w:jc w:val="center"/>
            </w:pPr>
            <w:r>
              <w:rPr>
                <w:b/>
                <w:sz w:val="12"/>
              </w:rPr>
              <w:t>Corr.</w:t>
            </w:r>
          </w:p>
        </w:tc>
        <w:tc>
          <w:tcPr>
            <w:tcW w:w="625"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3812552C" w14:textId="77777777" w:rsidR="005E29ED" w:rsidRDefault="00000000">
            <w:pPr>
              <w:spacing w:line="240" w:lineRule="auto"/>
              <w:jc w:val="center"/>
            </w:pPr>
            <w:r>
              <w:rPr>
                <w:b/>
                <w:sz w:val="12"/>
              </w:rPr>
              <w:t>Sup.</w:t>
            </w:r>
          </w:p>
        </w:tc>
        <w:tc>
          <w:tcPr>
            <w:tcW w:w="656"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325A4A6F" w14:textId="77777777" w:rsidR="005E29ED" w:rsidRDefault="00000000">
            <w:pPr>
              <w:spacing w:line="240" w:lineRule="auto"/>
              <w:jc w:val="center"/>
            </w:pPr>
            <w:r>
              <w:rPr>
                <w:b/>
                <w:sz w:val="12"/>
              </w:rPr>
              <w:t>Neu-S</w:t>
            </w:r>
          </w:p>
        </w:tc>
        <w:tc>
          <w:tcPr>
            <w:tcW w:w="625"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4CE648CF" w14:textId="77777777" w:rsidR="005E29ED" w:rsidRDefault="00000000">
            <w:pPr>
              <w:spacing w:line="240" w:lineRule="auto"/>
              <w:jc w:val="center"/>
            </w:pPr>
            <w:r>
              <w:rPr>
                <w:b/>
                <w:sz w:val="12"/>
              </w:rPr>
              <w:t>Opp.</w:t>
            </w:r>
          </w:p>
        </w:tc>
        <w:tc>
          <w:tcPr>
            <w:tcW w:w="625"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398407CA" w14:textId="77777777" w:rsidR="005E29ED" w:rsidRDefault="00000000">
            <w:pPr>
              <w:spacing w:line="240" w:lineRule="auto"/>
              <w:jc w:val="center"/>
            </w:pPr>
            <w:r>
              <w:rPr>
                <w:b/>
                <w:sz w:val="12"/>
              </w:rPr>
              <w:t>Pos.</w:t>
            </w:r>
          </w:p>
        </w:tc>
        <w:tc>
          <w:tcPr>
            <w:tcW w:w="656"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192B9B04" w14:textId="77777777" w:rsidR="005E29ED" w:rsidRDefault="00000000">
            <w:pPr>
              <w:spacing w:line="240" w:lineRule="auto"/>
              <w:jc w:val="center"/>
            </w:pPr>
            <w:r>
              <w:rPr>
                <w:b/>
                <w:sz w:val="12"/>
              </w:rPr>
              <w:t>Neu-E</w:t>
            </w:r>
          </w:p>
        </w:tc>
        <w:tc>
          <w:tcPr>
            <w:tcW w:w="629" w:type="dxa"/>
            <w:tcBorders>
              <w:top w:val="single" w:sz="10" w:space="0" w:color="000000"/>
              <w:left w:val="nil"/>
              <w:bottom w:val="single" w:sz="7" w:space="0" w:color="000000"/>
              <w:right w:val="nil"/>
            </w:tcBorders>
            <w:noWrap/>
            <w:tcMar>
              <w:top w:w="55" w:type="dxa"/>
              <w:left w:w="30" w:type="dxa"/>
              <w:bottom w:w="55" w:type="dxa"/>
              <w:right w:w="30" w:type="dxa"/>
            </w:tcMar>
            <w:vAlign w:val="center"/>
          </w:tcPr>
          <w:p w14:paraId="38E698A2" w14:textId="77777777" w:rsidR="005E29ED" w:rsidRDefault="00000000">
            <w:pPr>
              <w:spacing w:line="240" w:lineRule="auto"/>
              <w:jc w:val="center"/>
            </w:pPr>
            <w:r>
              <w:rPr>
                <w:b/>
                <w:sz w:val="12"/>
              </w:rPr>
              <w:t>Neg.</w:t>
            </w:r>
          </w:p>
        </w:tc>
      </w:tr>
      <w:tr w:rsidR="005E29ED" w14:paraId="49FF34D7" w14:textId="77777777">
        <w:trPr>
          <w:jc w:val="center"/>
        </w:trPr>
        <w:tc>
          <w:tcPr>
            <w:tcW w:w="1025" w:type="dxa"/>
            <w:tcBorders>
              <w:top w:val="nil"/>
              <w:left w:val="nil"/>
              <w:bottom w:val="nil"/>
              <w:right w:val="nil"/>
            </w:tcBorders>
            <w:noWrap/>
            <w:tcMar>
              <w:top w:w="55" w:type="dxa"/>
              <w:left w:w="30" w:type="dxa"/>
              <w:bottom w:w="55" w:type="dxa"/>
              <w:right w:w="30" w:type="dxa"/>
            </w:tcMar>
            <w:vAlign w:val="center"/>
          </w:tcPr>
          <w:p w14:paraId="4C7B7D8D" w14:textId="77777777" w:rsidR="005E29ED" w:rsidRDefault="00000000">
            <w:pPr>
              <w:spacing w:line="240" w:lineRule="auto"/>
              <w:jc w:val="left"/>
            </w:pPr>
            <w:r>
              <w:rPr>
                <w:sz w:val="12"/>
              </w:rPr>
              <w:t>Train</w:t>
            </w:r>
          </w:p>
        </w:tc>
        <w:tc>
          <w:tcPr>
            <w:tcW w:w="707" w:type="dxa"/>
            <w:tcBorders>
              <w:top w:val="nil"/>
              <w:left w:val="nil"/>
              <w:bottom w:val="nil"/>
              <w:right w:val="nil"/>
            </w:tcBorders>
            <w:noWrap/>
            <w:tcMar>
              <w:top w:w="55" w:type="dxa"/>
              <w:left w:w="30" w:type="dxa"/>
              <w:bottom w:w="55" w:type="dxa"/>
              <w:right w:w="30" w:type="dxa"/>
            </w:tcMar>
            <w:vAlign w:val="center"/>
          </w:tcPr>
          <w:p w14:paraId="388C6E54" w14:textId="77777777" w:rsidR="005E29ED" w:rsidRDefault="00000000">
            <w:pPr>
              <w:spacing w:line="240" w:lineRule="auto"/>
              <w:jc w:val="center"/>
            </w:pPr>
            <w:r>
              <w:rPr>
                <w:sz w:val="12"/>
              </w:rPr>
              <w:t>1496</w:t>
            </w:r>
          </w:p>
        </w:tc>
        <w:tc>
          <w:tcPr>
            <w:tcW w:w="635" w:type="dxa"/>
            <w:tcBorders>
              <w:top w:val="nil"/>
              <w:left w:val="nil"/>
              <w:bottom w:val="nil"/>
              <w:right w:val="nil"/>
            </w:tcBorders>
            <w:noWrap/>
            <w:tcMar>
              <w:top w:w="55" w:type="dxa"/>
              <w:left w:w="30" w:type="dxa"/>
              <w:bottom w:w="55" w:type="dxa"/>
              <w:right w:w="30" w:type="dxa"/>
            </w:tcMar>
            <w:vAlign w:val="center"/>
          </w:tcPr>
          <w:p w14:paraId="7E71653A" w14:textId="77777777" w:rsidR="005E29ED" w:rsidRDefault="00000000">
            <w:pPr>
              <w:spacing w:line="240" w:lineRule="auto"/>
              <w:jc w:val="center"/>
            </w:pPr>
            <w:r>
              <w:rPr>
                <w:sz w:val="12"/>
              </w:rPr>
              <w:t>273</w:t>
            </w:r>
          </w:p>
        </w:tc>
        <w:tc>
          <w:tcPr>
            <w:tcW w:w="717" w:type="dxa"/>
            <w:tcBorders>
              <w:top w:val="nil"/>
              <w:left w:val="nil"/>
              <w:bottom w:val="nil"/>
              <w:right w:val="nil"/>
            </w:tcBorders>
            <w:noWrap/>
            <w:tcMar>
              <w:top w:w="55" w:type="dxa"/>
              <w:left w:w="30" w:type="dxa"/>
              <w:bottom w:w="55" w:type="dxa"/>
              <w:right w:w="30" w:type="dxa"/>
            </w:tcMar>
            <w:vAlign w:val="center"/>
          </w:tcPr>
          <w:p w14:paraId="5F4564AB" w14:textId="77777777" w:rsidR="005E29ED" w:rsidRDefault="00000000">
            <w:pPr>
              <w:spacing w:line="240" w:lineRule="auto"/>
              <w:jc w:val="center"/>
            </w:pPr>
            <w:r>
              <w:rPr>
                <w:sz w:val="12"/>
              </w:rPr>
              <w:t>1223</w:t>
            </w:r>
          </w:p>
        </w:tc>
        <w:tc>
          <w:tcPr>
            <w:tcW w:w="625" w:type="dxa"/>
            <w:tcBorders>
              <w:top w:val="nil"/>
              <w:left w:val="nil"/>
              <w:bottom w:val="nil"/>
              <w:right w:val="nil"/>
            </w:tcBorders>
            <w:noWrap/>
            <w:tcMar>
              <w:top w:w="55" w:type="dxa"/>
              <w:left w:w="30" w:type="dxa"/>
              <w:bottom w:w="55" w:type="dxa"/>
              <w:right w:w="30" w:type="dxa"/>
            </w:tcMar>
            <w:vAlign w:val="center"/>
          </w:tcPr>
          <w:p w14:paraId="0433E50B" w14:textId="77777777" w:rsidR="005E29ED" w:rsidRDefault="00000000">
            <w:pPr>
              <w:spacing w:line="240" w:lineRule="auto"/>
              <w:jc w:val="center"/>
            </w:pPr>
            <w:r>
              <w:rPr>
                <w:sz w:val="12"/>
              </w:rPr>
              <w:t>427</w:t>
            </w:r>
          </w:p>
        </w:tc>
        <w:tc>
          <w:tcPr>
            <w:tcW w:w="656" w:type="dxa"/>
            <w:tcBorders>
              <w:top w:val="nil"/>
              <w:left w:val="nil"/>
              <w:bottom w:val="nil"/>
              <w:right w:val="nil"/>
            </w:tcBorders>
            <w:noWrap/>
            <w:tcMar>
              <w:top w:w="55" w:type="dxa"/>
              <w:left w:w="30" w:type="dxa"/>
              <w:bottom w:w="55" w:type="dxa"/>
              <w:right w:w="30" w:type="dxa"/>
            </w:tcMar>
            <w:vAlign w:val="center"/>
          </w:tcPr>
          <w:p w14:paraId="55E68035" w14:textId="77777777" w:rsidR="005E29ED" w:rsidRDefault="00000000">
            <w:pPr>
              <w:spacing w:line="240" w:lineRule="auto"/>
              <w:jc w:val="center"/>
            </w:pPr>
            <w:r>
              <w:rPr>
                <w:sz w:val="12"/>
              </w:rPr>
              <w:t>622</w:t>
            </w:r>
          </w:p>
        </w:tc>
        <w:tc>
          <w:tcPr>
            <w:tcW w:w="625" w:type="dxa"/>
            <w:tcBorders>
              <w:top w:val="nil"/>
              <w:left w:val="nil"/>
              <w:bottom w:val="nil"/>
              <w:right w:val="nil"/>
            </w:tcBorders>
            <w:noWrap/>
            <w:tcMar>
              <w:top w:w="55" w:type="dxa"/>
              <w:left w:w="30" w:type="dxa"/>
              <w:bottom w:w="55" w:type="dxa"/>
              <w:right w:w="30" w:type="dxa"/>
            </w:tcMar>
            <w:vAlign w:val="center"/>
          </w:tcPr>
          <w:p w14:paraId="06D1475A" w14:textId="77777777" w:rsidR="005E29ED" w:rsidRDefault="00000000">
            <w:pPr>
              <w:spacing w:line="240" w:lineRule="auto"/>
              <w:jc w:val="center"/>
            </w:pPr>
            <w:r>
              <w:rPr>
                <w:sz w:val="12"/>
              </w:rPr>
              <w:t>447</w:t>
            </w:r>
          </w:p>
        </w:tc>
        <w:tc>
          <w:tcPr>
            <w:tcW w:w="625" w:type="dxa"/>
            <w:tcBorders>
              <w:top w:val="nil"/>
              <w:left w:val="nil"/>
              <w:bottom w:val="nil"/>
              <w:right w:val="nil"/>
            </w:tcBorders>
            <w:noWrap/>
            <w:tcMar>
              <w:top w:w="55" w:type="dxa"/>
              <w:left w:w="30" w:type="dxa"/>
              <w:bottom w:w="55" w:type="dxa"/>
              <w:right w:w="30" w:type="dxa"/>
            </w:tcMar>
            <w:vAlign w:val="center"/>
          </w:tcPr>
          <w:p w14:paraId="25AAEFDC" w14:textId="77777777" w:rsidR="005E29ED" w:rsidRDefault="00000000">
            <w:pPr>
              <w:spacing w:line="240" w:lineRule="auto"/>
              <w:jc w:val="center"/>
            </w:pPr>
            <w:r>
              <w:rPr>
                <w:sz w:val="12"/>
              </w:rPr>
              <w:t>303</w:t>
            </w:r>
          </w:p>
        </w:tc>
        <w:tc>
          <w:tcPr>
            <w:tcW w:w="656" w:type="dxa"/>
            <w:tcBorders>
              <w:top w:val="nil"/>
              <w:left w:val="nil"/>
              <w:bottom w:val="nil"/>
              <w:right w:val="nil"/>
            </w:tcBorders>
            <w:noWrap/>
            <w:tcMar>
              <w:top w:w="55" w:type="dxa"/>
              <w:left w:w="30" w:type="dxa"/>
              <w:bottom w:w="55" w:type="dxa"/>
              <w:right w:w="30" w:type="dxa"/>
            </w:tcMar>
            <w:vAlign w:val="center"/>
          </w:tcPr>
          <w:p w14:paraId="29C08C30" w14:textId="77777777" w:rsidR="005E29ED" w:rsidRDefault="00000000">
            <w:pPr>
              <w:spacing w:line="240" w:lineRule="auto"/>
              <w:jc w:val="center"/>
            </w:pPr>
            <w:r>
              <w:rPr>
                <w:sz w:val="12"/>
              </w:rPr>
              <w:t>571</w:t>
            </w:r>
          </w:p>
        </w:tc>
        <w:tc>
          <w:tcPr>
            <w:tcW w:w="629" w:type="dxa"/>
            <w:tcBorders>
              <w:top w:val="nil"/>
              <w:left w:val="nil"/>
              <w:bottom w:val="nil"/>
              <w:right w:val="nil"/>
            </w:tcBorders>
            <w:noWrap/>
            <w:tcMar>
              <w:top w:w="55" w:type="dxa"/>
              <w:left w:w="30" w:type="dxa"/>
              <w:bottom w:w="55" w:type="dxa"/>
              <w:right w:w="30" w:type="dxa"/>
            </w:tcMar>
            <w:vAlign w:val="center"/>
          </w:tcPr>
          <w:p w14:paraId="5ACEC8EE" w14:textId="77777777" w:rsidR="005E29ED" w:rsidRDefault="00000000">
            <w:pPr>
              <w:spacing w:line="240" w:lineRule="auto"/>
              <w:jc w:val="center"/>
            </w:pPr>
            <w:r>
              <w:rPr>
                <w:sz w:val="12"/>
              </w:rPr>
              <w:t>622</w:t>
            </w:r>
          </w:p>
        </w:tc>
      </w:tr>
      <w:tr w:rsidR="005E29ED" w14:paraId="1B35317F" w14:textId="77777777">
        <w:trPr>
          <w:jc w:val="center"/>
        </w:trPr>
        <w:tc>
          <w:tcPr>
            <w:tcW w:w="1025" w:type="dxa"/>
            <w:tcBorders>
              <w:top w:val="nil"/>
              <w:left w:val="nil"/>
              <w:bottom w:val="nil"/>
              <w:right w:val="nil"/>
            </w:tcBorders>
            <w:noWrap/>
            <w:tcMar>
              <w:top w:w="55" w:type="dxa"/>
              <w:left w:w="30" w:type="dxa"/>
              <w:bottom w:w="55" w:type="dxa"/>
              <w:right w:w="30" w:type="dxa"/>
            </w:tcMar>
            <w:vAlign w:val="center"/>
          </w:tcPr>
          <w:p w14:paraId="5E9B08E6" w14:textId="77777777" w:rsidR="005E29ED" w:rsidRDefault="00000000">
            <w:pPr>
              <w:spacing w:line="240" w:lineRule="auto"/>
              <w:jc w:val="left"/>
            </w:pPr>
            <w:r>
              <w:rPr>
                <w:sz w:val="12"/>
              </w:rPr>
              <w:t>Validation</w:t>
            </w:r>
          </w:p>
        </w:tc>
        <w:tc>
          <w:tcPr>
            <w:tcW w:w="707" w:type="dxa"/>
            <w:tcBorders>
              <w:top w:val="nil"/>
              <w:left w:val="nil"/>
              <w:bottom w:val="nil"/>
              <w:right w:val="nil"/>
            </w:tcBorders>
            <w:noWrap/>
            <w:tcMar>
              <w:top w:w="55" w:type="dxa"/>
              <w:left w:w="30" w:type="dxa"/>
              <w:bottom w:w="55" w:type="dxa"/>
              <w:right w:w="30" w:type="dxa"/>
            </w:tcMar>
            <w:vAlign w:val="center"/>
          </w:tcPr>
          <w:p w14:paraId="7CB155DD" w14:textId="77777777" w:rsidR="005E29ED" w:rsidRDefault="00000000">
            <w:pPr>
              <w:spacing w:line="240" w:lineRule="auto"/>
              <w:jc w:val="center"/>
            </w:pPr>
            <w:r>
              <w:rPr>
                <w:sz w:val="12"/>
              </w:rPr>
              <w:t>167</w:t>
            </w:r>
          </w:p>
        </w:tc>
        <w:tc>
          <w:tcPr>
            <w:tcW w:w="635" w:type="dxa"/>
            <w:tcBorders>
              <w:top w:val="nil"/>
              <w:left w:val="nil"/>
              <w:bottom w:val="nil"/>
              <w:right w:val="nil"/>
            </w:tcBorders>
            <w:noWrap/>
            <w:tcMar>
              <w:top w:w="55" w:type="dxa"/>
              <w:left w:w="30" w:type="dxa"/>
              <w:bottom w:w="55" w:type="dxa"/>
              <w:right w:w="30" w:type="dxa"/>
            </w:tcMar>
            <w:vAlign w:val="center"/>
          </w:tcPr>
          <w:p w14:paraId="3A37F838" w14:textId="77777777" w:rsidR="005E29ED" w:rsidRDefault="00000000">
            <w:pPr>
              <w:spacing w:line="240" w:lineRule="auto"/>
              <w:jc w:val="center"/>
            </w:pPr>
            <w:r>
              <w:rPr>
                <w:sz w:val="12"/>
              </w:rPr>
              <w:t>31</w:t>
            </w:r>
          </w:p>
        </w:tc>
        <w:tc>
          <w:tcPr>
            <w:tcW w:w="717" w:type="dxa"/>
            <w:tcBorders>
              <w:top w:val="nil"/>
              <w:left w:val="nil"/>
              <w:bottom w:val="nil"/>
              <w:right w:val="nil"/>
            </w:tcBorders>
            <w:noWrap/>
            <w:tcMar>
              <w:top w:w="55" w:type="dxa"/>
              <w:left w:w="30" w:type="dxa"/>
              <w:bottom w:w="55" w:type="dxa"/>
              <w:right w:w="30" w:type="dxa"/>
            </w:tcMar>
            <w:vAlign w:val="center"/>
          </w:tcPr>
          <w:p w14:paraId="103A5CC8" w14:textId="77777777" w:rsidR="005E29ED" w:rsidRDefault="00000000">
            <w:pPr>
              <w:spacing w:line="240" w:lineRule="auto"/>
              <w:jc w:val="center"/>
            </w:pPr>
            <w:r>
              <w:rPr>
                <w:sz w:val="12"/>
              </w:rPr>
              <w:t>136</w:t>
            </w:r>
          </w:p>
        </w:tc>
        <w:tc>
          <w:tcPr>
            <w:tcW w:w="625" w:type="dxa"/>
            <w:tcBorders>
              <w:top w:val="nil"/>
              <w:left w:val="nil"/>
              <w:bottom w:val="nil"/>
              <w:right w:val="nil"/>
            </w:tcBorders>
            <w:noWrap/>
            <w:tcMar>
              <w:top w:w="55" w:type="dxa"/>
              <w:left w:w="30" w:type="dxa"/>
              <w:bottom w:w="55" w:type="dxa"/>
              <w:right w:w="30" w:type="dxa"/>
            </w:tcMar>
            <w:vAlign w:val="center"/>
          </w:tcPr>
          <w:p w14:paraId="2A060F5E" w14:textId="77777777" w:rsidR="005E29ED" w:rsidRDefault="00000000">
            <w:pPr>
              <w:spacing w:line="240" w:lineRule="auto"/>
              <w:jc w:val="center"/>
            </w:pPr>
            <w:r>
              <w:rPr>
                <w:sz w:val="12"/>
              </w:rPr>
              <w:t>48</w:t>
            </w:r>
          </w:p>
        </w:tc>
        <w:tc>
          <w:tcPr>
            <w:tcW w:w="656" w:type="dxa"/>
            <w:tcBorders>
              <w:top w:val="nil"/>
              <w:left w:val="nil"/>
              <w:bottom w:val="nil"/>
              <w:right w:val="nil"/>
            </w:tcBorders>
            <w:noWrap/>
            <w:tcMar>
              <w:top w:w="55" w:type="dxa"/>
              <w:left w:w="30" w:type="dxa"/>
              <w:bottom w:w="55" w:type="dxa"/>
              <w:right w:w="30" w:type="dxa"/>
            </w:tcMar>
            <w:vAlign w:val="center"/>
          </w:tcPr>
          <w:p w14:paraId="45885128" w14:textId="77777777" w:rsidR="005E29ED" w:rsidRDefault="00000000">
            <w:pPr>
              <w:spacing w:line="240" w:lineRule="auto"/>
              <w:jc w:val="center"/>
            </w:pPr>
            <w:r>
              <w:rPr>
                <w:sz w:val="12"/>
              </w:rPr>
              <w:t>66</w:t>
            </w:r>
          </w:p>
        </w:tc>
        <w:tc>
          <w:tcPr>
            <w:tcW w:w="625" w:type="dxa"/>
            <w:tcBorders>
              <w:top w:val="nil"/>
              <w:left w:val="nil"/>
              <w:bottom w:val="nil"/>
              <w:right w:val="nil"/>
            </w:tcBorders>
            <w:noWrap/>
            <w:tcMar>
              <w:top w:w="55" w:type="dxa"/>
              <w:left w:w="30" w:type="dxa"/>
              <w:bottom w:w="55" w:type="dxa"/>
              <w:right w:w="30" w:type="dxa"/>
            </w:tcMar>
            <w:vAlign w:val="center"/>
          </w:tcPr>
          <w:p w14:paraId="199E345D" w14:textId="77777777" w:rsidR="005E29ED" w:rsidRDefault="00000000">
            <w:pPr>
              <w:spacing w:line="240" w:lineRule="auto"/>
              <w:jc w:val="center"/>
            </w:pPr>
            <w:r>
              <w:rPr>
                <w:sz w:val="12"/>
              </w:rPr>
              <w:t>53</w:t>
            </w:r>
          </w:p>
        </w:tc>
        <w:tc>
          <w:tcPr>
            <w:tcW w:w="625" w:type="dxa"/>
            <w:tcBorders>
              <w:top w:val="nil"/>
              <w:left w:val="nil"/>
              <w:bottom w:val="nil"/>
              <w:right w:val="nil"/>
            </w:tcBorders>
            <w:noWrap/>
            <w:tcMar>
              <w:top w:w="55" w:type="dxa"/>
              <w:left w:w="30" w:type="dxa"/>
              <w:bottom w:w="55" w:type="dxa"/>
              <w:right w:w="30" w:type="dxa"/>
            </w:tcMar>
            <w:vAlign w:val="center"/>
          </w:tcPr>
          <w:p w14:paraId="654B9C8A" w14:textId="77777777" w:rsidR="005E29ED" w:rsidRDefault="00000000">
            <w:pPr>
              <w:spacing w:line="240" w:lineRule="auto"/>
              <w:jc w:val="center"/>
            </w:pPr>
            <w:r>
              <w:rPr>
                <w:sz w:val="12"/>
              </w:rPr>
              <w:t>27</w:t>
            </w:r>
          </w:p>
        </w:tc>
        <w:tc>
          <w:tcPr>
            <w:tcW w:w="656" w:type="dxa"/>
            <w:tcBorders>
              <w:top w:val="nil"/>
              <w:left w:val="nil"/>
              <w:bottom w:val="nil"/>
              <w:right w:val="nil"/>
            </w:tcBorders>
            <w:noWrap/>
            <w:tcMar>
              <w:top w:w="55" w:type="dxa"/>
              <w:left w:w="30" w:type="dxa"/>
              <w:bottom w:w="55" w:type="dxa"/>
              <w:right w:w="30" w:type="dxa"/>
            </w:tcMar>
            <w:vAlign w:val="center"/>
          </w:tcPr>
          <w:p w14:paraId="20C14249" w14:textId="77777777" w:rsidR="005E29ED" w:rsidRDefault="00000000">
            <w:pPr>
              <w:spacing w:line="240" w:lineRule="auto"/>
              <w:jc w:val="center"/>
            </w:pPr>
            <w:r>
              <w:rPr>
                <w:sz w:val="12"/>
              </w:rPr>
              <w:t>65</w:t>
            </w:r>
          </w:p>
        </w:tc>
        <w:tc>
          <w:tcPr>
            <w:tcW w:w="629" w:type="dxa"/>
            <w:tcBorders>
              <w:top w:val="nil"/>
              <w:left w:val="nil"/>
              <w:bottom w:val="nil"/>
              <w:right w:val="nil"/>
            </w:tcBorders>
            <w:noWrap/>
            <w:tcMar>
              <w:top w:w="55" w:type="dxa"/>
              <w:left w:w="30" w:type="dxa"/>
              <w:bottom w:w="55" w:type="dxa"/>
              <w:right w:w="30" w:type="dxa"/>
            </w:tcMar>
            <w:vAlign w:val="center"/>
          </w:tcPr>
          <w:p w14:paraId="3118B06E" w14:textId="77777777" w:rsidR="005E29ED" w:rsidRDefault="00000000">
            <w:pPr>
              <w:spacing w:line="240" w:lineRule="auto"/>
              <w:jc w:val="center"/>
            </w:pPr>
            <w:r>
              <w:rPr>
                <w:sz w:val="12"/>
              </w:rPr>
              <w:t>75</w:t>
            </w:r>
          </w:p>
        </w:tc>
      </w:tr>
      <w:tr w:rsidR="005E29ED" w14:paraId="7948CC33" w14:textId="77777777">
        <w:trPr>
          <w:jc w:val="center"/>
        </w:trPr>
        <w:tc>
          <w:tcPr>
            <w:tcW w:w="1025" w:type="dxa"/>
            <w:tcBorders>
              <w:top w:val="nil"/>
              <w:left w:val="nil"/>
              <w:bottom w:val="nil"/>
              <w:right w:val="nil"/>
            </w:tcBorders>
            <w:noWrap/>
            <w:tcMar>
              <w:top w:w="55" w:type="dxa"/>
              <w:left w:w="30" w:type="dxa"/>
              <w:bottom w:w="55" w:type="dxa"/>
              <w:right w:w="30" w:type="dxa"/>
            </w:tcMar>
            <w:vAlign w:val="center"/>
          </w:tcPr>
          <w:p w14:paraId="62B89E31" w14:textId="77777777" w:rsidR="005E29ED" w:rsidRDefault="00000000">
            <w:pPr>
              <w:spacing w:line="240" w:lineRule="auto"/>
              <w:jc w:val="left"/>
            </w:pPr>
            <w:r>
              <w:rPr>
                <w:sz w:val="12"/>
              </w:rPr>
              <w:t>Gold Test</w:t>
            </w:r>
          </w:p>
        </w:tc>
        <w:tc>
          <w:tcPr>
            <w:tcW w:w="707" w:type="dxa"/>
            <w:tcBorders>
              <w:top w:val="nil"/>
              <w:left w:val="nil"/>
              <w:bottom w:val="nil"/>
              <w:right w:val="nil"/>
            </w:tcBorders>
            <w:noWrap/>
            <w:tcMar>
              <w:top w:w="55" w:type="dxa"/>
              <w:left w:w="30" w:type="dxa"/>
              <w:bottom w:w="55" w:type="dxa"/>
              <w:right w:w="30" w:type="dxa"/>
            </w:tcMar>
            <w:vAlign w:val="center"/>
          </w:tcPr>
          <w:p w14:paraId="5F999B76" w14:textId="77777777" w:rsidR="005E29ED" w:rsidRDefault="00000000">
            <w:pPr>
              <w:spacing w:line="240" w:lineRule="auto"/>
              <w:jc w:val="center"/>
            </w:pPr>
            <w:r>
              <w:rPr>
                <w:sz w:val="12"/>
              </w:rPr>
              <w:t>186</w:t>
            </w:r>
          </w:p>
        </w:tc>
        <w:tc>
          <w:tcPr>
            <w:tcW w:w="635" w:type="dxa"/>
            <w:tcBorders>
              <w:top w:val="nil"/>
              <w:left w:val="nil"/>
              <w:bottom w:val="nil"/>
              <w:right w:val="nil"/>
            </w:tcBorders>
            <w:noWrap/>
            <w:tcMar>
              <w:top w:w="55" w:type="dxa"/>
              <w:left w:w="30" w:type="dxa"/>
              <w:bottom w:w="55" w:type="dxa"/>
              <w:right w:w="30" w:type="dxa"/>
            </w:tcMar>
            <w:vAlign w:val="center"/>
          </w:tcPr>
          <w:p w14:paraId="22EDD9A8" w14:textId="77777777" w:rsidR="005E29ED" w:rsidRDefault="00000000">
            <w:pPr>
              <w:spacing w:line="240" w:lineRule="auto"/>
              <w:jc w:val="center"/>
            </w:pPr>
            <w:r>
              <w:rPr>
                <w:sz w:val="12"/>
              </w:rPr>
              <w:t>28</w:t>
            </w:r>
          </w:p>
        </w:tc>
        <w:tc>
          <w:tcPr>
            <w:tcW w:w="717" w:type="dxa"/>
            <w:tcBorders>
              <w:top w:val="nil"/>
              <w:left w:val="nil"/>
              <w:bottom w:val="nil"/>
              <w:right w:val="nil"/>
            </w:tcBorders>
            <w:noWrap/>
            <w:tcMar>
              <w:top w:w="55" w:type="dxa"/>
              <w:left w:w="30" w:type="dxa"/>
              <w:bottom w:w="55" w:type="dxa"/>
              <w:right w:w="30" w:type="dxa"/>
            </w:tcMar>
            <w:vAlign w:val="center"/>
          </w:tcPr>
          <w:p w14:paraId="19C3C911" w14:textId="77777777" w:rsidR="005E29ED" w:rsidRDefault="00000000">
            <w:pPr>
              <w:spacing w:line="240" w:lineRule="auto"/>
              <w:jc w:val="center"/>
            </w:pPr>
            <w:r>
              <w:rPr>
                <w:sz w:val="12"/>
              </w:rPr>
              <w:t>158</w:t>
            </w:r>
          </w:p>
        </w:tc>
        <w:tc>
          <w:tcPr>
            <w:tcW w:w="625" w:type="dxa"/>
            <w:tcBorders>
              <w:top w:val="nil"/>
              <w:left w:val="nil"/>
              <w:bottom w:val="nil"/>
              <w:right w:val="nil"/>
            </w:tcBorders>
            <w:noWrap/>
            <w:tcMar>
              <w:top w:w="55" w:type="dxa"/>
              <w:left w:w="30" w:type="dxa"/>
              <w:bottom w:w="55" w:type="dxa"/>
              <w:right w:w="30" w:type="dxa"/>
            </w:tcMar>
            <w:vAlign w:val="center"/>
          </w:tcPr>
          <w:p w14:paraId="07054C26" w14:textId="77777777" w:rsidR="005E29ED" w:rsidRDefault="00000000">
            <w:pPr>
              <w:spacing w:line="240" w:lineRule="auto"/>
              <w:jc w:val="center"/>
            </w:pPr>
            <w:r>
              <w:rPr>
                <w:sz w:val="12"/>
              </w:rPr>
              <w:t>54</w:t>
            </w:r>
          </w:p>
        </w:tc>
        <w:tc>
          <w:tcPr>
            <w:tcW w:w="656" w:type="dxa"/>
            <w:tcBorders>
              <w:top w:val="nil"/>
              <w:left w:val="nil"/>
              <w:bottom w:val="nil"/>
              <w:right w:val="nil"/>
            </w:tcBorders>
            <w:noWrap/>
            <w:tcMar>
              <w:top w:w="55" w:type="dxa"/>
              <w:left w:w="30" w:type="dxa"/>
              <w:bottom w:w="55" w:type="dxa"/>
              <w:right w:w="30" w:type="dxa"/>
            </w:tcMar>
            <w:vAlign w:val="center"/>
          </w:tcPr>
          <w:p w14:paraId="7146FF68" w14:textId="77777777" w:rsidR="005E29ED" w:rsidRDefault="00000000">
            <w:pPr>
              <w:spacing w:line="240" w:lineRule="auto"/>
              <w:jc w:val="center"/>
            </w:pPr>
            <w:r>
              <w:rPr>
                <w:sz w:val="12"/>
              </w:rPr>
              <w:t>84</w:t>
            </w:r>
          </w:p>
        </w:tc>
        <w:tc>
          <w:tcPr>
            <w:tcW w:w="625" w:type="dxa"/>
            <w:tcBorders>
              <w:top w:val="nil"/>
              <w:left w:val="nil"/>
              <w:bottom w:val="nil"/>
              <w:right w:val="nil"/>
            </w:tcBorders>
            <w:noWrap/>
            <w:tcMar>
              <w:top w:w="55" w:type="dxa"/>
              <w:left w:w="30" w:type="dxa"/>
              <w:bottom w:w="55" w:type="dxa"/>
              <w:right w:w="30" w:type="dxa"/>
            </w:tcMar>
            <w:vAlign w:val="center"/>
          </w:tcPr>
          <w:p w14:paraId="4BC11C10" w14:textId="77777777" w:rsidR="005E29ED" w:rsidRDefault="00000000">
            <w:pPr>
              <w:spacing w:line="240" w:lineRule="auto"/>
              <w:jc w:val="center"/>
            </w:pPr>
            <w:r>
              <w:rPr>
                <w:sz w:val="12"/>
              </w:rPr>
              <w:t>48</w:t>
            </w:r>
          </w:p>
        </w:tc>
        <w:tc>
          <w:tcPr>
            <w:tcW w:w="625" w:type="dxa"/>
            <w:tcBorders>
              <w:top w:val="nil"/>
              <w:left w:val="nil"/>
              <w:bottom w:val="nil"/>
              <w:right w:val="nil"/>
            </w:tcBorders>
            <w:noWrap/>
            <w:tcMar>
              <w:top w:w="55" w:type="dxa"/>
              <w:left w:w="30" w:type="dxa"/>
              <w:bottom w:w="55" w:type="dxa"/>
              <w:right w:w="30" w:type="dxa"/>
            </w:tcMar>
            <w:vAlign w:val="center"/>
          </w:tcPr>
          <w:p w14:paraId="4A5E5F37" w14:textId="77777777" w:rsidR="005E29ED" w:rsidRDefault="00000000">
            <w:pPr>
              <w:spacing w:line="240" w:lineRule="auto"/>
              <w:jc w:val="center"/>
            </w:pPr>
            <w:r>
              <w:rPr>
                <w:sz w:val="12"/>
              </w:rPr>
              <w:t>40</w:t>
            </w:r>
          </w:p>
        </w:tc>
        <w:tc>
          <w:tcPr>
            <w:tcW w:w="656" w:type="dxa"/>
            <w:tcBorders>
              <w:top w:val="nil"/>
              <w:left w:val="nil"/>
              <w:bottom w:val="nil"/>
              <w:right w:val="nil"/>
            </w:tcBorders>
            <w:noWrap/>
            <w:tcMar>
              <w:top w:w="55" w:type="dxa"/>
              <w:left w:w="30" w:type="dxa"/>
              <w:bottom w:w="55" w:type="dxa"/>
              <w:right w:w="30" w:type="dxa"/>
            </w:tcMar>
            <w:vAlign w:val="center"/>
          </w:tcPr>
          <w:p w14:paraId="21778CCF" w14:textId="77777777" w:rsidR="005E29ED" w:rsidRDefault="00000000">
            <w:pPr>
              <w:spacing w:line="240" w:lineRule="auto"/>
              <w:jc w:val="center"/>
            </w:pPr>
            <w:r>
              <w:rPr>
                <w:sz w:val="12"/>
              </w:rPr>
              <w:t>75</w:t>
            </w:r>
          </w:p>
        </w:tc>
        <w:tc>
          <w:tcPr>
            <w:tcW w:w="629" w:type="dxa"/>
            <w:tcBorders>
              <w:top w:val="nil"/>
              <w:left w:val="nil"/>
              <w:bottom w:val="nil"/>
              <w:right w:val="nil"/>
            </w:tcBorders>
            <w:noWrap/>
            <w:tcMar>
              <w:top w:w="55" w:type="dxa"/>
              <w:left w:w="30" w:type="dxa"/>
              <w:bottom w:w="55" w:type="dxa"/>
              <w:right w:w="30" w:type="dxa"/>
            </w:tcMar>
            <w:vAlign w:val="center"/>
          </w:tcPr>
          <w:p w14:paraId="0261B426" w14:textId="77777777" w:rsidR="005E29ED" w:rsidRDefault="00000000">
            <w:pPr>
              <w:spacing w:line="240" w:lineRule="auto"/>
              <w:jc w:val="center"/>
            </w:pPr>
            <w:r>
              <w:rPr>
                <w:sz w:val="12"/>
              </w:rPr>
              <w:t>71</w:t>
            </w:r>
          </w:p>
        </w:tc>
      </w:tr>
      <w:tr w:rsidR="005E29ED" w14:paraId="442001E1" w14:textId="77777777">
        <w:trPr>
          <w:jc w:val="center"/>
        </w:trPr>
        <w:tc>
          <w:tcPr>
            <w:tcW w:w="1025" w:type="dxa"/>
            <w:tcBorders>
              <w:top w:val="nil"/>
              <w:left w:val="nil"/>
              <w:bottom w:val="single" w:sz="10" w:space="0" w:color="000000"/>
              <w:right w:val="nil"/>
            </w:tcBorders>
            <w:noWrap/>
            <w:tcMar>
              <w:top w:w="55" w:type="dxa"/>
              <w:left w:w="30" w:type="dxa"/>
              <w:bottom w:w="55" w:type="dxa"/>
              <w:right w:w="30" w:type="dxa"/>
            </w:tcMar>
            <w:vAlign w:val="center"/>
          </w:tcPr>
          <w:p w14:paraId="78CEBBC9" w14:textId="77777777" w:rsidR="005E29ED" w:rsidRDefault="00000000">
            <w:pPr>
              <w:spacing w:line="240" w:lineRule="auto"/>
              <w:jc w:val="left"/>
            </w:pPr>
            <w:r>
              <w:rPr>
                <w:sz w:val="12"/>
              </w:rPr>
              <w:t>Total</w:t>
            </w:r>
          </w:p>
        </w:tc>
        <w:tc>
          <w:tcPr>
            <w:tcW w:w="707" w:type="dxa"/>
            <w:tcBorders>
              <w:top w:val="nil"/>
              <w:left w:val="nil"/>
              <w:bottom w:val="single" w:sz="10" w:space="0" w:color="000000"/>
              <w:right w:val="nil"/>
            </w:tcBorders>
            <w:noWrap/>
            <w:tcMar>
              <w:top w:w="55" w:type="dxa"/>
              <w:left w:w="30" w:type="dxa"/>
              <w:bottom w:w="55" w:type="dxa"/>
              <w:right w:w="30" w:type="dxa"/>
            </w:tcMar>
            <w:vAlign w:val="center"/>
          </w:tcPr>
          <w:p w14:paraId="2E06F725" w14:textId="77777777" w:rsidR="005E29ED" w:rsidRDefault="00000000">
            <w:pPr>
              <w:spacing w:line="240" w:lineRule="auto"/>
              <w:jc w:val="center"/>
            </w:pPr>
            <w:r>
              <w:rPr>
                <w:sz w:val="12"/>
              </w:rPr>
              <w:t>1849</w:t>
            </w:r>
          </w:p>
        </w:tc>
        <w:tc>
          <w:tcPr>
            <w:tcW w:w="635" w:type="dxa"/>
            <w:tcBorders>
              <w:top w:val="nil"/>
              <w:left w:val="nil"/>
              <w:bottom w:val="single" w:sz="10" w:space="0" w:color="000000"/>
              <w:right w:val="nil"/>
            </w:tcBorders>
            <w:noWrap/>
            <w:tcMar>
              <w:top w:w="55" w:type="dxa"/>
              <w:left w:w="30" w:type="dxa"/>
              <w:bottom w:w="55" w:type="dxa"/>
              <w:right w:w="30" w:type="dxa"/>
            </w:tcMar>
            <w:vAlign w:val="center"/>
          </w:tcPr>
          <w:p w14:paraId="5C441A49" w14:textId="77777777" w:rsidR="005E29ED" w:rsidRDefault="00000000">
            <w:pPr>
              <w:spacing w:line="240" w:lineRule="auto"/>
              <w:jc w:val="center"/>
            </w:pPr>
            <w:r>
              <w:rPr>
                <w:sz w:val="12"/>
              </w:rPr>
              <w:t>332</w:t>
            </w:r>
          </w:p>
        </w:tc>
        <w:tc>
          <w:tcPr>
            <w:tcW w:w="717" w:type="dxa"/>
            <w:tcBorders>
              <w:top w:val="nil"/>
              <w:left w:val="nil"/>
              <w:bottom w:val="single" w:sz="10" w:space="0" w:color="000000"/>
              <w:right w:val="nil"/>
            </w:tcBorders>
            <w:noWrap/>
            <w:tcMar>
              <w:top w:w="55" w:type="dxa"/>
              <w:left w:w="30" w:type="dxa"/>
              <w:bottom w:w="55" w:type="dxa"/>
              <w:right w:w="30" w:type="dxa"/>
            </w:tcMar>
            <w:vAlign w:val="center"/>
          </w:tcPr>
          <w:p w14:paraId="3BB1462D" w14:textId="77777777" w:rsidR="005E29ED" w:rsidRDefault="00000000">
            <w:pPr>
              <w:spacing w:line="240" w:lineRule="auto"/>
              <w:jc w:val="center"/>
            </w:pPr>
            <w:r>
              <w:rPr>
                <w:sz w:val="12"/>
              </w:rPr>
              <w:t>1517</w:t>
            </w:r>
          </w:p>
        </w:tc>
        <w:tc>
          <w:tcPr>
            <w:tcW w:w="625" w:type="dxa"/>
            <w:tcBorders>
              <w:top w:val="nil"/>
              <w:left w:val="nil"/>
              <w:bottom w:val="single" w:sz="10" w:space="0" w:color="000000"/>
              <w:right w:val="nil"/>
            </w:tcBorders>
            <w:noWrap/>
            <w:tcMar>
              <w:top w:w="55" w:type="dxa"/>
              <w:left w:w="30" w:type="dxa"/>
              <w:bottom w:w="55" w:type="dxa"/>
              <w:right w:w="30" w:type="dxa"/>
            </w:tcMar>
            <w:vAlign w:val="center"/>
          </w:tcPr>
          <w:p w14:paraId="1ADDF628" w14:textId="77777777" w:rsidR="005E29ED" w:rsidRDefault="00000000">
            <w:pPr>
              <w:spacing w:line="240" w:lineRule="auto"/>
              <w:jc w:val="center"/>
            </w:pPr>
            <w:r>
              <w:rPr>
                <w:sz w:val="12"/>
              </w:rPr>
              <w:t>529</w:t>
            </w:r>
          </w:p>
        </w:tc>
        <w:tc>
          <w:tcPr>
            <w:tcW w:w="656" w:type="dxa"/>
            <w:tcBorders>
              <w:top w:val="nil"/>
              <w:left w:val="nil"/>
              <w:bottom w:val="single" w:sz="10" w:space="0" w:color="000000"/>
              <w:right w:val="nil"/>
            </w:tcBorders>
            <w:noWrap/>
            <w:tcMar>
              <w:top w:w="55" w:type="dxa"/>
              <w:left w:w="30" w:type="dxa"/>
              <w:bottom w:w="55" w:type="dxa"/>
              <w:right w:w="30" w:type="dxa"/>
            </w:tcMar>
            <w:vAlign w:val="center"/>
          </w:tcPr>
          <w:p w14:paraId="50390CC9" w14:textId="77777777" w:rsidR="005E29ED" w:rsidRDefault="00000000">
            <w:pPr>
              <w:spacing w:line="240" w:lineRule="auto"/>
              <w:jc w:val="center"/>
            </w:pPr>
            <w:r>
              <w:rPr>
                <w:sz w:val="12"/>
              </w:rPr>
              <w:t>772</w:t>
            </w:r>
          </w:p>
        </w:tc>
        <w:tc>
          <w:tcPr>
            <w:tcW w:w="625" w:type="dxa"/>
            <w:tcBorders>
              <w:top w:val="nil"/>
              <w:left w:val="nil"/>
              <w:bottom w:val="single" w:sz="10" w:space="0" w:color="000000"/>
              <w:right w:val="nil"/>
            </w:tcBorders>
            <w:noWrap/>
            <w:tcMar>
              <w:top w:w="55" w:type="dxa"/>
              <w:left w:w="30" w:type="dxa"/>
              <w:bottom w:w="55" w:type="dxa"/>
              <w:right w:w="30" w:type="dxa"/>
            </w:tcMar>
            <w:vAlign w:val="center"/>
          </w:tcPr>
          <w:p w14:paraId="37AC53F6" w14:textId="77777777" w:rsidR="005E29ED" w:rsidRDefault="00000000">
            <w:pPr>
              <w:spacing w:line="240" w:lineRule="auto"/>
              <w:jc w:val="center"/>
            </w:pPr>
            <w:r>
              <w:rPr>
                <w:sz w:val="12"/>
              </w:rPr>
              <w:t>548</w:t>
            </w:r>
          </w:p>
        </w:tc>
        <w:tc>
          <w:tcPr>
            <w:tcW w:w="625" w:type="dxa"/>
            <w:tcBorders>
              <w:top w:val="nil"/>
              <w:left w:val="nil"/>
              <w:bottom w:val="single" w:sz="10" w:space="0" w:color="000000"/>
              <w:right w:val="nil"/>
            </w:tcBorders>
            <w:noWrap/>
            <w:tcMar>
              <w:top w:w="55" w:type="dxa"/>
              <w:left w:w="30" w:type="dxa"/>
              <w:bottom w:w="55" w:type="dxa"/>
              <w:right w:w="30" w:type="dxa"/>
            </w:tcMar>
            <w:vAlign w:val="center"/>
          </w:tcPr>
          <w:p w14:paraId="691DCF25" w14:textId="77777777" w:rsidR="005E29ED" w:rsidRDefault="00000000">
            <w:pPr>
              <w:spacing w:line="240" w:lineRule="auto"/>
              <w:jc w:val="center"/>
            </w:pPr>
            <w:r>
              <w:rPr>
                <w:sz w:val="12"/>
              </w:rPr>
              <w:t>370</w:t>
            </w:r>
          </w:p>
        </w:tc>
        <w:tc>
          <w:tcPr>
            <w:tcW w:w="656" w:type="dxa"/>
            <w:tcBorders>
              <w:top w:val="nil"/>
              <w:left w:val="nil"/>
              <w:bottom w:val="single" w:sz="10" w:space="0" w:color="000000"/>
              <w:right w:val="nil"/>
            </w:tcBorders>
            <w:noWrap/>
            <w:tcMar>
              <w:top w:w="55" w:type="dxa"/>
              <w:left w:w="30" w:type="dxa"/>
              <w:bottom w:w="55" w:type="dxa"/>
              <w:right w:w="30" w:type="dxa"/>
            </w:tcMar>
            <w:vAlign w:val="center"/>
          </w:tcPr>
          <w:p w14:paraId="37A0A2EC" w14:textId="77777777" w:rsidR="005E29ED" w:rsidRDefault="00000000">
            <w:pPr>
              <w:spacing w:line="240" w:lineRule="auto"/>
              <w:jc w:val="center"/>
            </w:pPr>
            <w:r>
              <w:rPr>
                <w:sz w:val="12"/>
              </w:rPr>
              <w:t>711</w:t>
            </w:r>
          </w:p>
        </w:tc>
        <w:tc>
          <w:tcPr>
            <w:tcW w:w="629" w:type="dxa"/>
            <w:tcBorders>
              <w:top w:val="nil"/>
              <w:left w:val="nil"/>
              <w:bottom w:val="single" w:sz="10" w:space="0" w:color="000000"/>
              <w:right w:val="nil"/>
            </w:tcBorders>
            <w:noWrap/>
            <w:tcMar>
              <w:top w:w="55" w:type="dxa"/>
              <w:left w:w="30" w:type="dxa"/>
              <w:bottom w:w="55" w:type="dxa"/>
              <w:right w:w="30" w:type="dxa"/>
            </w:tcMar>
            <w:vAlign w:val="center"/>
          </w:tcPr>
          <w:p w14:paraId="28970177" w14:textId="77777777" w:rsidR="005E29ED" w:rsidRDefault="00000000">
            <w:pPr>
              <w:spacing w:line="240" w:lineRule="auto"/>
              <w:jc w:val="center"/>
            </w:pPr>
            <w:r>
              <w:rPr>
                <w:sz w:val="12"/>
              </w:rPr>
              <w:t>768</w:t>
            </w:r>
          </w:p>
        </w:tc>
      </w:tr>
    </w:tbl>
    <w:p w14:paraId="1AF4F1CD" w14:textId="77777777" w:rsidR="005E29ED" w:rsidRDefault="00000000">
      <w:pPr>
        <w:spacing w:before="20" w:after="40" w:line="240" w:lineRule="auto"/>
        <w:jc w:val="left"/>
      </w:pPr>
      <w:r>
        <w:rPr>
          <w:i/>
          <w:sz w:val="16"/>
        </w:rPr>
        <w:t xml:space="preserve">Note. </w:t>
      </w:r>
      <w:r>
        <w:rPr>
          <w:sz w:val="16"/>
        </w:rPr>
        <w:t>Mis. = misinformation; Corr. = correct/not misleading; Sup. = supportive stance; Neu-S = neutral stance; Opp. = opposing or hesitant stance; Neu-E = neutral sentiment; Pos./Neg. = positive/negative sen</w:t>
      </w:r>
      <w:r>
        <w:rPr>
          <w:sz w:val="16"/>
        </w:rPr>
        <w:lastRenderedPageBreak/>
        <w:t>timent. Seven samples were dropped before modeling because word segmentation removed malformed or empty rows.</w:t>
      </w:r>
    </w:p>
    <w:p w14:paraId="41ED0FE0" w14:textId="77777777" w:rsidR="005E29ED" w:rsidRDefault="00000000">
      <w:pPr>
        <w:pStyle w:val="heading2"/>
      </w:pPr>
      <w:r>
        <w:t>Dual-Student Hybrid Architecture</w:t>
      </w:r>
    </w:p>
    <w:p w14:paraId="3E86EC60" w14:textId="77777777" w:rsidR="005E29ED" w:rsidRDefault="00000000">
      <w:pPr>
        <w:pStyle w:val="p1a"/>
      </w:pPr>
      <w:r>
        <w:t>VaccineNLP adopts a Dual-Student Hybrid design. The classification engine is a PhoBERT-base-v2 shared encoder with three task-specific heads for misinformation, stance, and sentiment. The baseline is XLM-RoBERTa-base trained under comparable settings. The explanation engine is a Gemma-4 4B model fine-tuned with QLoRA to generate label-aware Vietnamese rationales [15]. Figure 1 summarizes the two-tier architecture and the human-in-the-loop safety logic. The classification loss is a weighted multi-task objective:</w:t>
      </w:r>
    </w:p>
    <w:p w14:paraId="5926FD35" w14:textId="77777777" w:rsidR="005E29ED" w:rsidRDefault="00000000">
      <w:pPr>
        <w:spacing w:before="40" w:after="20" w:line="240" w:lineRule="auto"/>
        <w:jc w:val="center"/>
      </w:pPr>
      <w:r>
        <w:rPr>
          <w:noProof/>
        </w:rPr>
        <w:drawing>
          <wp:inline distT="0" distB="0" distL="0" distR="0" wp14:anchorId="68A1C6D7" wp14:editId="21561154">
            <wp:extent cx="4356000" cy="4307600"/>
            <wp:effectExtent l="0" t="0" r="0" b="0"/>
            <wp:docPr id="1" name="Fig. 1" descr="VaccineNLP architecture diagram showing preprocessing, PhoBERT-v2 classification, Gemma-4 explanation, RAG evidence checking, and cognitive integrity output." title="VaccineNLP two-tier human-in-the-loop architecture for Vietnamese vaccine misinformation surveil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_en.png"/>
                    <pic:cNvPicPr/>
                  </pic:nvPicPr>
                  <pic:blipFill>
                    <a:blip r:embed="rId7"/>
                    <a:stretch>
                      <a:fillRect/>
                    </a:stretch>
                  </pic:blipFill>
                  <pic:spPr>
                    <a:xfrm>
                      <a:off x="0" y="0"/>
                      <a:ext cx="4356000" cy="4307600"/>
                    </a:xfrm>
                    <a:prstGeom prst="rect">
                      <a:avLst/>
                    </a:prstGeom>
                  </pic:spPr>
                </pic:pic>
              </a:graphicData>
            </a:graphic>
          </wp:inline>
        </w:drawing>
      </w:r>
    </w:p>
    <w:p w14:paraId="47CCCE65" w14:textId="77777777" w:rsidR="005E29ED" w:rsidRDefault="00000000">
      <w:pPr>
        <w:pStyle w:val="figurecaption"/>
      </w:pPr>
      <w:r>
        <w:rPr>
          <w:b/>
        </w:rPr>
        <w:t xml:space="preserve">Fig. 1. </w:t>
      </w:r>
      <w:r>
        <w:t>VaccineNLP two-tier human-in-the-loop architecture for Vietnamese vaccine misinformation surveillance.</w:t>
      </w:r>
    </w:p>
    <w:p w14:paraId="1716C100" w14:textId="77777777" w:rsidR="005E29ED" w:rsidRDefault="00000000">
      <w:pPr>
        <w:pStyle w:val="equation"/>
        <w:jc w:val="center"/>
      </w:pPr>
      <w:r>
        <w:t>L = 1.2 L_misinfo + L_stance + L_sentiment.</w:t>
      </w:r>
    </w:p>
    <w:p w14:paraId="5EF6DB57" w14:textId="77777777" w:rsidR="005E29ED" w:rsidRDefault="00000000">
      <w:pPr>
        <w:pStyle w:val="p1a"/>
      </w:pPr>
      <w:r>
        <w:lastRenderedPageBreak/>
        <w:t>The misinformation loss was upweighted because misinformation is the minority but highest-risk class. In operational use, the classifier screens all incoming items and the reasoning engine supports explanation, triage, and expert review for high-risk or low-confidence cases.</w:t>
      </w:r>
    </w:p>
    <w:p w14:paraId="3F49773E" w14:textId="77777777" w:rsidR="005E29ED" w:rsidRDefault="00000000">
      <w:r>
        <w:t>PhoBERT-v2 used a shared Vietnamese encoder with three task-specific classification heads. The training setup followed the full report: input length was capped at 256 tokens, training batches used 16 examples, validation and test batches used 32 examples, and early stopping monitored the average Macro F1 across the three axes. XLM-RoBERTa-base was trained under a comparable split and evaluation protocol as a multilingual baseline. Weighted loss was used because the misinformation label was the minority but carried the highest public-health cost.</w:t>
      </w:r>
    </w:p>
    <w:p w14:paraId="007048D0" w14:textId="77777777" w:rsidR="005E29ED" w:rsidRDefault="00000000">
      <w:r>
        <w:t>The encoder implementation used PhoBERT-base-v2 with a 768-dimensional pooled representation and parallel classification heads for the three annotation axes. AdamW optimization used a learning rate of 2e-5, weight decay of 0.01, three to five epochs, and a warm-up schedule of approximately 10% of training steps. Checkpoints were selected by validation loss and monitored with Macro F1 to prevent the majority classes from dominating model selection.</w:t>
      </w:r>
    </w:p>
    <w:p w14:paraId="6EA60B62" w14:textId="77777777" w:rsidR="005E29ED" w:rsidRDefault="00000000">
      <w:r>
        <w:t>Gemma-4 4B was fine-tuned with QLoRA so that a compact decoder model could generate label-aware rationales without full-parameter training. The explanation engine used longer contexts than the encoder classifier, with a maximum sequence length of 1024 tokens and an effective batch size of 16 through gradient accumulation. In the prototype, Gemma is not called for every input; it is reserved for difficult cases such as sarcasm, long conversational chains, implicit hesitation, or low calibrated confidence.</w:t>
      </w:r>
    </w:p>
    <w:p w14:paraId="730F94CD" w14:textId="77777777" w:rsidR="005E29ED" w:rsidRDefault="00000000">
      <w:r>
        <w:t>The QLoRA configuration followed the thesis experiment: 4-bit NF4 quantization, LoRA rank r = 16, LoRA alpha = 16, and text-only target modules in the attention and MLP blocks. Only about 36.7 million parameters were trainable, approximately 0.46% of the full model. Training examples used a chat-style format in which the user message asked for vaccine misinformation analysis and the assistant response contained reasoning followed by structured labels. Loss was applied only to the response portion so the model learned to produce task-specific rationales rather than merely copy instructions.</w:t>
      </w:r>
    </w:p>
    <w:p w14:paraId="37CC7EEC" w14:textId="77777777" w:rsidR="005E29ED" w:rsidRDefault="00000000">
      <w:pPr>
        <w:pStyle w:val="heading2"/>
      </w:pPr>
      <w:r>
        <w:t>Evaluation Protocol and Ethics</w:t>
      </w:r>
    </w:p>
    <w:p w14:paraId="3B2E06B7" w14:textId="77777777" w:rsidR="005E29ED" w:rsidRDefault="00000000">
      <w:pPr>
        <w:pStyle w:val="p1a"/>
      </w:pPr>
      <w:r>
        <w:t>Classification performance was measured by Macro F1, which is appropriate for imbalanced labels [24]. Confidence calibration was evaluated with Expected Calibration Error before and after Temperature Scaling [16]. Agreement between the LLM annotator and expert labels was measured by Cohen's kappa [18]. Associations among sentiment, stance, misinformation, and source platform were tested using chi-square or G-tests with alpha = 0.05.</w:t>
      </w:r>
    </w:p>
    <w:p w14:paraId="6FC4724B" w14:textId="77777777" w:rsidR="005E29ED" w:rsidRDefault="00000000">
      <w:r>
        <w:t>Temperature Scaling was fitted on the validation set and evaluated on the Gold Test Set. This method learns a single positive temperature that rescales logits before softmax, reducing overconfidence without changing the predicted class. For a public-health dashboard, this distinction matters: a calibrated confidence score supports re</w:t>
      </w:r>
      <w:r>
        <w:lastRenderedPageBreak/>
        <w:t>view prioritization, whereas an overconfident but wrong prediction can mislead analysts.</w:t>
      </w:r>
    </w:p>
    <w:p w14:paraId="5E61A2F4" w14:textId="77777777" w:rsidR="005E29ED" w:rsidRDefault="00000000">
      <w:r>
        <w:t>The statistical tests were aligned with the hypotheses in the thesis. H1 examined the association between sentiment and stance, H2 examined the association between platform and misinformation, and H3 examined whether opposing or hesitant stance concentrated misinformation more than supportive or neutral stance. The G-test was used for platform analysis because source groups were imbalanced, while chi-square tests were used for the categorical association tables.</w:t>
      </w:r>
    </w:p>
    <w:p w14:paraId="62B54048" w14:textId="77777777" w:rsidR="005E29ED" w:rsidRDefault="00000000">
      <w:r>
        <w:t>Error analysis was defined on randomly sampled false-positive and false-negative cases from the best-performing classifier. The thesis protocol grouped errors into four categories: sarcasm or irony, borderline medical content, out-of-vocabulary or emerging slang, and very short texts with insufficient context. These categories informed the future-work recommendations on sarcasm handling, active learning, and evidence-aware explanation.</w:t>
      </w:r>
    </w:p>
    <w:p w14:paraId="5E6FFB99" w14:textId="77777777" w:rsidR="005E29ED" w:rsidRDefault="00000000">
      <w:r>
        <w:t>The study used only publicly available text, did not collect private messages, and did not intervene on human participants. Usernames, profile URLs, phone numbers, and other potentially identifying details were removed or anonymized before analysis.</w:t>
      </w:r>
    </w:p>
    <w:p w14:paraId="0913F693" w14:textId="77777777" w:rsidR="005E29ED" w:rsidRDefault="00000000">
      <w:pPr>
        <w:pStyle w:val="heading1"/>
      </w:pPr>
      <w:r>
        <w:t>Results</w:t>
      </w:r>
    </w:p>
    <w:p w14:paraId="5DE71EA5" w14:textId="77777777" w:rsidR="005E29ED" w:rsidRDefault="00000000">
      <w:pPr>
        <w:pStyle w:val="p1a"/>
      </w:pPr>
      <w:r>
        <w:t>The Gold Test Set contains 186 expert-reviewed Vietnamese samples. Misinformation is the minority class, with 28 samples (15.1%), while 158 samples were labeled as correct or not clearly misleading. For stance, 54 samples were supportive, 48 opposing or hesitant, and 84 neutral. For sentiment, 71 samples were negative, 75 neutral, and 40 positive (Table 5).</w:t>
      </w:r>
    </w:p>
    <w:p w14:paraId="068F9775" w14:textId="77777777" w:rsidR="005E29ED" w:rsidRDefault="00000000">
      <w:pPr>
        <w:pStyle w:val="tablecaption"/>
      </w:pPr>
      <w:r>
        <w:rPr>
          <w:b/>
          <w:i/>
        </w:rPr>
        <w:t xml:space="preserve">Table 5. </w:t>
      </w:r>
      <w:r>
        <w:rPr>
          <w:i/>
        </w:rPr>
        <w:t>Gold Test Set label distribution (n = 186).</w:t>
      </w:r>
    </w:p>
    <w:tbl>
      <w:tblPr>
        <w:tblW w:w="6900" w:type="dxa"/>
        <w:jc w:val="center"/>
        <w:tblLayout w:type="fixed"/>
        <w:tblLook w:val="04A0" w:firstRow="1" w:lastRow="0" w:firstColumn="1" w:lastColumn="0" w:noHBand="0" w:noVBand="1"/>
      </w:tblPr>
      <w:tblGrid>
        <w:gridCol w:w="1672"/>
        <w:gridCol w:w="3345"/>
        <w:gridCol w:w="940"/>
        <w:gridCol w:w="943"/>
      </w:tblGrid>
      <w:tr w:rsidR="005E29ED" w14:paraId="59BE121C" w14:textId="77777777">
        <w:trPr>
          <w:tblHeader/>
          <w:jc w:val="center"/>
        </w:trPr>
        <w:tc>
          <w:tcPr>
            <w:tcW w:w="167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DB20C1D" w14:textId="77777777" w:rsidR="005E29ED" w:rsidRDefault="00000000">
            <w:pPr>
              <w:spacing w:line="240" w:lineRule="auto"/>
              <w:jc w:val="left"/>
            </w:pPr>
            <w:r>
              <w:rPr>
                <w:b/>
                <w:sz w:val="15"/>
              </w:rPr>
              <w:t>Axis</w:t>
            </w:r>
          </w:p>
        </w:tc>
        <w:tc>
          <w:tcPr>
            <w:tcW w:w="334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2879F9C" w14:textId="77777777" w:rsidR="005E29ED" w:rsidRDefault="00000000">
            <w:pPr>
              <w:spacing w:line="240" w:lineRule="auto"/>
              <w:jc w:val="left"/>
            </w:pPr>
            <w:r>
              <w:rPr>
                <w:b/>
                <w:sz w:val="15"/>
              </w:rPr>
              <w:t>Class</w:t>
            </w:r>
          </w:p>
        </w:tc>
        <w:tc>
          <w:tcPr>
            <w:tcW w:w="94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802ECCD" w14:textId="77777777" w:rsidR="005E29ED" w:rsidRDefault="00000000">
            <w:pPr>
              <w:spacing w:line="240" w:lineRule="auto"/>
              <w:jc w:val="center"/>
            </w:pPr>
            <w:r>
              <w:rPr>
                <w:b/>
                <w:sz w:val="15"/>
              </w:rPr>
              <w:t>n</w:t>
            </w:r>
          </w:p>
        </w:tc>
        <w:tc>
          <w:tcPr>
            <w:tcW w:w="94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343591A" w14:textId="77777777" w:rsidR="005E29ED" w:rsidRDefault="00000000">
            <w:pPr>
              <w:spacing w:line="240" w:lineRule="auto"/>
              <w:jc w:val="center"/>
            </w:pPr>
            <w:r>
              <w:rPr>
                <w:b/>
                <w:sz w:val="15"/>
              </w:rPr>
              <w:t>%</w:t>
            </w:r>
          </w:p>
        </w:tc>
      </w:tr>
      <w:tr w:rsidR="005E29ED" w14:paraId="2842C44D"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6BC9A9F1" w14:textId="77777777" w:rsidR="005E29ED" w:rsidRDefault="00000000">
            <w:pPr>
              <w:spacing w:line="240" w:lineRule="auto"/>
              <w:jc w:val="left"/>
            </w:pPr>
            <w:r>
              <w:rPr>
                <w:sz w:val="15"/>
              </w:rPr>
              <w:t>Misinformation</w:t>
            </w:r>
          </w:p>
        </w:tc>
        <w:tc>
          <w:tcPr>
            <w:tcW w:w="3345" w:type="dxa"/>
            <w:tcBorders>
              <w:top w:val="nil"/>
              <w:left w:val="nil"/>
              <w:bottom w:val="nil"/>
              <w:right w:val="nil"/>
            </w:tcBorders>
            <w:tcMar>
              <w:top w:w="65" w:type="dxa"/>
              <w:left w:w="60" w:type="dxa"/>
              <w:bottom w:w="65" w:type="dxa"/>
              <w:right w:w="60" w:type="dxa"/>
            </w:tcMar>
            <w:vAlign w:val="center"/>
          </w:tcPr>
          <w:p w14:paraId="3289605D" w14:textId="77777777" w:rsidR="005E29ED" w:rsidRDefault="00000000">
            <w:pPr>
              <w:spacing w:line="240" w:lineRule="auto"/>
              <w:jc w:val="left"/>
            </w:pPr>
            <w:r>
              <w:rPr>
                <w:sz w:val="15"/>
              </w:rPr>
              <w:t>Correct / not misleading</w:t>
            </w:r>
          </w:p>
        </w:tc>
        <w:tc>
          <w:tcPr>
            <w:tcW w:w="940" w:type="dxa"/>
            <w:tcBorders>
              <w:top w:val="nil"/>
              <w:left w:val="nil"/>
              <w:bottom w:val="nil"/>
              <w:right w:val="nil"/>
            </w:tcBorders>
            <w:tcMar>
              <w:top w:w="65" w:type="dxa"/>
              <w:left w:w="60" w:type="dxa"/>
              <w:bottom w:w="65" w:type="dxa"/>
              <w:right w:w="60" w:type="dxa"/>
            </w:tcMar>
            <w:vAlign w:val="center"/>
          </w:tcPr>
          <w:p w14:paraId="5B429325" w14:textId="77777777" w:rsidR="005E29ED" w:rsidRDefault="00000000">
            <w:pPr>
              <w:spacing w:line="240" w:lineRule="auto"/>
              <w:jc w:val="center"/>
            </w:pPr>
            <w:r>
              <w:rPr>
                <w:sz w:val="15"/>
              </w:rPr>
              <w:t>158</w:t>
            </w:r>
          </w:p>
        </w:tc>
        <w:tc>
          <w:tcPr>
            <w:tcW w:w="943" w:type="dxa"/>
            <w:tcBorders>
              <w:top w:val="nil"/>
              <w:left w:val="nil"/>
              <w:bottom w:val="nil"/>
              <w:right w:val="nil"/>
            </w:tcBorders>
            <w:tcMar>
              <w:top w:w="65" w:type="dxa"/>
              <w:left w:w="60" w:type="dxa"/>
              <w:bottom w:w="65" w:type="dxa"/>
              <w:right w:w="60" w:type="dxa"/>
            </w:tcMar>
            <w:vAlign w:val="center"/>
          </w:tcPr>
          <w:p w14:paraId="2413D799" w14:textId="77777777" w:rsidR="005E29ED" w:rsidRDefault="00000000">
            <w:pPr>
              <w:spacing w:line="240" w:lineRule="auto"/>
              <w:jc w:val="center"/>
            </w:pPr>
            <w:r>
              <w:rPr>
                <w:sz w:val="15"/>
              </w:rPr>
              <w:t>84.9</w:t>
            </w:r>
          </w:p>
        </w:tc>
      </w:tr>
      <w:tr w:rsidR="005E29ED" w14:paraId="6261D299"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24718EE6" w14:textId="77777777" w:rsidR="005E29ED" w:rsidRDefault="00000000">
            <w:pPr>
              <w:spacing w:line="240" w:lineRule="auto"/>
              <w:jc w:val="left"/>
            </w:pPr>
            <w:r>
              <w:rPr>
                <w:sz w:val="15"/>
              </w:rPr>
              <w:t>Misinformation</w:t>
            </w:r>
          </w:p>
        </w:tc>
        <w:tc>
          <w:tcPr>
            <w:tcW w:w="3345" w:type="dxa"/>
            <w:tcBorders>
              <w:top w:val="nil"/>
              <w:left w:val="nil"/>
              <w:bottom w:val="nil"/>
              <w:right w:val="nil"/>
            </w:tcBorders>
            <w:tcMar>
              <w:top w:w="65" w:type="dxa"/>
              <w:left w:w="60" w:type="dxa"/>
              <w:bottom w:w="65" w:type="dxa"/>
              <w:right w:w="60" w:type="dxa"/>
            </w:tcMar>
            <w:vAlign w:val="center"/>
          </w:tcPr>
          <w:p w14:paraId="3383C7A0" w14:textId="77777777" w:rsidR="005E29ED" w:rsidRDefault="00000000">
            <w:pPr>
              <w:spacing w:line="240" w:lineRule="auto"/>
              <w:jc w:val="left"/>
            </w:pPr>
            <w:r>
              <w:rPr>
                <w:sz w:val="15"/>
              </w:rPr>
              <w:t>Misinformation</w:t>
            </w:r>
          </w:p>
        </w:tc>
        <w:tc>
          <w:tcPr>
            <w:tcW w:w="940" w:type="dxa"/>
            <w:tcBorders>
              <w:top w:val="nil"/>
              <w:left w:val="nil"/>
              <w:bottom w:val="nil"/>
              <w:right w:val="nil"/>
            </w:tcBorders>
            <w:tcMar>
              <w:top w:w="65" w:type="dxa"/>
              <w:left w:w="60" w:type="dxa"/>
              <w:bottom w:w="65" w:type="dxa"/>
              <w:right w:w="60" w:type="dxa"/>
            </w:tcMar>
            <w:vAlign w:val="center"/>
          </w:tcPr>
          <w:p w14:paraId="618E1632" w14:textId="77777777" w:rsidR="005E29ED" w:rsidRDefault="00000000">
            <w:pPr>
              <w:spacing w:line="240" w:lineRule="auto"/>
              <w:jc w:val="center"/>
            </w:pPr>
            <w:r>
              <w:rPr>
                <w:sz w:val="15"/>
              </w:rPr>
              <w:t>28</w:t>
            </w:r>
          </w:p>
        </w:tc>
        <w:tc>
          <w:tcPr>
            <w:tcW w:w="943" w:type="dxa"/>
            <w:tcBorders>
              <w:top w:val="nil"/>
              <w:left w:val="nil"/>
              <w:bottom w:val="nil"/>
              <w:right w:val="nil"/>
            </w:tcBorders>
            <w:tcMar>
              <w:top w:w="65" w:type="dxa"/>
              <w:left w:w="60" w:type="dxa"/>
              <w:bottom w:w="65" w:type="dxa"/>
              <w:right w:w="60" w:type="dxa"/>
            </w:tcMar>
            <w:vAlign w:val="center"/>
          </w:tcPr>
          <w:p w14:paraId="22F66A89" w14:textId="77777777" w:rsidR="005E29ED" w:rsidRDefault="00000000">
            <w:pPr>
              <w:spacing w:line="240" w:lineRule="auto"/>
              <w:jc w:val="center"/>
            </w:pPr>
            <w:r>
              <w:rPr>
                <w:sz w:val="15"/>
              </w:rPr>
              <w:t>15.1</w:t>
            </w:r>
          </w:p>
        </w:tc>
      </w:tr>
      <w:tr w:rsidR="005E29ED" w14:paraId="727FC888"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5DD926B3" w14:textId="77777777" w:rsidR="005E29ED" w:rsidRDefault="00000000">
            <w:pPr>
              <w:spacing w:line="240" w:lineRule="auto"/>
              <w:jc w:val="left"/>
            </w:pPr>
            <w:r>
              <w:rPr>
                <w:sz w:val="15"/>
              </w:rPr>
              <w:t>Stance</w:t>
            </w:r>
          </w:p>
        </w:tc>
        <w:tc>
          <w:tcPr>
            <w:tcW w:w="3345" w:type="dxa"/>
            <w:tcBorders>
              <w:top w:val="nil"/>
              <w:left w:val="nil"/>
              <w:bottom w:val="nil"/>
              <w:right w:val="nil"/>
            </w:tcBorders>
            <w:tcMar>
              <w:top w:w="65" w:type="dxa"/>
              <w:left w:w="60" w:type="dxa"/>
              <w:bottom w:w="65" w:type="dxa"/>
              <w:right w:w="60" w:type="dxa"/>
            </w:tcMar>
            <w:vAlign w:val="center"/>
          </w:tcPr>
          <w:p w14:paraId="6EAE892D" w14:textId="77777777" w:rsidR="005E29ED" w:rsidRDefault="00000000">
            <w:pPr>
              <w:spacing w:line="240" w:lineRule="auto"/>
              <w:jc w:val="left"/>
            </w:pPr>
            <w:r>
              <w:rPr>
                <w:sz w:val="15"/>
              </w:rPr>
              <w:t>Supportive</w:t>
            </w:r>
          </w:p>
        </w:tc>
        <w:tc>
          <w:tcPr>
            <w:tcW w:w="940" w:type="dxa"/>
            <w:tcBorders>
              <w:top w:val="nil"/>
              <w:left w:val="nil"/>
              <w:bottom w:val="nil"/>
              <w:right w:val="nil"/>
            </w:tcBorders>
            <w:tcMar>
              <w:top w:w="65" w:type="dxa"/>
              <w:left w:w="60" w:type="dxa"/>
              <w:bottom w:w="65" w:type="dxa"/>
              <w:right w:w="60" w:type="dxa"/>
            </w:tcMar>
            <w:vAlign w:val="center"/>
          </w:tcPr>
          <w:p w14:paraId="38D16F9F" w14:textId="77777777" w:rsidR="005E29ED" w:rsidRDefault="00000000">
            <w:pPr>
              <w:spacing w:line="240" w:lineRule="auto"/>
              <w:jc w:val="center"/>
            </w:pPr>
            <w:r>
              <w:rPr>
                <w:sz w:val="15"/>
              </w:rPr>
              <w:t>54</w:t>
            </w:r>
          </w:p>
        </w:tc>
        <w:tc>
          <w:tcPr>
            <w:tcW w:w="943" w:type="dxa"/>
            <w:tcBorders>
              <w:top w:val="nil"/>
              <w:left w:val="nil"/>
              <w:bottom w:val="nil"/>
              <w:right w:val="nil"/>
            </w:tcBorders>
            <w:tcMar>
              <w:top w:w="65" w:type="dxa"/>
              <w:left w:w="60" w:type="dxa"/>
              <w:bottom w:w="65" w:type="dxa"/>
              <w:right w:w="60" w:type="dxa"/>
            </w:tcMar>
            <w:vAlign w:val="center"/>
          </w:tcPr>
          <w:p w14:paraId="55B3EC5E" w14:textId="77777777" w:rsidR="005E29ED" w:rsidRDefault="00000000">
            <w:pPr>
              <w:spacing w:line="240" w:lineRule="auto"/>
              <w:jc w:val="center"/>
            </w:pPr>
            <w:r>
              <w:rPr>
                <w:sz w:val="15"/>
              </w:rPr>
              <w:t>29.0</w:t>
            </w:r>
          </w:p>
        </w:tc>
      </w:tr>
      <w:tr w:rsidR="005E29ED" w14:paraId="064FDDCA"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2B3D094F" w14:textId="77777777" w:rsidR="005E29ED" w:rsidRDefault="00000000">
            <w:pPr>
              <w:spacing w:line="240" w:lineRule="auto"/>
              <w:jc w:val="left"/>
            </w:pPr>
            <w:r>
              <w:rPr>
                <w:sz w:val="15"/>
              </w:rPr>
              <w:t>Stance</w:t>
            </w:r>
          </w:p>
        </w:tc>
        <w:tc>
          <w:tcPr>
            <w:tcW w:w="3345" w:type="dxa"/>
            <w:tcBorders>
              <w:top w:val="nil"/>
              <w:left w:val="nil"/>
              <w:bottom w:val="nil"/>
              <w:right w:val="nil"/>
            </w:tcBorders>
            <w:tcMar>
              <w:top w:w="65" w:type="dxa"/>
              <w:left w:w="60" w:type="dxa"/>
              <w:bottom w:w="65" w:type="dxa"/>
              <w:right w:w="60" w:type="dxa"/>
            </w:tcMar>
            <w:vAlign w:val="center"/>
          </w:tcPr>
          <w:p w14:paraId="5F9AF7EF" w14:textId="77777777" w:rsidR="005E29ED" w:rsidRDefault="00000000">
            <w:pPr>
              <w:spacing w:line="240" w:lineRule="auto"/>
              <w:jc w:val="left"/>
            </w:pPr>
            <w:r>
              <w:rPr>
                <w:sz w:val="15"/>
              </w:rPr>
              <w:t>Opposing / hesitant</w:t>
            </w:r>
          </w:p>
        </w:tc>
        <w:tc>
          <w:tcPr>
            <w:tcW w:w="940" w:type="dxa"/>
            <w:tcBorders>
              <w:top w:val="nil"/>
              <w:left w:val="nil"/>
              <w:bottom w:val="nil"/>
              <w:right w:val="nil"/>
            </w:tcBorders>
            <w:tcMar>
              <w:top w:w="65" w:type="dxa"/>
              <w:left w:w="60" w:type="dxa"/>
              <w:bottom w:w="65" w:type="dxa"/>
              <w:right w:w="60" w:type="dxa"/>
            </w:tcMar>
            <w:vAlign w:val="center"/>
          </w:tcPr>
          <w:p w14:paraId="57267CAA" w14:textId="77777777" w:rsidR="005E29ED" w:rsidRDefault="00000000">
            <w:pPr>
              <w:spacing w:line="240" w:lineRule="auto"/>
              <w:jc w:val="center"/>
            </w:pPr>
            <w:r>
              <w:rPr>
                <w:sz w:val="15"/>
              </w:rPr>
              <w:t>48</w:t>
            </w:r>
          </w:p>
        </w:tc>
        <w:tc>
          <w:tcPr>
            <w:tcW w:w="943" w:type="dxa"/>
            <w:tcBorders>
              <w:top w:val="nil"/>
              <w:left w:val="nil"/>
              <w:bottom w:val="nil"/>
              <w:right w:val="nil"/>
            </w:tcBorders>
            <w:tcMar>
              <w:top w:w="65" w:type="dxa"/>
              <w:left w:w="60" w:type="dxa"/>
              <w:bottom w:w="65" w:type="dxa"/>
              <w:right w:w="60" w:type="dxa"/>
            </w:tcMar>
            <w:vAlign w:val="center"/>
          </w:tcPr>
          <w:p w14:paraId="7A8974B9" w14:textId="77777777" w:rsidR="005E29ED" w:rsidRDefault="00000000">
            <w:pPr>
              <w:spacing w:line="240" w:lineRule="auto"/>
              <w:jc w:val="center"/>
            </w:pPr>
            <w:r>
              <w:rPr>
                <w:sz w:val="15"/>
              </w:rPr>
              <w:t>25.8</w:t>
            </w:r>
          </w:p>
        </w:tc>
      </w:tr>
      <w:tr w:rsidR="005E29ED" w14:paraId="6C4259BE"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40FC362C" w14:textId="77777777" w:rsidR="005E29ED" w:rsidRDefault="00000000">
            <w:pPr>
              <w:spacing w:line="240" w:lineRule="auto"/>
              <w:jc w:val="left"/>
            </w:pPr>
            <w:r>
              <w:rPr>
                <w:sz w:val="15"/>
              </w:rPr>
              <w:t>Stance</w:t>
            </w:r>
          </w:p>
        </w:tc>
        <w:tc>
          <w:tcPr>
            <w:tcW w:w="3345" w:type="dxa"/>
            <w:tcBorders>
              <w:top w:val="nil"/>
              <w:left w:val="nil"/>
              <w:bottom w:val="nil"/>
              <w:right w:val="nil"/>
            </w:tcBorders>
            <w:tcMar>
              <w:top w:w="65" w:type="dxa"/>
              <w:left w:w="60" w:type="dxa"/>
              <w:bottom w:w="65" w:type="dxa"/>
              <w:right w:w="60" w:type="dxa"/>
            </w:tcMar>
            <w:vAlign w:val="center"/>
          </w:tcPr>
          <w:p w14:paraId="26B6FAC5" w14:textId="77777777" w:rsidR="005E29ED" w:rsidRDefault="00000000">
            <w:pPr>
              <w:spacing w:line="240" w:lineRule="auto"/>
              <w:jc w:val="left"/>
            </w:pPr>
            <w:r>
              <w:rPr>
                <w:sz w:val="15"/>
              </w:rPr>
              <w:t>Neutral</w:t>
            </w:r>
          </w:p>
        </w:tc>
        <w:tc>
          <w:tcPr>
            <w:tcW w:w="940" w:type="dxa"/>
            <w:tcBorders>
              <w:top w:val="nil"/>
              <w:left w:val="nil"/>
              <w:bottom w:val="nil"/>
              <w:right w:val="nil"/>
            </w:tcBorders>
            <w:tcMar>
              <w:top w:w="65" w:type="dxa"/>
              <w:left w:w="60" w:type="dxa"/>
              <w:bottom w:w="65" w:type="dxa"/>
              <w:right w:w="60" w:type="dxa"/>
            </w:tcMar>
            <w:vAlign w:val="center"/>
          </w:tcPr>
          <w:p w14:paraId="54BF27AA" w14:textId="77777777" w:rsidR="005E29ED" w:rsidRDefault="00000000">
            <w:pPr>
              <w:spacing w:line="240" w:lineRule="auto"/>
              <w:jc w:val="center"/>
            </w:pPr>
            <w:r>
              <w:rPr>
                <w:sz w:val="15"/>
              </w:rPr>
              <w:t>84</w:t>
            </w:r>
          </w:p>
        </w:tc>
        <w:tc>
          <w:tcPr>
            <w:tcW w:w="943" w:type="dxa"/>
            <w:tcBorders>
              <w:top w:val="nil"/>
              <w:left w:val="nil"/>
              <w:bottom w:val="nil"/>
              <w:right w:val="nil"/>
            </w:tcBorders>
            <w:tcMar>
              <w:top w:w="65" w:type="dxa"/>
              <w:left w:w="60" w:type="dxa"/>
              <w:bottom w:w="65" w:type="dxa"/>
              <w:right w:w="60" w:type="dxa"/>
            </w:tcMar>
            <w:vAlign w:val="center"/>
          </w:tcPr>
          <w:p w14:paraId="44618544" w14:textId="77777777" w:rsidR="005E29ED" w:rsidRDefault="00000000">
            <w:pPr>
              <w:spacing w:line="240" w:lineRule="auto"/>
              <w:jc w:val="center"/>
            </w:pPr>
            <w:r>
              <w:rPr>
                <w:sz w:val="15"/>
              </w:rPr>
              <w:t>45.2</w:t>
            </w:r>
          </w:p>
        </w:tc>
      </w:tr>
      <w:tr w:rsidR="005E29ED" w14:paraId="12812EF5"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4879B846" w14:textId="77777777" w:rsidR="005E29ED" w:rsidRDefault="00000000">
            <w:pPr>
              <w:spacing w:line="240" w:lineRule="auto"/>
              <w:jc w:val="left"/>
            </w:pPr>
            <w:r>
              <w:rPr>
                <w:sz w:val="15"/>
              </w:rPr>
              <w:t>Sentiment</w:t>
            </w:r>
          </w:p>
        </w:tc>
        <w:tc>
          <w:tcPr>
            <w:tcW w:w="3345" w:type="dxa"/>
            <w:tcBorders>
              <w:top w:val="nil"/>
              <w:left w:val="nil"/>
              <w:bottom w:val="nil"/>
              <w:right w:val="nil"/>
            </w:tcBorders>
            <w:tcMar>
              <w:top w:w="65" w:type="dxa"/>
              <w:left w:w="60" w:type="dxa"/>
              <w:bottom w:w="65" w:type="dxa"/>
              <w:right w:w="60" w:type="dxa"/>
            </w:tcMar>
            <w:vAlign w:val="center"/>
          </w:tcPr>
          <w:p w14:paraId="009F1ECA" w14:textId="77777777" w:rsidR="005E29ED" w:rsidRDefault="00000000">
            <w:pPr>
              <w:spacing w:line="240" w:lineRule="auto"/>
              <w:jc w:val="left"/>
            </w:pPr>
            <w:r>
              <w:rPr>
                <w:sz w:val="15"/>
              </w:rPr>
              <w:t>Negative</w:t>
            </w:r>
          </w:p>
        </w:tc>
        <w:tc>
          <w:tcPr>
            <w:tcW w:w="940" w:type="dxa"/>
            <w:tcBorders>
              <w:top w:val="nil"/>
              <w:left w:val="nil"/>
              <w:bottom w:val="nil"/>
              <w:right w:val="nil"/>
            </w:tcBorders>
            <w:tcMar>
              <w:top w:w="65" w:type="dxa"/>
              <w:left w:w="60" w:type="dxa"/>
              <w:bottom w:w="65" w:type="dxa"/>
              <w:right w:w="60" w:type="dxa"/>
            </w:tcMar>
            <w:vAlign w:val="center"/>
          </w:tcPr>
          <w:p w14:paraId="736CD830" w14:textId="77777777" w:rsidR="005E29ED" w:rsidRDefault="00000000">
            <w:pPr>
              <w:spacing w:line="240" w:lineRule="auto"/>
              <w:jc w:val="center"/>
            </w:pPr>
            <w:r>
              <w:rPr>
                <w:sz w:val="15"/>
              </w:rPr>
              <w:t>71</w:t>
            </w:r>
          </w:p>
        </w:tc>
        <w:tc>
          <w:tcPr>
            <w:tcW w:w="943" w:type="dxa"/>
            <w:tcBorders>
              <w:top w:val="nil"/>
              <w:left w:val="nil"/>
              <w:bottom w:val="nil"/>
              <w:right w:val="nil"/>
            </w:tcBorders>
            <w:tcMar>
              <w:top w:w="65" w:type="dxa"/>
              <w:left w:w="60" w:type="dxa"/>
              <w:bottom w:w="65" w:type="dxa"/>
              <w:right w:w="60" w:type="dxa"/>
            </w:tcMar>
            <w:vAlign w:val="center"/>
          </w:tcPr>
          <w:p w14:paraId="31AE9B1B" w14:textId="77777777" w:rsidR="005E29ED" w:rsidRDefault="00000000">
            <w:pPr>
              <w:spacing w:line="240" w:lineRule="auto"/>
              <w:jc w:val="center"/>
            </w:pPr>
            <w:r>
              <w:rPr>
                <w:sz w:val="15"/>
              </w:rPr>
              <w:t>38.2</w:t>
            </w:r>
          </w:p>
        </w:tc>
      </w:tr>
      <w:tr w:rsidR="005E29ED" w14:paraId="53D4F9FB" w14:textId="77777777">
        <w:trPr>
          <w:jc w:val="center"/>
        </w:trPr>
        <w:tc>
          <w:tcPr>
            <w:tcW w:w="1672" w:type="dxa"/>
            <w:tcBorders>
              <w:top w:val="nil"/>
              <w:left w:val="nil"/>
              <w:bottom w:val="nil"/>
              <w:right w:val="nil"/>
            </w:tcBorders>
            <w:tcMar>
              <w:top w:w="65" w:type="dxa"/>
              <w:left w:w="60" w:type="dxa"/>
              <w:bottom w:w="65" w:type="dxa"/>
              <w:right w:w="60" w:type="dxa"/>
            </w:tcMar>
            <w:vAlign w:val="center"/>
          </w:tcPr>
          <w:p w14:paraId="00F31FCF" w14:textId="77777777" w:rsidR="005E29ED" w:rsidRDefault="00000000">
            <w:pPr>
              <w:spacing w:line="240" w:lineRule="auto"/>
              <w:jc w:val="left"/>
            </w:pPr>
            <w:r>
              <w:rPr>
                <w:sz w:val="15"/>
              </w:rPr>
              <w:t>Sentiment</w:t>
            </w:r>
          </w:p>
        </w:tc>
        <w:tc>
          <w:tcPr>
            <w:tcW w:w="3345" w:type="dxa"/>
            <w:tcBorders>
              <w:top w:val="nil"/>
              <w:left w:val="nil"/>
              <w:bottom w:val="nil"/>
              <w:right w:val="nil"/>
            </w:tcBorders>
            <w:tcMar>
              <w:top w:w="65" w:type="dxa"/>
              <w:left w:w="60" w:type="dxa"/>
              <w:bottom w:w="65" w:type="dxa"/>
              <w:right w:w="60" w:type="dxa"/>
            </w:tcMar>
            <w:vAlign w:val="center"/>
          </w:tcPr>
          <w:p w14:paraId="0A180186" w14:textId="77777777" w:rsidR="005E29ED" w:rsidRDefault="00000000">
            <w:pPr>
              <w:spacing w:line="240" w:lineRule="auto"/>
              <w:jc w:val="left"/>
            </w:pPr>
            <w:r>
              <w:rPr>
                <w:sz w:val="15"/>
              </w:rPr>
              <w:t>Neutral</w:t>
            </w:r>
          </w:p>
        </w:tc>
        <w:tc>
          <w:tcPr>
            <w:tcW w:w="940" w:type="dxa"/>
            <w:tcBorders>
              <w:top w:val="nil"/>
              <w:left w:val="nil"/>
              <w:bottom w:val="nil"/>
              <w:right w:val="nil"/>
            </w:tcBorders>
            <w:tcMar>
              <w:top w:w="65" w:type="dxa"/>
              <w:left w:w="60" w:type="dxa"/>
              <w:bottom w:w="65" w:type="dxa"/>
              <w:right w:w="60" w:type="dxa"/>
            </w:tcMar>
            <w:vAlign w:val="center"/>
          </w:tcPr>
          <w:p w14:paraId="55FF236F" w14:textId="77777777" w:rsidR="005E29ED" w:rsidRDefault="00000000">
            <w:pPr>
              <w:spacing w:line="240" w:lineRule="auto"/>
              <w:jc w:val="center"/>
            </w:pPr>
            <w:r>
              <w:rPr>
                <w:sz w:val="15"/>
              </w:rPr>
              <w:t>75</w:t>
            </w:r>
          </w:p>
        </w:tc>
        <w:tc>
          <w:tcPr>
            <w:tcW w:w="943" w:type="dxa"/>
            <w:tcBorders>
              <w:top w:val="nil"/>
              <w:left w:val="nil"/>
              <w:bottom w:val="nil"/>
              <w:right w:val="nil"/>
            </w:tcBorders>
            <w:tcMar>
              <w:top w:w="65" w:type="dxa"/>
              <w:left w:w="60" w:type="dxa"/>
              <w:bottom w:w="65" w:type="dxa"/>
              <w:right w:w="60" w:type="dxa"/>
            </w:tcMar>
            <w:vAlign w:val="center"/>
          </w:tcPr>
          <w:p w14:paraId="37FF2FAE" w14:textId="77777777" w:rsidR="005E29ED" w:rsidRDefault="00000000">
            <w:pPr>
              <w:spacing w:line="240" w:lineRule="auto"/>
              <w:jc w:val="center"/>
            </w:pPr>
            <w:r>
              <w:rPr>
                <w:sz w:val="15"/>
              </w:rPr>
              <w:t>40.3</w:t>
            </w:r>
          </w:p>
        </w:tc>
      </w:tr>
      <w:tr w:rsidR="005E29ED" w14:paraId="531161C4" w14:textId="77777777">
        <w:trPr>
          <w:jc w:val="center"/>
        </w:trPr>
        <w:tc>
          <w:tcPr>
            <w:tcW w:w="1672" w:type="dxa"/>
            <w:tcBorders>
              <w:top w:val="nil"/>
              <w:left w:val="nil"/>
              <w:bottom w:val="single" w:sz="10" w:space="0" w:color="000000"/>
              <w:right w:val="nil"/>
            </w:tcBorders>
            <w:tcMar>
              <w:top w:w="65" w:type="dxa"/>
              <w:left w:w="60" w:type="dxa"/>
              <w:bottom w:w="65" w:type="dxa"/>
              <w:right w:w="60" w:type="dxa"/>
            </w:tcMar>
            <w:vAlign w:val="center"/>
          </w:tcPr>
          <w:p w14:paraId="2C86EEDF" w14:textId="77777777" w:rsidR="005E29ED" w:rsidRDefault="00000000">
            <w:pPr>
              <w:spacing w:line="240" w:lineRule="auto"/>
              <w:jc w:val="left"/>
            </w:pPr>
            <w:r>
              <w:rPr>
                <w:sz w:val="15"/>
              </w:rPr>
              <w:t>Sentiment</w:t>
            </w:r>
          </w:p>
        </w:tc>
        <w:tc>
          <w:tcPr>
            <w:tcW w:w="3345" w:type="dxa"/>
            <w:tcBorders>
              <w:top w:val="nil"/>
              <w:left w:val="nil"/>
              <w:bottom w:val="single" w:sz="10" w:space="0" w:color="000000"/>
              <w:right w:val="nil"/>
            </w:tcBorders>
            <w:tcMar>
              <w:top w:w="65" w:type="dxa"/>
              <w:left w:w="60" w:type="dxa"/>
              <w:bottom w:w="65" w:type="dxa"/>
              <w:right w:w="60" w:type="dxa"/>
            </w:tcMar>
            <w:vAlign w:val="center"/>
          </w:tcPr>
          <w:p w14:paraId="4F86AEF0" w14:textId="77777777" w:rsidR="005E29ED" w:rsidRDefault="00000000">
            <w:pPr>
              <w:spacing w:line="240" w:lineRule="auto"/>
              <w:jc w:val="left"/>
            </w:pPr>
            <w:r>
              <w:rPr>
                <w:sz w:val="15"/>
              </w:rPr>
              <w:t>Positive</w:t>
            </w:r>
          </w:p>
        </w:tc>
        <w:tc>
          <w:tcPr>
            <w:tcW w:w="940" w:type="dxa"/>
            <w:tcBorders>
              <w:top w:val="nil"/>
              <w:left w:val="nil"/>
              <w:bottom w:val="single" w:sz="10" w:space="0" w:color="000000"/>
              <w:right w:val="nil"/>
            </w:tcBorders>
            <w:tcMar>
              <w:top w:w="65" w:type="dxa"/>
              <w:left w:w="60" w:type="dxa"/>
              <w:bottom w:w="65" w:type="dxa"/>
              <w:right w:w="60" w:type="dxa"/>
            </w:tcMar>
            <w:vAlign w:val="center"/>
          </w:tcPr>
          <w:p w14:paraId="7CF2036D" w14:textId="77777777" w:rsidR="005E29ED" w:rsidRDefault="00000000">
            <w:pPr>
              <w:spacing w:line="240" w:lineRule="auto"/>
              <w:jc w:val="center"/>
            </w:pPr>
            <w:r>
              <w:rPr>
                <w:sz w:val="15"/>
              </w:rPr>
              <w:t>40</w:t>
            </w:r>
          </w:p>
        </w:tc>
        <w:tc>
          <w:tcPr>
            <w:tcW w:w="943" w:type="dxa"/>
            <w:tcBorders>
              <w:top w:val="nil"/>
              <w:left w:val="nil"/>
              <w:bottom w:val="single" w:sz="10" w:space="0" w:color="000000"/>
              <w:right w:val="nil"/>
            </w:tcBorders>
            <w:tcMar>
              <w:top w:w="65" w:type="dxa"/>
              <w:left w:w="60" w:type="dxa"/>
              <w:bottom w:w="65" w:type="dxa"/>
              <w:right w:w="60" w:type="dxa"/>
            </w:tcMar>
            <w:vAlign w:val="center"/>
          </w:tcPr>
          <w:p w14:paraId="6B7A6F6C" w14:textId="77777777" w:rsidR="005E29ED" w:rsidRDefault="00000000">
            <w:pPr>
              <w:spacing w:line="240" w:lineRule="auto"/>
              <w:jc w:val="center"/>
            </w:pPr>
            <w:r>
              <w:rPr>
                <w:sz w:val="15"/>
              </w:rPr>
              <w:t>21.5</w:t>
            </w:r>
          </w:p>
        </w:tc>
      </w:tr>
    </w:tbl>
    <w:p w14:paraId="5CE08CD2" w14:textId="77777777" w:rsidR="005E29ED" w:rsidRDefault="005E29ED">
      <w:pPr>
        <w:spacing w:after="80"/>
      </w:pPr>
    </w:p>
    <w:p w14:paraId="2D872E5B" w14:textId="77777777" w:rsidR="005E29ED" w:rsidRDefault="00000000">
      <w:pPr>
        <w:pStyle w:val="p1a"/>
      </w:pPr>
      <w:r>
        <w:t xml:space="preserve">The label distribution confirms why Macro F1 was selected as the primary metric. Accuracy alone would overstate system performance because the correct/not-misleading class dominates the misinformation axis. A classifier that misses most harmful misinformation could still appear acceptable under accuracy, but would be </w:t>
      </w:r>
      <w:r>
        <w:lastRenderedPageBreak/>
        <w:t>unsafe for infodemic surveillance. Macro F1 gives each class equal weight and therefore makes minority-class weakness visible.</w:t>
      </w:r>
    </w:p>
    <w:p w14:paraId="360A1946" w14:textId="77777777" w:rsidR="005E29ED" w:rsidRDefault="00000000">
      <w:r>
        <w:t>Table 6 summarizes Macro F1 across the three tasks. PhoBERT-v2 achieved the highest average Macro F1 (0.6967), suggesting that a Vietnamese-specific encoder is effective for multi-task health-text classification. XLM-RoBERTa slightly outperformed PhoBERT-v2 on the misinformation axis (0.7038 versus 0.6996), while Gemma-4 4B performed best on sentiment (0.7700), consistent with the strength of generative models in affective and contextual interpretation.</w:t>
      </w:r>
    </w:p>
    <w:p w14:paraId="3C785F75" w14:textId="77777777" w:rsidR="005E29ED" w:rsidRDefault="00000000">
      <w:pPr>
        <w:pStyle w:val="tablecaption"/>
      </w:pPr>
      <w:r>
        <w:rPr>
          <w:b/>
          <w:i/>
        </w:rPr>
        <w:t xml:space="preserve">Table 6. </w:t>
      </w:r>
      <w:r>
        <w:rPr>
          <w:i/>
        </w:rPr>
        <w:t>Macro F1 on the expert-validated Gold Test Set.</w:t>
      </w:r>
    </w:p>
    <w:tbl>
      <w:tblPr>
        <w:tblW w:w="6900" w:type="dxa"/>
        <w:jc w:val="center"/>
        <w:tblLayout w:type="fixed"/>
        <w:tblLook w:val="04A0" w:firstRow="1" w:lastRow="0" w:firstColumn="1" w:lastColumn="0" w:noHBand="0" w:noVBand="1"/>
      </w:tblPr>
      <w:tblGrid>
        <w:gridCol w:w="1306"/>
        <w:gridCol w:w="2143"/>
        <w:gridCol w:w="888"/>
        <w:gridCol w:w="888"/>
        <w:gridCol w:w="993"/>
        <w:gridCol w:w="682"/>
      </w:tblGrid>
      <w:tr w:rsidR="005E29ED" w14:paraId="128386F5" w14:textId="77777777">
        <w:trPr>
          <w:tblHeader/>
          <w:jc w:val="center"/>
        </w:trPr>
        <w:tc>
          <w:tcPr>
            <w:tcW w:w="1306"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0F2DADA" w14:textId="77777777" w:rsidR="005E29ED" w:rsidRDefault="00000000" w:rsidP="00C46781">
            <w:pPr>
              <w:spacing w:line="240" w:lineRule="auto"/>
              <w:ind w:firstLine="0"/>
              <w:jc w:val="left"/>
            </w:pPr>
            <w:r>
              <w:rPr>
                <w:b/>
                <w:sz w:val="15"/>
              </w:rPr>
              <w:t>Model</w:t>
            </w:r>
          </w:p>
        </w:tc>
        <w:tc>
          <w:tcPr>
            <w:tcW w:w="214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FC2C4BF" w14:textId="77777777" w:rsidR="005E29ED" w:rsidRDefault="00000000" w:rsidP="00C46781">
            <w:pPr>
              <w:spacing w:line="240" w:lineRule="auto"/>
              <w:ind w:firstLine="0"/>
              <w:jc w:val="left"/>
            </w:pPr>
            <w:r>
              <w:rPr>
                <w:b/>
                <w:sz w:val="15"/>
              </w:rPr>
              <w:t>Role</w:t>
            </w:r>
          </w:p>
        </w:tc>
        <w:tc>
          <w:tcPr>
            <w:tcW w:w="88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E02AE6C" w14:textId="77777777" w:rsidR="005E29ED" w:rsidRDefault="00000000" w:rsidP="00C46781">
            <w:pPr>
              <w:spacing w:line="240" w:lineRule="auto"/>
              <w:ind w:firstLine="0"/>
              <w:jc w:val="center"/>
            </w:pPr>
            <w:r>
              <w:rPr>
                <w:b/>
                <w:sz w:val="15"/>
              </w:rPr>
              <w:t>Misinfo</w:t>
            </w:r>
          </w:p>
        </w:tc>
        <w:tc>
          <w:tcPr>
            <w:tcW w:w="88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7EA59AD" w14:textId="77777777" w:rsidR="005E29ED" w:rsidRDefault="00000000" w:rsidP="00C46781">
            <w:pPr>
              <w:spacing w:line="240" w:lineRule="auto"/>
              <w:ind w:firstLine="0"/>
              <w:jc w:val="center"/>
            </w:pPr>
            <w:r>
              <w:rPr>
                <w:b/>
                <w:sz w:val="15"/>
              </w:rPr>
              <w:t>Stance</w:t>
            </w:r>
          </w:p>
        </w:tc>
        <w:tc>
          <w:tcPr>
            <w:tcW w:w="99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47EFFA9" w14:textId="77777777" w:rsidR="005E29ED" w:rsidRDefault="00000000" w:rsidP="00C46781">
            <w:pPr>
              <w:spacing w:line="240" w:lineRule="auto"/>
              <w:ind w:firstLine="0"/>
              <w:jc w:val="center"/>
            </w:pPr>
            <w:r>
              <w:rPr>
                <w:b/>
                <w:sz w:val="15"/>
              </w:rPr>
              <w:t>Sentiment</w:t>
            </w:r>
          </w:p>
        </w:tc>
        <w:tc>
          <w:tcPr>
            <w:tcW w:w="68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722F0F9" w14:textId="77777777" w:rsidR="005E29ED" w:rsidRDefault="00000000" w:rsidP="00C46781">
            <w:pPr>
              <w:spacing w:line="240" w:lineRule="auto"/>
              <w:ind w:firstLine="0"/>
              <w:jc w:val="center"/>
            </w:pPr>
            <w:r>
              <w:rPr>
                <w:b/>
                <w:sz w:val="15"/>
              </w:rPr>
              <w:t>Mean</w:t>
            </w:r>
          </w:p>
        </w:tc>
      </w:tr>
      <w:tr w:rsidR="005E29ED" w14:paraId="7873B02A" w14:textId="77777777">
        <w:trPr>
          <w:jc w:val="center"/>
        </w:trPr>
        <w:tc>
          <w:tcPr>
            <w:tcW w:w="1306" w:type="dxa"/>
            <w:tcBorders>
              <w:top w:val="nil"/>
              <w:left w:val="nil"/>
              <w:bottom w:val="nil"/>
              <w:right w:val="nil"/>
            </w:tcBorders>
            <w:tcMar>
              <w:top w:w="65" w:type="dxa"/>
              <w:left w:w="60" w:type="dxa"/>
              <w:bottom w:w="65" w:type="dxa"/>
              <w:right w:w="60" w:type="dxa"/>
            </w:tcMar>
            <w:vAlign w:val="center"/>
          </w:tcPr>
          <w:p w14:paraId="5ADD1A47" w14:textId="77777777" w:rsidR="005E29ED" w:rsidRDefault="00000000" w:rsidP="00C46781">
            <w:pPr>
              <w:spacing w:line="240" w:lineRule="auto"/>
              <w:ind w:firstLine="0"/>
              <w:jc w:val="left"/>
            </w:pPr>
            <w:r>
              <w:rPr>
                <w:sz w:val="15"/>
              </w:rPr>
              <w:t>XLM-R-v1</w:t>
            </w:r>
          </w:p>
        </w:tc>
        <w:tc>
          <w:tcPr>
            <w:tcW w:w="2143" w:type="dxa"/>
            <w:tcBorders>
              <w:top w:val="nil"/>
              <w:left w:val="nil"/>
              <w:bottom w:val="nil"/>
              <w:right w:val="nil"/>
            </w:tcBorders>
            <w:tcMar>
              <w:top w:w="65" w:type="dxa"/>
              <w:left w:w="60" w:type="dxa"/>
              <w:bottom w:w="65" w:type="dxa"/>
              <w:right w:w="60" w:type="dxa"/>
            </w:tcMar>
            <w:vAlign w:val="center"/>
          </w:tcPr>
          <w:p w14:paraId="6F45F540" w14:textId="77777777" w:rsidR="005E29ED" w:rsidRDefault="00000000" w:rsidP="00C46781">
            <w:pPr>
              <w:spacing w:line="240" w:lineRule="auto"/>
              <w:ind w:firstLine="0"/>
              <w:jc w:val="left"/>
            </w:pPr>
            <w:r>
              <w:rPr>
                <w:sz w:val="15"/>
              </w:rPr>
              <w:t>Baseline encoder</w:t>
            </w:r>
          </w:p>
        </w:tc>
        <w:tc>
          <w:tcPr>
            <w:tcW w:w="888" w:type="dxa"/>
            <w:tcBorders>
              <w:top w:val="nil"/>
              <w:left w:val="nil"/>
              <w:bottom w:val="nil"/>
              <w:right w:val="nil"/>
            </w:tcBorders>
            <w:tcMar>
              <w:top w:w="65" w:type="dxa"/>
              <w:left w:w="60" w:type="dxa"/>
              <w:bottom w:w="65" w:type="dxa"/>
              <w:right w:w="60" w:type="dxa"/>
            </w:tcMar>
            <w:vAlign w:val="center"/>
          </w:tcPr>
          <w:p w14:paraId="69DE81D2" w14:textId="77777777" w:rsidR="005E29ED" w:rsidRDefault="00000000" w:rsidP="00C46781">
            <w:pPr>
              <w:spacing w:line="240" w:lineRule="auto"/>
              <w:ind w:firstLine="0"/>
              <w:jc w:val="center"/>
            </w:pPr>
            <w:r>
              <w:rPr>
                <w:sz w:val="15"/>
              </w:rPr>
              <w:t>0.7038</w:t>
            </w:r>
          </w:p>
        </w:tc>
        <w:tc>
          <w:tcPr>
            <w:tcW w:w="888" w:type="dxa"/>
            <w:tcBorders>
              <w:top w:val="nil"/>
              <w:left w:val="nil"/>
              <w:bottom w:val="nil"/>
              <w:right w:val="nil"/>
            </w:tcBorders>
            <w:tcMar>
              <w:top w:w="65" w:type="dxa"/>
              <w:left w:w="60" w:type="dxa"/>
              <w:bottom w:w="65" w:type="dxa"/>
              <w:right w:w="60" w:type="dxa"/>
            </w:tcMar>
            <w:vAlign w:val="center"/>
          </w:tcPr>
          <w:p w14:paraId="182752F2" w14:textId="77777777" w:rsidR="005E29ED" w:rsidRDefault="00000000" w:rsidP="00C46781">
            <w:pPr>
              <w:spacing w:line="240" w:lineRule="auto"/>
              <w:ind w:firstLine="0"/>
              <w:jc w:val="center"/>
            </w:pPr>
            <w:r>
              <w:rPr>
                <w:sz w:val="15"/>
              </w:rPr>
              <w:t>0.6224</w:t>
            </w:r>
          </w:p>
        </w:tc>
        <w:tc>
          <w:tcPr>
            <w:tcW w:w="993" w:type="dxa"/>
            <w:tcBorders>
              <w:top w:val="nil"/>
              <w:left w:val="nil"/>
              <w:bottom w:val="nil"/>
              <w:right w:val="nil"/>
            </w:tcBorders>
            <w:tcMar>
              <w:top w:w="65" w:type="dxa"/>
              <w:left w:w="60" w:type="dxa"/>
              <w:bottom w:w="65" w:type="dxa"/>
              <w:right w:w="60" w:type="dxa"/>
            </w:tcMar>
            <w:vAlign w:val="center"/>
          </w:tcPr>
          <w:p w14:paraId="37A5D8D8" w14:textId="77777777" w:rsidR="005E29ED" w:rsidRDefault="00000000" w:rsidP="00C46781">
            <w:pPr>
              <w:spacing w:line="240" w:lineRule="auto"/>
              <w:ind w:firstLine="0"/>
              <w:jc w:val="center"/>
            </w:pPr>
            <w:r>
              <w:rPr>
                <w:sz w:val="15"/>
              </w:rPr>
              <w:t>0.6866</w:t>
            </w:r>
          </w:p>
        </w:tc>
        <w:tc>
          <w:tcPr>
            <w:tcW w:w="682" w:type="dxa"/>
            <w:tcBorders>
              <w:top w:val="nil"/>
              <w:left w:val="nil"/>
              <w:bottom w:val="nil"/>
              <w:right w:val="nil"/>
            </w:tcBorders>
            <w:tcMar>
              <w:top w:w="65" w:type="dxa"/>
              <w:left w:w="60" w:type="dxa"/>
              <w:bottom w:w="65" w:type="dxa"/>
              <w:right w:w="60" w:type="dxa"/>
            </w:tcMar>
            <w:vAlign w:val="center"/>
          </w:tcPr>
          <w:p w14:paraId="707CA285" w14:textId="77777777" w:rsidR="005E29ED" w:rsidRDefault="00000000" w:rsidP="00C46781">
            <w:pPr>
              <w:spacing w:line="240" w:lineRule="auto"/>
              <w:ind w:firstLine="0"/>
              <w:jc w:val="center"/>
            </w:pPr>
            <w:r>
              <w:rPr>
                <w:sz w:val="15"/>
              </w:rPr>
              <w:t>0.6709</w:t>
            </w:r>
          </w:p>
        </w:tc>
      </w:tr>
      <w:tr w:rsidR="005E29ED" w14:paraId="7979E685" w14:textId="77777777">
        <w:trPr>
          <w:jc w:val="center"/>
        </w:trPr>
        <w:tc>
          <w:tcPr>
            <w:tcW w:w="1306" w:type="dxa"/>
            <w:tcBorders>
              <w:top w:val="nil"/>
              <w:left w:val="nil"/>
              <w:bottom w:val="nil"/>
              <w:right w:val="nil"/>
            </w:tcBorders>
            <w:tcMar>
              <w:top w:w="65" w:type="dxa"/>
              <w:left w:w="60" w:type="dxa"/>
              <w:bottom w:w="65" w:type="dxa"/>
              <w:right w:w="60" w:type="dxa"/>
            </w:tcMar>
            <w:vAlign w:val="center"/>
          </w:tcPr>
          <w:p w14:paraId="093A322C" w14:textId="77777777" w:rsidR="005E29ED" w:rsidRDefault="00000000" w:rsidP="00C46781">
            <w:pPr>
              <w:spacing w:line="240" w:lineRule="auto"/>
              <w:ind w:firstLine="0"/>
              <w:jc w:val="left"/>
            </w:pPr>
            <w:r>
              <w:rPr>
                <w:sz w:val="15"/>
              </w:rPr>
              <w:t>PhoBERT-v2</w:t>
            </w:r>
          </w:p>
        </w:tc>
        <w:tc>
          <w:tcPr>
            <w:tcW w:w="2143" w:type="dxa"/>
            <w:tcBorders>
              <w:top w:val="nil"/>
              <w:left w:val="nil"/>
              <w:bottom w:val="nil"/>
              <w:right w:val="nil"/>
            </w:tcBorders>
            <w:tcMar>
              <w:top w:w="65" w:type="dxa"/>
              <w:left w:w="60" w:type="dxa"/>
              <w:bottom w:w="65" w:type="dxa"/>
              <w:right w:w="60" w:type="dxa"/>
            </w:tcMar>
            <w:vAlign w:val="center"/>
          </w:tcPr>
          <w:p w14:paraId="18A37FA7" w14:textId="77777777" w:rsidR="005E29ED" w:rsidRDefault="00000000" w:rsidP="00C46781">
            <w:pPr>
              <w:spacing w:line="240" w:lineRule="auto"/>
              <w:ind w:firstLine="0"/>
              <w:jc w:val="left"/>
            </w:pPr>
            <w:r>
              <w:rPr>
                <w:sz w:val="15"/>
              </w:rPr>
              <w:t>Classification engine</w:t>
            </w:r>
          </w:p>
        </w:tc>
        <w:tc>
          <w:tcPr>
            <w:tcW w:w="888" w:type="dxa"/>
            <w:tcBorders>
              <w:top w:val="nil"/>
              <w:left w:val="nil"/>
              <w:bottom w:val="nil"/>
              <w:right w:val="nil"/>
            </w:tcBorders>
            <w:tcMar>
              <w:top w:w="65" w:type="dxa"/>
              <w:left w:w="60" w:type="dxa"/>
              <w:bottom w:w="65" w:type="dxa"/>
              <w:right w:w="60" w:type="dxa"/>
            </w:tcMar>
            <w:vAlign w:val="center"/>
          </w:tcPr>
          <w:p w14:paraId="5364EFF3" w14:textId="77777777" w:rsidR="005E29ED" w:rsidRDefault="00000000" w:rsidP="00C46781">
            <w:pPr>
              <w:spacing w:line="240" w:lineRule="auto"/>
              <w:ind w:firstLine="0"/>
              <w:jc w:val="center"/>
            </w:pPr>
            <w:r>
              <w:rPr>
                <w:sz w:val="15"/>
              </w:rPr>
              <w:t>0.6996</w:t>
            </w:r>
          </w:p>
        </w:tc>
        <w:tc>
          <w:tcPr>
            <w:tcW w:w="888" w:type="dxa"/>
            <w:tcBorders>
              <w:top w:val="nil"/>
              <w:left w:val="nil"/>
              <w:bottom w:val="nil"/>
              <w:right w:val="nil"/>
            </w:tcBorders>
            <w:tcMar>
              <w:top w:w="65" w:type="dxa"/>
              <w:left w:w="60" w:type="dxa"/>
              <w:bottom w:w="65" w:type="dxa"/>
              <w:right w:w="60" w:type="dxa"/>
            </w:tcMar>
            <w:vAlign w:val="center"/>
          </w:tcPr>
          <w:p w14:paraId="625625A7" w14:textId="77777777" w:rsidR="005E29ED" w:rsidRDefault="00000000" w:rsidP="00C46781">
            <w:pPr>
              <w:spacing w:line="240" w:lineRule="auto"/>
              <w:ind w:firstLine="0"/>
              <w:jc w:val="center"/>
            </w:pPr>
            <w:r>
              <w:rPr>
                <w:sz w:val="15"/>
              </w:rPr>
              <w:t>0.6640</w:t>
            </w:r>
          </w:p>
        </w:tc>
        <w:tc>
          <w:tcPr>
            <w:tcW w:w="993" w:type="dxa"/>
            <w:tcBorders>
              <w:top w:val="nil"/>
              <w:left w:val="nil"/>
              <w:bottom w:val="nil"/>
              <w:right w:val="nil"/>
            </w:tcBorders>
            <w:tcMar>
              <w:top w:w="65" w:type="dxa"/>
              <w:left w:w="60" w:type="dxa"/>
              <w:bottom w:w="65" w:type="dxa"/>
              <w:right w:w="60" w:type="dxa"/>
            </w:tcMar>
            <w:vAlign w:val="center"/>
          </w:tcPr>
          <w:p w14:paraId="1DEF527C" w14:textId="77777777" w:rsidR="005E29ED" w:rsidRDefault="00000000" w:rsidP="00C46781">
            <w:pPr>
              <w:spacing w:line="240" w:lineRule="auto"/>
              <w:ind w:firstLine="0"/>
              <w:jc w:val="center"/>
            </w:pPr>
            <w:r>
              <w:rPr>
                <w:sz w:val="15"/>
              </w:rPr>
              <w:t>0.7266</w:t>
            </w:r>
          </w:p>
        </w:tc>
        <w:tc>
          <w:tcPr>
            <w:tcW w:w="682" w:type="dxa"/>
            <w:tcBorders>
              <w:top w:val="nil"/>
              <w:left w:val="nil"/>
              <w:bottom w:val="nil"/>
              <w:right w:val="nil"/>
            </w:tcBorders>
            <w:tcMar>
              <w:top w:w="65" w:type="dxa"/>
              <w:left w:w="60" w:type="dxa"/>
              <w:bottom w:w="65" w:type="dxa"/>
              <w:right w:w="60" w:type="dxa"/>
            </w:tcMar>
            <w:vAlign w:val="center"/>
          </w:tcPr>
          <w:p w14:paraId="013C1839" w14:textId="77777777" w:rsidR="005E29ED" w:rsidRDefault="00000000" w:rsidP="00C46781">
            <w:pPr>
              <w:spacing w:line="240" w:lineRule="auto"/>
              <w:ind w:firstLine="0"/>
              <w:jc w:val="center"/>
            </w:pPr>
            <w:r>
              <w:rPr>
                <w:sz w:val="15"/>
              </w:rPr>
              <w:t>0.6967</w:t>
            </w:r>
          </w:p>
        </w:tc>
      </w:tr>
      <w:tr w:rsidR="005E29ED" w14:paraId="0ED17F98" w14:textId="77777777">
        <w:trPr>
          <w:jc w:val="center"/>
        </w:trPr>
        <w:tc>
          <w:tcPr>
            <w:tcW w:w="1306" w:type="dxa"/>
            <w:tcBorders>
              <w:top w:val="nil"/>
              <w:left w:val="nil"/>
              <w:bottom w:val="single" w:sz="10" w:space="0" w:color="000000"/>
              <w:right w:val="nil"/>
            </w:tcBorders>
            <w:tcMar>
              <w:top w:w="65" w:type="dxa"/>
              <w:left w:w="60" w:type="dxa"/>
              <w:bottom w:w="65" w:type="dxa"/>
              <w:right w:w="60" w:type="dxa"/>
            </w:tcMar>
            <w:vAlign w:val="center"/>
          </w:tcPr>
          <w:p w14:paraId="548D75C7" w14:textId="77777777" w:rsidR="005E29ED" w:rsidRDefault="00000000" w:rsidP="00C46781">
            <w:pPr>
              <w:spacing w:line="240" w:lineRule="auto"/>
              <w:ind w:firstLine="0"/>
              <w:jc w:val="left"/>
            </w:pPr>
            <w:r>
              <w:rPr>
                <w:sz w:val="15"/>
              </w:rPr>
              <w:t>Gemma-4 4B</w:t>
            </w:r>
          </w:p>
        </w:tc>
        <w:tc>
          <w:tcPr>
            <w:tcW w:w="2143" w:type="dxa"/>
            <w:tcBorders>
              <w:top w:val="nil"/>
              <w:left w:val="nil"/>
              <w:bottom w:val="single" w:sz="10" w:space="0" w:color="000000"/>
              <w:right w:val="nil"/>
            </w:tcBorders>
            <w:tcMar>
              <w:top w:w="65" w:type="dxa"/>
              <w:left w:w="60" w:type="dxa"/>
              <w:bottom w:w="65" w:type="dxa"/>
              <w:right w:w="60" w:type="dxa"/>
            </w:tcMar>
            <w:vAlign w:val="center"/>
          </w:tcPr>
          <w:p w14:paraId="51EC233E" w14:textId="77777777" w:rsidR="005E29ED" w:rsidRDefault="00000000" w:rsidP="00C46781">
            <w:pPr>
              <w:spacing w:line="240" w:lineRule="auto"/>
              <w:ind w:firstLine="0"/>
              <w:jc w:val="left"/>
            </w:pPr>
            <w:r>
              <w:rPr>
                <w:sz w:val="15"/>
              </w:rPr>
              <w:t>XAI reasoning engine</w:t>
            </w:r>
          </w:p>
        </w:tc>
        <w:tc>
          <w:tcPr>
            <w:tcW w:w="888" w:type="dxa"/>
            <w:tcBorders>
              <w:top w:val="nil"/>
              <w:left w:val="nil"/>
              <w:bottom w:val="single" w:sz="10" w:space="0" w:color="000000"/>
              <w:right w:val="nil"/>
            </w:tcBorders>
            <w:tcMar>
              <w:top w:w="65" w:type="dxa"/>
              <w:left w:w="60" w:type="dxa"/>
              <w:bottom w:w="65" w:type="dxa"/>
              <w:right w:w="60" w:type="dxa"/>
            </w:tcMar>
            <w:vAlign w:val="center"/>
          </w:tcPr>
          <w:p w14:paraId="6B10D418" w14:textId="77777777" w:rsidR="005E29ED" w:rsidRDefault="00000000" w:rsidP="00C46781">
            <w:pPr>
              <w:spacing w:line="240" w:lineRule="auto"/>
              <w:ind w:firstLine="0"/>
              <w:jc w:val="center"/>
            </w:pPr>
            <w:r>
              <w:rPr>
                <w:sz w:val="15"/>
              </w:rPr>
              <w:t>0.6377</w:t>
            </w:r>
          </w:p>
        </w:tc>
        <w:tc>
          <w:tcPr>
            <w:tcW w:w="888" w:type="dxa"/>
            <w:tcBorders>
              <w:top w:val="nil"/>
              <w:left w:val="nil"/>
              <w:bottom w:val="single" w:sz="10" w:space="0" w:color="000000"/>
              <w:right w:val="nil"/>
            </w:tcBorders>
            <w:tcMar>
              <w:top w:w="65" w:type="dxa"/>
              <w:left w:w="60" w:type="dxa"/>
              <w:bottom w:w="65" w:type="dxa"/>
              <w:right w:w="60" w:type="dxa"/>
            </w:tcMar>
            <w:vAlign w:val="center"/>
          </w:tcPr>
          <w:p w14:paraId="7FA57D00" w14:textId="77777777" w:rsidR="005E29ED" w:rsidRDefault="00000000" w:rsidP="00C46781">
            <w:pPr>
              <w:spacing w:line="240" w:lineRule="auto"/>
              <w:ind w:firstLine="0"/>
              <w:jc w:val="center"/>
            </w:pPr>
            <w:r>
              <w:rPr>
                <w:sz w:val="15"/>
              </w:rPr>
              <w:t>0.6264</w:t>
            </w:r>
          </w:p>
        </w:tc>
        <w:tc>
          <w:tcPr>
            <w:tcW w:w="993" w:type="dxa"/>
            <w:tcBorders>
              <w:top w:val="nil"/>
              <w:left w:val="nil"/>
              <w:bottom w:val="single" w:sz="10" w:space="0" w:color="000000"/>
              <w:right w:val="nil"/>
            </w:tcBorders>
            <w:tcMar>
              <w:top w:w="65" w:type="dxa"/>
              <w:left w:w="60" w:type="dxa"/>
              <w:bottom w:w="65" w:type="dxa"/>
              <w:right w:w="60" w:type="dxa"/>
            </w:tcMar>
            <w:vAlign w:val="center"/>
          </w:tcPr>
          <w:p w14:paraId="0AB95294" w14:textId="77777777" w:rsidR="005E29ED" w:rsidRDefault="00000000" w:rsidP="00C46781">
            <w:pPr>
              <w:spacing w:line="240" w:lineRule="auto"/>
              <w:ind w:firstLine="0"/>
              <w:jc w:val="center"/>
            </w:pPr>
            <w:r>
              <w:rPr>
                <w:sz w:val="15"/>
              </w:rPr>
              <w:t>0.7700</w:t>
            </w:r>
          </w:p>
        </w:tc>
        <w:tc>
          <w:tcPr>
            <w:tcW w:w="682" w:type="dxa"/>
            <w:tcBorders>
              <w:top w:val="nil"/>
              <w:left w:val="nil"/>
              <w:bottom w:val="single" w:sz="10" w:space="0" w:color="000000"/>
              <w:right w:val="nil"/>
            </w:tcBorders>
            <w:tcMar>
              <w:top w:w="65" w:type="dxa"/>
              <w:left w:w="60" w:type="dxa"/>
              <w:bottom w:w="65" w:type="dxa"/>
              <w:right w:w="60" w:type="dxa"/>
            </w:tcMar>
            <w:vAlign w:val="center"/>
          </w:tcPr>
          <w:p w14:paraId="02A1A8B3" w14:textId="77777777" w:rsidR="005E29ED" w:rsidRDefault="00000000" w:rsidP="00C46781">
            <w:pPr>
              <w:spacing w:line="240" w:lineRule="auto"/>
              <w:ind w:firstLine="0"/>
              <w:jc w:val="center"/>
            </w:pPr>
            <w:r>
              <w:rPr>
                <w:sz w:val="15"/>
              </w:rPr>
              <w:t>0.6780</w:t>
            </w:r>
          </w:p>
        </w:tc>
      </w:tr>
    </w:tbl>
    <w:p w14:paraId="1618B647" w14:textId="77777777" w:rsidR="005E29ED" w:rsidRDefault="005E29ED">
      <w:pPr>
        <w:spacing w:after="80"/>
      </w:pPr>
    </w:p>
    <w:p w14:paraId="4D1573EB" w14:textId="77777777" w:rsidR="005E29ED" w:rsidRDefault="00000000">
      <w:pPr>
        <w:pStyle w:val="p1a"/>
      </w:pPr>
      <w:r>
        <w:t>The three models therefore play complementary roles. PhoBERT-v2 is the most balanced model across tasks, with a smaller performance range between misinformation, stance, and sentiment. XLM-RoBERTa remains competitive for misinformation, possibly because its multilingual pre-training captures broader vaccine discourse. Gemma-4 4B is strongest for sentiment, but its weaker structured classification performance and parsing instability make it better suited as an explanation engine than as the sole decision engine.</w:t>
      </w:r>
    </w:p>
    <w:p w14:paraId="4B0CEC11" w14:textId="77777777" w:rsidR="005E29ED" w:rsidRDefault="00000000">
      <w:r>
        <w:t>The specialization pattern is also visible in the between-task Macro F1 range. The spread between the best and worst task was 0.0626 for PhoBERT-v2, 0.0814 for XLM-RoBERTa, and 0.1436 for Gemma-4 4B. This narrower range supports PhoBERT-v2 as the stable screening engine, while the wider Gemma-4 4B range supports its selective use for explanation and escalation rather than universal classification.</w:t>
      </w:r>
    </w:p>
    <w:p w14:paraId="49C91F04" w14:textId="77777777" w:rsidR="005E29ED" w:rsidRDefault="00000000">
      <w:r>
        <w:t>Per-class results show that misinformation detection remains the hardest operational task (Table 7). For the minority misinformation class, F1 was 0.5079 for XLM-RoBERTa, 0.5075 for PhoBERT-v2, and 0.4444 for Gemma-4 4B. In contrast, the correct-information class reached F1 scores close to 0.89 for the encoder models. This asymmetry reflects both label imbalance and the linguistic camouflage used in anti-vaccine content.</w:t>
      </w:r>
    </w:p>
    <w:p w14:paraId="43B7CA4C" w14:textId="77777777" w:rsidR="005E29ED" w:rsidRDefault="00000000">
      <w:pPr>
        <w:pStyle w:val="tablecaption"/>
      </w:pPr>
      <w:r>
        <w:rPr>
          <w:b/>
          <w:i/>
        </w:rPr>
        <w:t xml:space="preserve">Table 7. </w:t>
      </w:r>
      <w:r>
        <w:rPr>
          <w:i/>
        </w:rPr>
        <w:t>Per-class F1 by task on the Gold Test Set.</w:t>
      </w:r>
    </w:p>
    <w:tbl>
      <w:tblPr>
        <w:tblW w:w="6900" w:type="dxa"/>
        <w:jc w:val="center"/>
        <w:tblLayout w:type="fixed"/>
        <w:tblLook w:val="04A0" w:firstRow="1" w:lastRow="0" w:firstColumn="1" w:lastColumn="0" w:noHBand="0" w:noVBand="1"/>
      </w:tblPr>
      <w:tblGrid>
        <w:gridCol w:w="1097"/>
        <w:gridCol w:w="1568"/>
        <w:gridCol w:w="1045"/>
        <w:gridCol w:w="1150"/>
        <w:gridCol w:w="1202"/>
        <w:gridCol w:w="838"/>
      </w:tblGrid>
      <w:tr w:rsidR="005E29ED" w14:paraId="0B1CA108" w14:textId="77777777" w:rsidTr="00C46781">
        <w:trPr>
          <w:tblHeader/>
          <w:jc w:val="center"/>
        </w:trPr>
        <w:tc>
          <w:tcPr>
            <w:tcW w:w="1097"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CD8AA62" w14:textId="77777777" w:rsidR="005E29ED" w:rsidRDefault="00000000" w:rsidP="00C46781">
            <w:pPr>
              <w:spacing w:line="240" w:lineRule="auto"/>
              <w:ind w:firstLine="0"/>
              <w:jc w:val="left"/>
            </w:pPr>
            <w:r>
              <w:rPr>
                <w:b/>
                <w:sz w:val="15"/>
              </w:rPr>
              <w:t>Task</w:t>
            </w:r>
          </w:p>
        </w:tc>
        <w:tc>
          <w:tcPr>
            <w:tcW w:w="156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1F0D7D92" w14:textId="77777777" w:rsidR="005E29ED" w:rsidRDefault="00000000" w:rsidP="00C46781">
            <w:pPr>
              <w:spacing w:line="240" w:lineRule="auto"/>
              <w:ind w:firstLine="0"/>
              <w:jc w:val="left"/>
            </w:pPr>
            <w:r>
              <w:rPr>
                <w:b/>
                <w:sz w:val="15"/>
              </w:rPr>
              <w:t>Class</w:t>
            </w:r>
          </w:p>
        </w:tc>
        <w:tc>
          <w:tcPr>
            <w:tcW w:w="104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3970934" w14:textId="77777777" w:rsidR="005E29ED" w:rsidRDefault="00000000" w:rsidP="00C46781">
            <w:pPr>
              <w:spacing w:line="240" w:lineRule="auto"/>
              <w:ind w:firstLine="0"/>
              <w:jc w:val="center"/>
            </w:pPr>
            <w:r>
              <w:rPr>
                <w:b/>
                <w:sz w:val="15"/>
              </w:rPr>
              <w:t>XLM-R-v1</w:t>
            </w:r>
          </w:p>
        </w:tc>
        <w:tc>
          <w:tcPr>
            <w:tcW w:w="115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448EE73" w14:textId="77777777" w:rsidR="005E29ED" w:rsidRDefault="00000000" w:rsidP="00C46781">
            <w:pPr>
              <w:spacing w:line="240" w:lineRule="auto"/>
              <w:ind w:firstLine="0"/>
              <w:jc w:val="center"/>
            </w:pPr>
            <w:r>
              <w:rPr>
                <w:b/>
                <w:sz w:val="15"/>
              </w:rPr>
              <w:t>PhoBERT-v2</w:t>
            </w:r>
          </w:p>
        </w:tc>
        <w:tc>
          <w:tcPr>
            <w:tcW w:w="120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CF09475" w14:textId="77777777" w:rsidR="005E29ED" w:rsidRDefault="00000000" w:rsidP="00C46781">
            <w:pPr>
              <w:spacing w:line="240" w:lineRule="auto"/>
              <w:ind w:firstLine="0"/>
              <w:jc w:val="center"/>
            </w:pPr>
            <w:r>
              <w:rPr>
                <w:b/>
                <w:sz w:val="15"/>
              </w:rPr>
              <w:t>Gemma-4 4B</w:t>
            </w:r>
          </w:p>
        </w:tc>
        <w:tc>
          <w:tcPr>
            <w:tcW w:w="83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47C2ECF" w14:textId="77777777" w:rsidR="005E29ED" w:rsidRDefault="00000000" w:rsidP="00C46781">
            <w:pPr>
              <w:spacing w:line="240" w:lineRule="auto"/>
              <w:ind w:firstLine="0"/>
              <w:jc w:val="center"/>
            </w:pPr>
            <w:r>
              <w:rPr>
                <w:b/>
                <w:sz w:val="15"/>
              </w:rPr>
              <w:t>Support</w:t>
            </w:r>
          </w:p>
        </w:tc>
      </w:tr>
      <w:tr w:rsidR="005E29ED" w14:paraId="1E1850AB"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645A5D9C" w14:textId="77777777" w:rsidR="005E29ED" w:rsidRDefault="00000000" w:rsidP="00C46781">
            <w:pPr>
              <w:spacing w:line="240" w:lineRule="auto"/>
              <w:ind w:firstLine="0"/>
              <w:jc w:val="left"/>
            </w:pPr>
            <w:r>
              <w:rPr>
                <w:sz w:val="15"/>
              </w:rPr>
              <w:t>Misinfo</w:t>
            </w:r>
          </w:p>
        </w:tc>
        <w:tc>
          <w:tcPr>
            <w:tcW w:w="1568" w:type="dxa"/>
            <w:tcBorders>
              <w:top w:val="nil"/>
              <w:left w:val="nil"/>
              <w:bottom w:val="nil"/>
              <w:right w:val="nil"/>
            </w:tcBorders>
            <w:tcMar>
              <w:top w:w="65" w:type="dxa"/>
              <w:left w:w="60" w:type="dxa"/>
              <w:bottom w:w="65" w:type="dxa"/>
              <w:right w:w="60" w:type="dxa"/>
            </w:tcMar>
            <w:vAlign w:val="center"/>
          </w:tcPr>
          <w:p w14:paraId="79C6223A" w14:textId="77777777" w:rsidR="005E29ED" w:rsidRDefault="00000000" w:rsidP="00C46781">
            <w:pPr>
              <w:spacing w:line="240" w:lineRule="auto"/>
              <w:ind w:firstLine="0"/>
              <w:jc w:val="left"/>
            </w:pPr>
            <w:r>
              <w:rPr>
                <w:sz w:val="15"/>
              </w:rPr>
              <w:t>Misinformation</w:t>
            </w:r>
          </w:p>
        </w:tc>
        <w:tc>
          <w:tcPr>
            <w:tcW w:w="1045" w:type="dxa"/>
            <w:tcBorders>
              <w:top w:val="nil"/>
              <w:left w:val="nil"/>
              <w:bottom w:val="nil"/>
              <w:right w:val="nil"/>
            </w:tcBorders>
            <w:tcMar>
              <w:top w:w="65" w:type="dxa"/>
              <w:left w:w="60" w:type="dxa"/>
              <w:bottom w:w="65" w:type="dxa"/>
              <w:right w:w="60" w:type="dxa"/>
            </w:tcMar>
            <w:vAlign w:val="center"/>
          </w:tcPr>
          <w:p w14:paraId="411C153D" w14:textId="77777777" w:rsidR="005E29ED" w:rsidRDefault="00000000" w:rsidP="00C46781">
            <w:pPr>
              <w:spacing w:line="240" w:lineRule="auto"/>
              <w:ind w:firstLine="0"/>
              <w:jc w:val="center"/>
            </w:pPr>
            <w:r>
              <w:rPr>
                <w:sz w:val="15"/>
              </w:rPr>
              <w:t>0.5079</w:t>
            </w:r>
          </w:p>
        </w:tc>
        <w:tc>
          <w:tcPr>
            <w:tcW w:w="1150" w:type="dxa"/>
            <w:tcBorders>
              <w:top w:val="nil"/>
              <w:left w:val="nil"/>
              <w:bottom w:val="nil"/>
              <w:right w:val="nil"/>
            </w:tcBorders>
            <w:tcMar>
              <w:top w:w="65" w:type="dxa"/>
              <w:left w:w="60" w:type="dxa"/>
              <w:bottom w:w="65" w:type="dxa"/>
              <w:right w:w="60" w:type="dxa"/>
            </w:tcMar>
            <w:vAlign w:val="center"/>
          </w:tcPr>
          <w:p w14:paraId="6D679CE6" w14:textId="77777777" w:rsidR="005E29ED" w:rsidRDefault="00000000" w:rsidP="00C46781">
            <w:pPr>
              <w:spacing w:line="240" w:lineRule="auto"/>
              <w:ind w:firstLine="0"/>
              <w:jc w:val="center"/>
            </w:pPr>
            <w:r>
              <w:rPr>
                <w:sz w:val="15"/>
              </w:rPr>
              <w:t>0.5075</w:t>
            </w:r>
          </w:p>
        </w:tc>
        <w:tc>
          <w:tcPr>
            <w:tcW w:w="1202" w:type="dxa"/>
            <w:tcBorders>
              <w:top w:val="nil"/>
              <w:left w:val="nil"/>
              <w:bottom w:val="nil"/>
              <w:right w:val="nil"/>
            </w:tcBorders>
            <w:tcMar>
              <w:top w:w="65" w:type="dxa"/>
              <w:left w:w="60" w:type="dxa"/>
              <w:bottom w:w="65" w:type="dxa"/>
              <w:right w:w="60" w:type="dxa"/>
            </w:tcMar>
            <w:vAlign w:val="center"/>
          </w:tcPr>
          <w:p w14:paraId="3AFB184B" w14:textId="77777777" w:rsidR="005E29ED" w:rsidRDefault="00000000" w:rsidP="00C46781">
            <w:pPr>
              <w:spacing w:line="240" w:lineRule="auto"/>
              <w:ind w:firstLine="0"/>
              <w:jc w:val="center"/>
            </w:pPr>
            <w:r>
              <w:rPr>
                <w:sz w:val="15"/>
              </w:rPr>
              <w:t>0.4444</w:t>
            </w:r>
          </w:p>
        </w:tc>
        <w:tc>
          <w:tcPr>
            <w:tcW w:w="838" w:type="dxa"/>
            <w:tcBorders>
              <w:top w:val="nil"/>
              <w:left w:val="nil"/>
              <w:bottom w:val="nil"/>
              <w:right w:val="nil"/>
            </w:tcBorders>
            <w:tcMar>
              <w:top w:w="65" w:type="dxa"/>
              <w:left w:w="60" w:type="dxa"/>
              <w:bottom w:w="65" w:type="dxa"/>
              <w:right w:w="60" w:type="dxa"/>
            </w:tcMar>
            <w:vAlign w:val="center"/>
          </w:tcPr>
          <w:p w14:paraId="4DDFCF16" w14:textId="77777777" w:rsidR="005E29ED" w:rsidRDefault="00000000" w:rsidP="00C46781">
            <w:pPr>
              <w:spacing w:line="240" w:lineRule="auto"/>
              <w:ind w:firstLine="0"/>
              <w:jc w:val="center"/>
            </w:pPr>
            <w:r>
              <w:rPr>
                <w:sz w:val="15"/>
              </w:rPr>
              <w:t>28</w:t>
            </w:r>
          </w:p>
        </w:tc>
      </w:tr>
      <w:tr w:rsidR="005E29ED" w14:paraId="6A78E176"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25DB6326" w14:textId="77777777" w:rsidR="005E29ED" w:rsidRDefault="00000000" w:rsidP="00C46781">
            <w:pPr>
              <w:spacing w:line="240" w:lineRule="auto"/>
              <w:ind w:firstLine="0"/>
              <w:jc w:val="left"/>
            </w:pPr>
            <w:r>
              <w:rPr>
                <w:sz w:val="15"/>
              </w:rPr>
              <w:t>Misinfo</w:t>
            </w:r>
          </w:p>
        </w:tc>
        <w:tc>
          <w:tcPr>
            <w:tcW w:w="1568" w:type="dxa"/>
            <w:tcBorders>
              <w:top w:val="nil"/>
              <w:left w:val="nil"/>
              <w:bottom w:val="nil"/>
              <w:right w:val="nil"/>
            </w:tcBorders>
            <w:tcMar>
              <w:top w:w="65" w:type="dxa"/>
              <w:left w:w="60" w:type="dxa"/>
              <w:bottom w:w="65" w:type="dxa"/>
              <w:right w:w="60" w:type="dxa"/>
            </w:tcMar>
            <w:vAlign w:val="center"/>
          </w:tcPr>
          <w:p w14:paraId="6C777707" w14:textId="77777777" w:rsidR="005E29ED" w:rsidRDefault="00000000" w:rsidP="00C46781">
            <w:pPr>
              <w:spacing w:line="240" w:lineRule="auto"/>
              <w:ind w:firstLine="0"/>
              <w:jc w:val="left"/>
            </w:pPr>
            <w:r>
              <w:rPr>
                <w:sz w:val="15"/>
              </w:rPr>
              <w:t>Correct</w:t>
            </w:r>
          </w:p>
        </w:tc>
        <w:tc>
          <w:tcPr>
            <w:tcW w:w="1045" w:type="dxa"/>
            <w:tcBorders>
              <w:top w:val="nil"/>
              <w:left w:val="nil"/>
              <w:bottom w:val="nil"/>
              <w:right w:val="nil"/>
            </w:tcBorders>
            <w:tcMar>
              <w:top w:w="65" w:type="dxa"/>
              <w:left w:w="60" w:type="dxa"/>
              <w:bottom w:w="65" w:type="dxa"/>
              <w:right w:w="60" w:type="dxa"/>
            </w:tcMar>
            <w:vAlign w:val="center"/>
          </w:tcPr>
          <w:p w14:paraId="3E1E39A9" w14:textId="77777777" w:rsidR="005E29ED" w:rsidRDefault="00000000" w:rsidP="00C46781">
            <w:pPr>
              <w:spacing w:line="240" w:lineRule="auto"/>
              <w:ind w:firstLine="0"/>
              <w:jc w:val="center"/>
            </w:pPr>
            <w:r>
              <w:rPr>
                <w:sz w:val="15"/>
              </w:rPr>
              <w:t>0.8997</w:t>
            </w:r>
          </w:p>
        </w:tc>
        <w:tc>
          <w:tcPr>
            <w:tcW w:w="1150" w:type="dxa"/>
            <w:tcBorders>
              <w:top w:val="nil"/>
              <w:left w:val="nil"/>
              <w:bottom w:val="nil"/>
              <w:right w:val="nil"/>
            </w:tcBorders>
            <w:tcMar>
              <w:top w:w="65" w:type="dxa"/>
              <w:left w:w="60" w:type="dxa"/>
              <w:bottom w:w="65" w:type="dxa"/>
              <w:right w:w="60" w:type="dxa"/>
            </w:tcMar>
            <w:vAlign w:val="center"/>
          </w:tcPr>
          <w:p w14:paraId="2896D473" w14:textId="77777777" w:rsidR="005E29ED" w:rsidRDefault="00000000" w:rsidP="00C46781">
            <w:pPr>
              <w:spacing w:line="240" w:lineRule="auto"/>
              <w:ind w:firstLine="0"/>
              <w:jc w:val="center"/>
            </w:pPr>
            <w:r>
              <w:rPr>
                <w:sz w:val="15"/>
              </w:rPr>
              <w:t>0.8918</w:t>
            </w:r>
          </w:p>
        </w:tc>
        <w:tc>
          <w:tcPr>
            <w:tcW w:w="1202" w:type="dxa"/>
            <w:tcBorders>
              <w:top w:val="nil"/>
              <w:left w:val="nil"/>
              <w:bottom w:val="nil"/>
              <w:right w:val="nil"/>
            </w:tcBorders>
            <w:tcMar>
              <w:top w:w="65" w:type="dxa"/>
              <w:left w:w="60" w:type="dxa"/>
              <w:bottom w:w="65" w:type="dxa"/>
              <w:right w:w="60" w:type="dxa"/>
            </w:tcMar>
            <w:vAlign w:val="center"/>
          </w:tcPr>
          <w:p w14:paraId="3D610144" w14:textId="77777777" w:rsidR="005E29ED" w:rsidRDefault="00000000" w:rsidP="00C46781">
            <w:pPr>
              <w:spacing w:line="240" w:lineRule="auto"/>
              <w:ind w:firstLine="0"/>
              <w:jc w:val="center"/>
            </w:pPr>
            <w:r>
              <w:rPr>
                <w:sz w:val="15"/>
              </w:rPr>
              <w:t>0.8309</w:t>
            </w:r>
          </w:p>
        </w:tc>
        <w:tc>
          <w:tcPr>
            <w:tcW w:w="838" w:type="dxa"/>
            <w:tcBorders>
              <w:top w:val="nil"/>
              <w:left w:val="nil"/>
              <w:bottom w:val="nil"/>
              <w:right w:val="nil"/>
            </w:tcBorders>
            <w:tcMar>
              <w:top w:w="65" w:type="dxa"/>
              <w:left w:w="60" w:type="dxa"/>
              <w:bottom w:w="65" w:type="dxa"/>
              <w:right w:w="60" w:type="dxa"/>
            </w:tcMar>
            <w:vAlign w:val="center"/>
          </w:tcPr>
          <w:p w14:paraId="4D7A5E1A" w14:textId="77777777" w:rsidR="005E29ED" w:rsidRDefault="00000000" w:rsidP="00C46781">
            <w:pPr>
              <w:spacing w:line="240" w:lineRule="auto"/>
              <w:ind w:firstLine="0"/>
              <w:jc w:val="center"/>
            </w:pPr>
            <w:r>
              <w:rPr>
                <w:sz w:val="15"/>
              </w:rPr>
              <w:t>158</w:t>
            </w:r>
          </w:p>
        </w:tc>
      </w:tr>
      <w:tr w:rsidR="005E29ED" w14:paraId="45FD1051"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3A6E59CA" w14:textId="77777777" w:rsidR="005E29ED" w:rsidRDefault="00000000" w:rsidP="00C46781">
            <w:pPr>
              <w:spacing w:line="240" w:lineRule="auto"/>
              <w:ind w:firstLine="0"/>
              <w:jc w:val="left"/>
            </w:pPr>
            <w:r>
              <w:rPr>
                <w:sz w:val="15"/>
              </w:rPr>
              <w:t>Stance</w:t>
            </w:r>
          </w:p>
        </w:tc>
        <w:tc>
          <w:tcPr>
            <w:tcW w:w="1568" w:type="dxa"/>
            <w:tcBorders>
              <w:top w:val="nil"/>
              <w:left w:val="nil"/>
              <w:bottom w:val="nil"/>
              <w:right w:val="nil"/>
            </w:tcBorders>
            <w:tcMar>
              <w:top w:w="65" w:type="dxa"/>
              <w:left w:w="60" w:type="dxa"/>
              <w:bottom w:w="65" w:type="dxa"/>
              <w:right w:w="60" w:type="dxa"/>
            </w:tcMar>
            <w:vAlign w:val="center"/>
          </w:tcPr>
          <w:p w14:paraId="36775FC4" w14:textId="77777777" w:rsidR="005E29ED" w:rsidRDefault="00000000" w:rsidP="00C46781">
            <w:pPr>
              <w:spacing w:line="240" w:lineRule="auto"/>
              <w:ind w:firstLine="0"/>
              <w:jc w:val="left"/>
            </w:pPr>
            <w:r>
              <w:rPr>
                <w:sz w:val="15"/>
              </w:rPr>
              <w:t>Supportive</w:t>
            </w:r>
          </w:p>
        </w:tc>
        <w:tc>
          <w:tcPr>
            <w:tcW w:w="1045" w:type="dxa"/>
            <w:tcBorders>
              <w:top w:val="nil"/>
              <w:left w:val="nil"/>
              <w:bottom w:val="nil"/>
              <w:right w:val="nil"/>
            </w:tcBorders>
            <w:tcMar>
              <w:top w:w="65" w:type="dxa"/>
              <w:left w:w="60" w:type="dxa"/>
              <w:bottom w:w="65" w:type="dxa"/>
              <w:right w:w="60" w:type="dxa"/>
            </w:tcMar>
            <w:vAlign w:val="center"/>
          </w:tcPr>
          <w:p w14:paraId="1CA1C3B0" w14:textId="77777777" w:rsidR="005E29ED" w:rsidRDefault="00000000" w:rsidP="00C46781">
            <w:pPr>
              <w:spacing w:line="240" w:lineRule="auto"/>
              <w:ind w:firstLine="0"/>
              <w:jc w:val="center"/>
            </w:pPr>
            <w:r>
              <w:rPr>
                <w:sz w:val="15"/>
              </w:rPr>
              <w:t>0.5495</w:t>
            </w:r>
          </w:p>
        </w:tc>
        <w:tc>
          <w:tcPr>
            <w:tcW w:w="1150" w:type="dxa"/>
            <w:tcBorders>
              <w:top w:val="nil"/>
              <w:left w:val="nil"/>
              <w:bottom w:val="nil"/>
              <w:right w:val="nil"/>
            </w:tcBorders>
            <w:tcMar>
              <w:top w:w="65" w:type="dxa"/>
              <w:left w:w="60" w:type="dxa"/>
              <w:bottom w:w="65" w:type="dxa"/>
              <w:right w:w="60" w:type="dxa"/>
            </w:tcMar>
            <w:vAlign w:val="center"/>
          </w:tcPr>
          <w:p w14:paraId="04DCF67B" w14:textId="77777777" w:rsidR="005E29ED" w:rsidRDefault="00000000" w:rsidP="00C46781">
            <w:pPr>
              <w:spacing w:line="240" w:lineRule="auto"/>
              <w:ind w:firstLine="0"/>
              <w:jc w:val="center"/>
            </w:pPr>
            <w:r>
              <w:rPr>
                <w:sz w:val="15"/>
              </w:rPr>
              <w:t>0.5934</w:t>
            </w:r>
          </w:p>
        </w:tc>
        <w:tc>
          <w:tcPr>
            <w:tcW w:w="1202" w:type="dxa"/>
            <w:tcBorders>
              <w:top w:val="nil"/>
              <w:left w:val="nil"/>
              <w:bottom w:val="nil"/>
              <w:right w:val="nil"/>
            </w:tcBorders>
            <w:tcMar>
              <w:top w:w="65" w:type="dxa"/>
              <w:left w:w="60" w:type="dxa"/>
              <w:bottom w:w="65" w:type="dxa"/>
              <w:right w:w="60" w:type="dxa"/>
            </w:tcMar>
            <w:vAlign w:val="center"/>
          </w:tcPr>
          <w:p w14:paraId="2BE8815C" w14:textId="77777777" w:rsidR="005E29ED" w:rsidRDefault="00000000" w:rsidP="00C46781">
            <w:pPr>
              <w:spacing w:line="240" w:lineRule="auto"/>
              <w:ind w:firstLine="0"/>
              <w:jc w:val="center"/>
            </w:pPr>
            <w:r>
              <w:rPr>
                <w:sz w:val="15"/>
              </w:rPr>
              <w:t>0.4528</w:t>
            </w:r>
          </w:p>
        </w:tc>
        <w:tc>
          <w:tcPr>
            <w:tcW w:w="838" w:type="dxa"/>
            <w:tcBorders>
              <w:top w:val="nil"/>
              <w:left w:val="nil"/>
              <w:bottom w:val="nil"/>
              <w:right w:val="nil"/>
            </w:tcBorders>
            <w:tcMar>
              <w:top w:w="65" w:type="dxa"/>
              <w:left w:w="60" w:type="dxa"/>
              <w:bottom w:w="65" w:type="dxa"/>
              <w:right w:w="60" w:type="dxa"/>
            </w:tcMar>
            <w:vAlign w:val="center"/>
          </w:tcPr>
          <w:p w14:paraId="11B77480" w14:textId="77777777" w:rsidR="005E29ED" w:rsidRDefault="00000000" w:rsidP="00C46781">
            <w:pPr>
              <w:spacing w:line="240" w:lineRule="auto"/>
              <w:ind w:firstLine="0"/>
              <w:jc w:val="center"/>
            </w:pPr>
            <w:r>
              <w:rPr>
                <w:sz w:val="15"/>
              </w:rPr>
              <w:t>54</w:t>
            </w:r>
          </w:p>
        </w:tc>
      </w:tr>
      <w:tr w:rsidR="005E29ED" w14:paraId="29FD084E"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1867C7A6" w14:textId="77777777" w:rsidR="005E29ED" w:rsidRDefault="00000000" w:rsidP="00C46781">
            <w:pPr>
              <w:spacing w:line="240" w:lineRule="auto"/>
              <w:ind w:firstLine="0"/>
              <w:jc w:val="left"/>
            </w:pPr>
            <w:r>
              <w:rPr>
                <w:sz w:val="15"/>
              </w:rPr>
              <w:t>Stance</w:t>
            </w:r>
          </w:p>
        </w:tc>
        <w:tc>
          <w:tcPr>
            <w:tcW w:w="1568" w:type="dxa"/>
            <w:tcBorders>
              <w:top w:val="nil"/>
              <w:left w:val="nil"/>
              <w:bottom w:val="nil"/>
              <w:right w:val="nil"/>
            </w:tcBorders>
            <w:tcMar>
              <w:top w:w="65" w:type="dxa"/>
              <w:left w:w="60" w:type="dxa"/>
              <w:bottom w:w="65" w:type="dxa"/>
              <w:right w:w="60" w:type="dxa"/>
            </w:tcMar>
            <w:vAlign w:val="center"/>
          </w:tcPr>
          <w:p w14:paraId="6062E513" w14:textId="77777777" w:rsidR="005E29ED" w:rsidRDefault="00000000" w:rsidP="00C46781">
            <w:pPr>
              <w:spacing w:line="240" w:lineRule="auto"/>
              <w:ind w:firstLine="0"/>
              <w:jc w:val="left"/>
            </w:pPr>
            <w:r>
              <w:rPr>
                <w:sz w:val="15"/>
              </w:rPr>
              <w:t>Opposing</w:t>
            </w:r>
          </w:p>
        </w:tc>
        <w:tc>
          <w:tcPr>
            <w:tcW w:w="1045" w:type="dxa"/>
            <w:tcBorders>
              <w:top w:val="nil"/>
              <w:left w:val="nil"/>
              <w:bottom w:val="nil"/>
              <w:right w:val="nil"/>
            </w:tcBorders>
            <w:tcMar>
              <w:top w:w="65" w:type="dxa"/>
              <w:left w:w="60" w:type="dxa"/>
              <w:bottom w:w="65" w:type="dxa"/>
              <w:right w:w="60" w:type="dxa"/>
            </w:tcMar>
            <w:vAlign w:val="center"/>
          </w:tcPr>
          <w:p w14:paraId="4CFAE577" w14:textId="77777777" w:rsidR="005E29ED" w:rsidRDefault="00000000" w:rsidP="00C46781">
            <w:pPr>
              <w:spacing w:line="240" w:lineRule="auto"/>
              <w:ind w:firstLine="0"/>
              <w:jc w:val="center"/>
            </w:pPr>
            <w:r>
              <w:rPr>
                <w:sz w:val="15"/>
              </w:rPr>
              <w:t>0.6387</w:t>
            </w:r>
          </w:p>
        </w:tc>
        <w:tc>
          <w:tcPr>
            <w:tcW w:w="1150" w:type="dxa"/>
            <w:tcBorders>
              <w:top w:val="nil"/>
              <w:left w:val="nil"/>
              <w:bottom w:val="nil"/>
              <w:right w:val="nil"/>
            </w:tcBorders>
            <w:tcMar>
              <w:top w:w="65" w:type="dxa"/>
              <w:left w:w="60" w:type="dxa"/>
              <w:bottom w:w="65" w:type="dxa"/>
              <w:right w:w="60" w:type="dxa"/>
            </w:tcMar>
            <w:vAlign w:val="center"/>
          </w:tcPr>
          <w:p w14:paraId="5041DEB8" w14:textId="77777777" w:rsidR="005E29ED" w:rsidRDefault="00000000" w:rsidP="00C46781">
            <w:pPr>
              <w:spacing w:line="240" w:lineRule="auto"/>
              <w:ind w:firstLine="0"/>
              <w:jc w:val="center"/>
            </w:pPr>
            <w:r>
              <w:rPr>
                <w:sz w:val="15"/>
              </w:rPr>
              <w:t>0.6612</w:t>
            </w:r>
          </w:p>
        </w:tc>
        <w:tc>
          <w:tcPr>
            <w:tcW w:w="1202" w:type="dxa"/>
            <w:tcBorders>
              <w:top w:val="nil"/>
              <w:left w:val="nil"/>
              <w:bottom w:val="nil"/>
              <w:right w:val="nil"/>
            </w:tcBorders>
            <w:tcMar>
              <w:top w:w="65" w:type="dxa"/>
              <w:left w:w="60" w:type="dxa"/>
              <w:bottom w:w="65" w:type="dxa"/>
              <w:right w:w="60" w:type="dxa"/>
            </w:tcMar>
            <w:vAlign w:val="center"/>
          </w:tcPr>
          <w:p w14:paraId="0A0A268B" w14:textId="77777777" w:rsidR="005E29ED" w:rsidRDefault="00000000" w:rsidP="00C46781">
            <w:pPr>
              <w:spacing w:line="240" w:lineRule="auto"/>
              <w:ind w:firstLine="0"/>
              <w:jc w:val="center"/>
            </w:pPr>
            <w:r>
              <w:rPr>
                <w:sz w:val="15"/>
              </w:rPr>
              <w:t>0.6905</w:t>
            </w:r>
          </w:p>
        </w:tc>
        <w:tc>
          <w:tcPr>
            <w:tcW w:w="838" w:type="dxa"/>
            <w:tcBorders>
              <w:top w:val="nil"/>
              <w:left w:val="nil"/>
              <w:bottom w:val="nil"/>
              <w:right w:val="nil"/>
            </w:tcBorders>
            <w:tcMar>
              <w:top w:w="65" w:type="dxa"/>
              <w:left w:w="60" w:type="dxa"/>
              <w:bottom w:w="65" w:type="dxa"/>
              <w:right w:w="60" w:type="dxa"/>
            </w:tcMar>
            <w:vAlign w:val="center"/>
          </w:tcPr>
          <w:p w14:paraId="427552FA" w14:textId="77777777" w:rsidR="005E29ED" w:rsidRDefault="00000000" w:rsidP="00C46781">
            <w:pPr>
              <w:spacing w:line="240" w:lineRule="auto"/>
              <w:ind w:firstLine="0"/>
              <w:jc w:val="center"/>
            </w:pPr>
            <w:r>
              <w:rPr>
                <w:sz w:val="15"/>
              </w:rPr>
              <w:t>48</w:t>
            </w:r>
          </w:p>
        </w:tc>
      </w:tr>
      <w:tr w:rsidR="005E29ED" w14:paraId="766D061B"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6B3456C0" w14:textId="77777777" w:rsidR="005E29ED" w:rsidRDefault="00000000" w:rsidP="00C46781">
            <w:pPr>
              <w:spacing w:line="240" w:lineRule="auto"/>
              <w:ind w:firstLine="0"/>
              <w:jc w:val="left"/>
            </w:pPr>
            <w:r>
              <w:rPr>
                <w:sz w:val="15"/>
              </w:rPr>
              <w:lastRenderedPageBreak/>
              <w:t>Stance</w:t>
            </w:r>
          </w:p>
        </w:tc>
        <w:tc>
          <w:tcPr>
            <w:tcW w:w="1568" w:type="dxa"/>
            <w:tcBorders>
              <w:top w:val="nil"/>
              <w:left w:val="nil"/>
              <w:bottom w:val="nil"/>
              <w:right w:val="nil"/>
            </w:tcBorders>
            <w:tcMar>
              <w:top w:w="65" w:type="dxa"/>
              <w:left w:w="60" w:type="dxa"/>
              <w:bottom w:w="65" w:type="dxa"/>
              <w:right w:w="60" w:type="dxa"/>
            </w:tcMar>
            <w:vAlign w:val="center"/>
          </w:tcPr>
          <w:p w14:paraId="51F0E95A" w14:textId="77777777" w:rsidR="005E29ED" w:rsidRDefault="00000000" w:rsidP="00C46781">
            <w:pPr>
              <w:spacing w:line="240" w:lineRule="auto"/>
              <w:ind w:firstLine="0"/>
              <w:jc w:val="left"/>
            </w:pPr>
            <w:r>
              <w:rPr>
                <w:sz w:val="15"/>
              </w:rPr>
              <w:t>Neutral</w:t>
            </w:r>
          </w:p>
        </w:tc>
        <w:tc>
          <w:tcPr>
            <w:tcW w:w="1045" w:type="dxa"/>
            <w:tcBorders>
              <w:top w:val="nil"/>
              <w:left w:val="nil"/>
              <w:bottom w:val="nil"/>
              <w:right w:val="nil"/>
            </w:tcBorders>
            <w:tcMar>
              <w:top w:w="65" w:type="dxa"/>
              <w:left w:w="60" w:type="dxa"/>
              <w:bottom w:w="65" w:type="dxa"/>
              <w:right w:w="60" w:type="dxa"/>
            </w:tcMar>
            <w:vAlign w:val="center"/>
          </w:tcPr>
          <w:p w14:paraId="2235073A" w14:textId="77777777" w:rsidR="005E29ED" w:rsidRDefault="00000000" w:rsidP="00C46781">
            <w:pPr>
              <w:spacing w:line="240" w:lineRule="auto"/>
              <w:ind w:firstLine="0"/>
              <w:jc w:val="center"/>
            </w:pPr>
            <w:r>
              <w:rPr>
                <w:sz w:val="15"/>
              </w:rPr>
              <w:t>0.6790</w:t>
            </w:r>
          </w:p>
        </w:tc>
        <w:tc>
          <w:tcPr>
            <w:tcW w:w="1150" w:type="dxa"/>
            <w:tcBorders>
              <w:top w:val="nil"/>
              <w:left w:val="nil"/>
              <w:bottom w:val="nil"/>
              <w:right w:val="nil"/>
            </w:tcBorders>
            <w:tcMar>
              <w:top w:w="65" w:type="dxa"/>
              <w:left w:w="60" w:type="dxa"/>
              <w:bottom w:w="65" w:type="dxa"/>
              <w:right w:w="60" w:type="dxa"/>
            </w:tcMar>
            <w:vAlign w:val="center"/>
          </w:tcPr>
          <w:p w14:paraId="6762F444" w14:textId="77777777" w:rsidR="005E29ED" w:rsidRDefault="00000000" w:rsidP="00C46781">
            <w:pPr>
              <w:spacing w:line="240" w:lineRule="auto"/>
              <w:ind w:firstLine="0"/>
              <w:jc w:val="center"/>
            </w:pPr>
            <w:r>
              <w:rPr>
                <w:sz w:val="15"/>
              </w:rPr>
              <w:t>0.7375</w:t>
            </w:r>
          </w:p>
        </w:tc>
        <w:tc>
          <w:tcPr>
            <w:tcW w:w="1202" w:type="dxa"/>
            <w:tcBorders>
              <w:top w:val="nil"/>
              <w:left w:val="nil"/>
              <w:bottom w:val="nil"/>
              <w:right w:val="nil"/>
            </w:tcBorders>
            <w:tcMar>
              <w:top w:w="65" w:type="dxa"/>
              <w:left w:w="60" w:type="dxa"/>
              <w:bottom w:w="65" w:type="dxa"/>
              <w:right w:w="60" w:type="dxa"/>
            </w:tcMar>
            <w:vAlign w:val="center"/>
          </w:tcPr>
          <w:p w14:paraId="5A41B762" w14:textId="77777777" w:rsidR="005E29ED" w:rsidRDefault="00000000" w:rsidP="00C46781">
            <w:pPr>
              <w:spacing w:line="240" w:lineRule="auto"/>
              <w:ind w:firstLine="0"/>
              <w:jc w:val="center"/>
            </w:pPr>
            <w:r>
              <w:rPr>
                <w:sz w:val="15"/>
              </w:rPr>
              <w:t>0.7360</w:t>
            </w:r>
          </w:p>
        </w:tc>
        <w:tc>
          <w:tcPr>
            <w:tcW w:w="838" w:type="dxa"/>
            <w:tcBorders>
              <w:top w:val="nil"/>
              <w:left w:val="nil"/>
              <w:bottom w:val="nil"/>
              <w:right w:val="nil"/>
            </w:tcBorders>
            <w:tcMar>
              <w:top w:w="65" w:type="dxa"/>
              <w:left w:w="60" w:type="dxa"/>
              <w:bottom w:w="65" w:type="dxa"/>
              <w:right w:w="60" w:type="dxa"/>
            </w:tcMar>
            <w:vAlign w:val="center"/>
          </w:tcPr>
          <w:p w14:paraId="26250CE9" w14:textId="77777777" w:rsidR="005E29ED" w:rsidRDefault="00000000" w:rsidP="00C46781">
            <w:pPr>
              <w:spacing w:line="240" w:lineRule="auto"/>
              <w:ind w:firstLine="0"/>
              <w:jc w:val="center"/>
            </w:pPr>
            <w:r>
              <w:rPr>
                <w:sz w:val="15"/>
              </w:rPr>
              <w:t>84</w:t>
            </w:r>
          </w:p>
        </w:tc>
      </w:tr>
      <w:tr w:rsidR="005E29ED" w14:paraId="216F465A"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4F90343E" w14:textId="77777777" w:rsidR="005E29ED" w:rsidRDefault="00000000" w:rsidP="00C46781">
            <w:pPr>
              <w:spacing w:line="240" w:lineRule="auto"/>
              <w:ind w:firstLine="0"/>
              <w:jc w:val="left"/>
            </w:pPr>
            <w:r>
              <w:rPr>
                <w:sz w:val="15"/>
              </w:rPr>
              <w:t>Sentiment</w:t>
            </w:r>
          </w:p>
        </w:tc>
        <w:tc>
          <w:tcPr>
            <w:tcW w:w="1568" w:type="dxa"/>
            <w:tcBorders>
              <w:top w:val="nil"/>
              <w:left w:val="nil"/>
              <w:bottom w:val="nil"/>
              <w:right w:val="nil"/>
            </w:tcBorders>
            <w:tcMar>
              <w:top w:w="65" w:type="dxa"/>
              <w:left w:w="60" w:type="dxa"/>
              <w:bottom w:w="65" w:type="dxa"/>
              <w:right w:w="60" w:type="dxa"/>
            </w:tcMar>
            <w:vAlign w:val="center"/>
          </w:tcPr>
          <w:p w14:paraId="6A3100DE" w14:textId="77777777" w:rsidR="005E29ED" w:rsidRDefault="00000000" w:rsidP="00C46781">
            <w:pPr>
              <w:spacing w:line="240" w:lineRule="auto"/>
              <w:ind w:firstLine="0"/>
              <w:jc w:val="left"/>
            </w:pPr>
            <w:r>
              <w:rPr>
                <w:sz w:val="15"/>
              </w:rPr>
              <w:t>Negative</w:t>
            </w:r>
          </w:p>
        </w:tc>
        <w:tc>
          <w:tcPr>
            <w:tcW w:w="1045" w:type="dxa"/>
            <w:tcBorders>
              <w:top w:val="nil"/>
              <w:left w:val="nil"/>
              <w:bottom w:val="nil"/>
              <w:right w:val="nil"/>
            </w:tcBorders>
            <w:tcMar>
              <w:top w:w="65" w:type="dxa"/>
              <w:left w:w="60" w:type="dxa"/>
              <w:bottom w:w="65" w:type="dxa"/>
              <w:right w:w="60" w:type="dxa"/>
            </w:tcMar>
            <w:vAlign w:val="center"/>
          </w:tcPr>
          <w:p w14:paraId="74FB3663" w14:textId="77777777" w:rsidR="005E29ED" w:rsidRDefault="00000000" w:rsidP="00C46781">
            <w:pPr>
              <w:spacing w:line="240" w:lineRule="auto"/>
              <w:ind w:firstLine="0"/>
              <w:jc w:val="center"/>
            </w:pPr>
            <w:r>
              <w:rPr>
                <w:sz w:val="15"/>
              </w:rPr>
              <w:t>0.7682</w:t>
            </w:r>
          </w:p>
        </w:tc>
        <w:tc>
          <w:tcPr>
            <w:tcW w:w="1150" w:type="dxa"/>
            <w:tcBorders>
              <w:top w:val="nil"/>
              <w:left w:val="nil"/>
              <w:bottom w:val="nil"/>
              <w:right w:val="nil"/>
            </w:tcBorders>
            <w:tcMar>
              <w:top w:w="65" w:type="dxa"/>
              <w:left w:w="60" w:type="dxa"/>
              <w:bottom w:w="65" w:type="dxa"/>
              <w:right w:w="60" w:type="dxa"/>
            </w:tcMar>
            <w:vAlign w:val="center"/>
          </w:tcPr>
          <w:p w14:paraId="646269D3" w14:textId="77777777" w:rsidR="005E29ED" w:rsidRDefault="00000000" w:rsidP="00C46781">
            <w:pPr>
              <w:spacing w:line="240" w:lineRule="auto"/>
              <w:ind w:firstLine="0"/>
              <w:jc w:val="center"/>
            </w:pPr>
            <w:r>
              <w:rPr>
                <w:sz w:val="15"/>
              </w:rPr>
              <w:t>0.8000</w:t>
            </w:r>
          </w:p>
        </w:tc>
        <w:tc>
          <w:tcPr>
            <w:tcW w:w="1202" w:type="dxa"/>
            <w:tcBorders>
              <w:top w:val="nil"/>
              <w:left w:val="nil"/>
              <w:bottom w:val="nil"/>
              <w:right w:val="nil"/>
            </w:tcBorders>
            <w:tcMar>
              <w:top w:w="65" w:type="dxa"/>
              <w:left w:w="60" w:type="dxa"/>
              <w:bottom w:w="65" w:type="dxa"/>
              <w:right w:w="60" w:type="dxa"/>
            </w:tcMar>
            <w:vAlign w:val="center"/>
          </w:tcPr>
          <w:p w14:paraId="2E82B937" w14:textId="77777777" w:rsidR="005E29ED" w:rsidRDefault="00000000" w:rsidP="00C46781">
            <w:pPr>
              <w:spacing w:line="240" w:lineRule="auto"/>
              <w:ind w:firstLine="0"/>
              <w:jc w:val="center"/>
            </w:pPr>
            <w:r>
              <w:rPr>
                <w:sz w:val="15"/>
              </w:rPr>
              <w:t>0.8039</w:t>
            </w:r>
          </w:p>
        </w:tc>
        <w:tc>
          <w:tcPr>
            <w:tcW w:w="838" w:type="dxa"/>
            <w:tcBorders>
              <w:top w:val="nil"/>
              <w:left w:val="nil"/>
              <w:bottom w:val="nil"/>
              <w:right w:val="nil"/>
            </w:tcBorders>
            <w:tcMar>
              <w:top w:w="65" w:type="dxa"/>
              <w:left w:w="60" w:type="dxa"/>
              <w:bottom w:w="65" w:type="dxa"/>
              <w:right w:w="60" w:type="dxa"/>
            </w:tcMar>
            <w:vAlign w:val="center"/>
          </w:tcPr>
          <w:p w14:paraId="68084C98" w14:textId="77777777" w:rsidR="005E29ED" w:rsidRDefault="00000000" w:rsidP="00C46781">
            <w:pPr>
              <w:spacing w:line="240" w:lineRule="auto"/>
              <w:ind w:firstLine="0"/>
              <w:jc w:val="center"/>
            </w:pPr>
            <w:r>
              <w:rPr>
                <w:sz w:val="15"/>
              </w:rPr>
              <w:t>71</w:t>
            </w:r>
          </w:p>
        </w:tc>
      </w:tr>
      <w:tr w:rsidR="005E29ED" w14:paraId="360552D8" w14:textId="77777777" w:rsidTr="00C46781">
        <w:trPr>
          <w:jc w:val="center"/>
        </w:trPr>
        <w:tc>
          <w:tcPr>
            <w:tcW w:w="1097" w:type="dxa"/>
            <w:tcBorders>
              <w:top w:val="nil"/>
              <w:left w:val="nil"/>
              <w:bottom w:val="nil"/>
              <w:right w:val="nil"/>
            </w:tcBorders>
            <w:tcMar>
              <w:top w:w="65" w:type="dxa"/>
              <w:left w:w="60" w:type="dxa"/>
              <w:bottom w:w="65" w:type="dxa"/>
              <w:right w:w="60" w:type="dxa"/>
            </w:tcMar>
            <w:vAlign w:val="center"/>
          </w:tcPr>
          <w:p w14:paraId="44EAAA16" w14:textId="77777777" w:rsidR="005E29ED" w:rsidRDefault="00000000" w:rsidP="00C46781">
            <w:pPr>
              <w:spacing w:line="240" w:lineRule="auto"/>
              <w:ind w:firstLine="0"/>
              <w:jc w:val="left"/>
            </w:pPr>
            <w:r>
              <w:rPr>
                <w:sz w:val="15"/>
              </w:rPr>
              <w:t>Sentiment</w:t>
            </w:r>
          </w:p>
        </w:tc>
        <w:tc>
          <w:tcPr>
            <w:tcW w:w="1568" w:type="dxa"/>
            <w:tcBorders>
              <w:top w:val="nil"/>
              <w:left w:val="nil"/>
              <w:bottom w:val="nil"/>
              <w:right w:val="nil"/>
            </w:tcBorders>
            <w:tcMar>
              <w:top w:w="65" w:type="dxa"/>
              <w:left w:w="60" w:type="dxa"/>
              <w:bottom w:w="65" w:type="dxa"/>
              <w:right w:w="60" w:type="dxa"/>
            </w:tcMar>
            <w:vAlign w:val="center"/>
          </w:tcPr>
          <w:p w14:paraId="798BDB17" w14:textId="77777777" w:rsidR="005E29ED" w:rsidRDefault="00000000" w:rsidP="00C46781">
            <w:pPr>
              <w:spacing w:line="240" w:lineRule="auto"/>
              <w:ind w:firstLine="0"/>
              <w:jc w:val="left"/>
            </w:pPr>
            <w:r>
              <w:rPr>
                <w:sz w:val="15"/>
              </w:rPr>
              <w:t>Neutral</w:t>
            </w:r>
          </w:p>
        </w:tc>
        <w:tc>
          <w:tcPr>
            <w:tcW w:w="1045" w:type="dxa"/>
            <w:tcBorders>
              <w:top w:val="nil"/>
              <w:left w:val="nil"/>
              <w:bottom w:val="nil"/>
              <w:right w:val="nil"/>
            </w:tcBorders>
            <w:tcMar>
              <w:top w:w="65" w:type="dxa"/>
              <w:left w:w="60" w:type="dxa"/>
              <w:bottom w:w="65" w:type="dxa"/>
              <w:right w:w="60" w:type="dxa"/>
            </w:tcMar>
            <w:vAlign w:val="center"/>
          </w:tcPr>
          <w:p w14:paraId="0560FE0A" w14:textId="77777777" w:rsidR="005E29ED" w:rsidRDefault="00000000" w:rsidP="00C46781">
            <w:pPr>
              <w:spacing w:line="240" w:lineRule="auto"/>
              <w:ind w:firstLine="0"/>
              <w:jc w:val="center"/>
            </w:pPr>
            <w:r>
              <w:rPr>
                <w:sz w:val="15"/>
              </w:rPr>
              <w:t>0.7162</w:t>
            </w:r>
          </w:p>
        </w:tc>
        <w:tc>
          <w:tcPr>
            <w:tcW w:w="1150" w:type="dxa"/>
            <w:tcBorders>
              <w:top w:val="nil"/>
              <w:left w:val="nil"/>
              <w:bottom w:val="nil"/>
              <w:right w:val="nil"/>
            </w:tcBorders>
            <w:tcMar>
              <w:top w:w="65" w:type="dxa"/>
              <w:left w:w="60" w:type="dxa"/>
              <w:bottom w:w="65" w:type="dxa"/>
              <w:right w:w="60" w:type="dxa"/>
            </w:tcMar>
            <w:vAlign w:val="center"/>
          </w:tcPr>
          <w:p w14:paraId="74FE82B2" w14:textId="77777777" w:rsidR="005E29ED" w:rsidRDefault="00000000" w:rsidP="00C46781">
            <w:pPr>
              <w:spacing w:line="240" w:lineRule="auto"/>
              <w:ind w:firstLine="0"/>
              <w:jc w:val="center"/>
            </w:pPr>
            <w:r>
              <w:rPr>
                <w:sz w:val="15"/>
              </w:rPr>
              <w:t>0.7917</w:t>
            </w:r>
          </w:p>
        </w:tc>
        <w:tc>
          <w:tcPr>
            <w:tcW w:w="1202" w:type="dxa"/>
            <w:tcBorders>
              <w:top w:val="nil"/>
              <w:left w:val="nil"/>
              <w:bottom w:val="nil"/>
              <w:right w:val="nil"/>
            </w:tcBorders>
            <w:tcMar>
              <w:top w:w="65" w:type="dxa"/>
              <w:left w:w="60" w:type="dxa"/>
              <w:bottom w:w="65" w:type="dxa"/>
              <w:right w:w="60" w:type="dxa"/>
            </w:tcMar>
            <w:vAlign w:val="center"/>
          </w:tcPr>
          <w:p w14:paraId="62E8E84A" w14:textId="77777777" w:rsidR="005E29ED" w:rsidRDefault="00000000" w:rsidP="00C46781">
            <w:pPr>
              <w:spacing w:line="240" w:lineRule="auto"/>
              <w:ind w:firstLine="0"/>
              <w:jc w:val="center"/>
            </w:pPr>
            <w:r>
              <w:rPr>
                <w:sz w:val="15"/>
              </w:rPr>
              <w:t>0.8034</w:t>
            </w:r>
          </w:p>
        </w:tc>
        <w:tc>
          <w:tcPr>
            <w:tcW w:w="838" w:type="dxa"/>
            <w:tcBorders>
              <w:top w:val="nil"/>
              <w:left w:val="nil"/>
              <w:bottom w:val="nil"/>
              <w:right w:val="nil"/>
            </w:tcBorders>
            <w:tcMar>
              <w:top w:w="65" w:type="dxa"/>
              <w:left w:w="60" w:type="dxa"/>
              <w:bottom w:w="65" w:type="dxa"/>
              <w:right w:w="60" w:type="dxa"/>
            </w:tcMar>
            <w:vAlign w:val="center"/>
          </w:tcPr>
          <w:p w14:paraId="1C244204" w14:textId="77777777" w:rsidR="005E29ED" w:rsidRDefault="00000000" w:rsidP="00C46781">
            <w:pPr>
              <w:spacing w:line="240" w:lineRule="auto"/>
              <w:ind w:firstLine="0"/>
              <w:jc w:val="center"/>
            </w:pPr>
            <w:r>
              <w:rPr>
                <w:sz w:val="15"/>
              </w:rPr>
              <w:t>75</w:t>
            </w:r>
          </w:p>
        </w:tc>
      </w:tr>
      <w:tr w:rsidR="005E29ED" w14:paraId="1CFED7B5" w14:textId="77777777" w:rsidTr="00C46781">
        <w:trPr>
          <w:jc w:val="center"/>
        </w:trPr>
        <w:tc>
          <w:tcPr>
            <w:tcW w:w="1097" w:type="dxa"/>
            <w:tcBorders>
              <w:top w:val="nil"/>
              <w:left w:val="nil"/>
              <w:bottom w:val="single" w:sz="10" w:space="0" w:color="000000"/>
              <w:right w:val="nil"/>
            </w:tcBorders>
            <w:tcMar>
              <w:top w:w="65" w:type="dxa"/>
              <w:left w:w="60" w:type="dxa"/>
              <w:bottom w:w="65" w:type="dxa"/>
              <w:right w:w="60" w:type="dxa"/>
            </w:tcMar>
            <w:vAlign w:val="center"/>
          </w:tcPr>
          <w:p w14:paraId="0547F593" w14:textId="77777777" w:rsidR="005E29ED" w:rsidRDefault="00000000" w:rsidP="00C46781">
            <w:pPr>
              <w:spacing w:line="240" w:lineRule="auto"/>
              <w:ind w:firstLine="0"/>
              <w:jc w:val="left"/>
            </w:pPr>
            <w:r>
              <w:rPr>
                <w:sz w:val="15"/>
              </w:rPr>
              <w:t>Sentiment</w:t>
            </w:r>
          </w:p>
        </w:tc>
        <w:tc>
          <w:tcPr>
            <w:tcW w:w="1568" w:type="dxa"/>
            <w:tcBorders>
              <w:top w:val="nil"/>
              <w:left w:val="nil"/>
              <w:bottom w:val="single" w:sz="10" w:space="0" w:color="000000"/>
              <w:right w:val="nil"/>
            </w:tcBorders>
            <w:tcMar>
              <w:top w:w="65" w:type="dxa"/>
              <w:left w:w="60" w:type="dxa"/>
              <w:bottom w:w="65" w:type="dxa"/>
              <w:right w:w="60" w:type="dxa"/>
            </w:tcMar>
            <w:vAlign w:val="center"/>
          </w:tcPr>
          <w:p w14:paraId="34A4B85C" w14:textId="77777777" w:rsidR="005E29ED" w:rsidRDefault="00000000" w:rsidP="00C46781">
            <w:pPr>
              <w:spacing w:line="240" w:lineRule="auto"/>
              <w:ind w:firstLine="0"/>
              <w:jc w:val="left"/>
            </w:pPr>
            <w:r>
              <w:rPr>
                <w:sz w:val="15"/>
              </w:rPr>
              <w:t>Positive</w:t>
            </w:r>
          </w:p>
        </w:tc>
        <w:tc>
          <w:tcPr>
            <w:tcW w:w="1045" w:type="dxa"/>
            <w:tcBorders>
              <w:top w:val="nil"/>
              <w:left w:val="nil"/>
              <w:bottom w:val="single" w:sz="10" w:space="0" w:color="000000"/>
              <w:right w:val="nil"/>
            </w:tcBorders>
            <w:tcMar>
              <w:top w:w="65" w:type="dxa"/>
              <w:left w:w="60" w:type="dxa"/>
              <w:bottom w:w="65" w:type="dxa"/>
              <w:right w:w="60" w:type="dxa"/>
            </w:tcMar>
            <w:vAlign w:val="center"/>
          </w:tcPr>
          <w:p w14:paraId="2E415E7D" w14:textId="77777777" w:rsidR="005E29ED" w:rsidRDefault="00000000" w:rsidP="00C46781">
            <w:pPr>
              <w:spacing w:line="240" w:lineRule="auto"/>
              <w:ind w:firstLine="0"/>
              <w:jc w:val="center"/>
            </w:pPr>
            <w:r>
              <w:rPr>
                <w:sz w:val="15"/>
              </w:rPr>
              <w:t>0.5753</w:t>
            </w:r>
          </w:p>
        </w:tc>
        <w:tc>
          <w:tcPr>
            <w:tcW w:w="1150" w:type="dxa"/>
            <w:tcBorders>
              <w:top w:val="nil"/>
              <w:left w:val="nil"/>
              <w:bottom w:val="single" w:sz="10" w:space="0" w:color="000000"/>
              <w:right w:val="nil"/>
            </w:tcBorders>
            <w:tcMar>
              <w:top w:w="65" w:type="dxa"/>
              <w:left w:w="60" w:type="dxa"/>
              <w:bottom w:w="65" w:type="dxa"/>
              <w:right w:w="60" w:type="dxa"/>
            </w:tcMar>
            <w:vAlign w:val="center"/>
          </w:tcPr>
          <w:p w14:paraId="1CD2BCAD" w14:textId="77777777" w:rsidR="005E29ED" w:rsidRDefault="00000000" w:rsidP="00C46781">
            <w:pPr>
              <w:spacing w:line="240" w:lineRule="auto"/>
              <w:ind w:firstLine="0"/>
              <w:jc w:val="center"/>
            </w:pPr>
            <w:r>
              <w:rPr>
                <w:sz w:val="15"/>
              </w:rPr>
              <w:t>0.5882</w:t>
            </w:r>
          </w:p>
        </w:tc>
        <w:tc>
          <w:tcPr>
            <w:tcW w:w="1202" w:type="dxa"/>
            <w:tcBorders>
              <w:top w:val="nil"/>
              <w:left w:val="nil"/>
              <w:bottom w:val="single" w:sz="10" w:space="0" w:color="000000"/>
              <w:right w:val="nil"/>
            </w:tcBorders>
            <w:tcMar>
              <w:top w:w="65" w:type="dxa"/>
              <w:left w:w="60" w:type="dxa"/>
              <w:bottom w:w="65" w:type="dxa"/>
              <w:right w:w="60" w:type="dxa"/>
            </w:tcMar>
            <w:vAlign w:val="center"/>
          </w:tcPr>
          <w:p w14:paraId="5B9CF577" w14:textId="77777777" w:rsidR="005E29ED" w:rsidRDefault="00000000" w:rsidP="00C46781">
            <w:pPr>
              <w:spacing w:line="240" w:lineRule="auto"/>
              <w:ind w:firstLine="0"/>
              <w:jc w:val="center"/>
            </w:pPr>
            <w:r>
              <w:rPr>
                <w:sz w:val="15"/>
              </w:rPr>
              <w:t>0.7027</w:t>
            </w:r>
          </w:p>
        </w:tc>
        <w:tc>
          <w:tcPr>
            <w:tcW w:w="838" w:type="dxa"/>
            <w:tcBorders>
              <w:top w:val="nil"/>
              <w:left w:val="nil"/>
              <w:bottom w:val="single" w:sz="10" w:space="0" w:color="000000"/>
              <w:right w:val="nil"/>
            </w:tcBorders>
            <w:tcMar>
              <w:top w:w="65" w:type="dxa"/>
              <w:left w:w="60" w:type="dxa"/>
              <w:bottom w:w="65" w:type="dxa"/>
              <w:right w:w="60" w:type="dxa"/>
            </w:tcMar>
            <w:vAlign w:val="center"/>
          </w:tcPr>
          <w:p w14:paraId="2F81AE0C" w14:textId="77777777" w:rsidR="005E29ED" w:rsidRDefault="00000000" w:rsidP="00C46781">
            <w:pPr>
              <w:spacing w:line="240" w:lineRule="auto"/>
              <w:ind w:firstLine="0"/>
              <w:jc w:val="center"/>
            </w:pPr>
            <w:r>
              <w:rPr>
                <w:sz w:val="15"/>
              </w:rPr>
              <w:t>40</w:t>
            </w:r>
          </w:p>
        </w:tc>
      </w:tr>
    </w:tbl>
    <w:p w14:paraId="77A5E9F5" w14:textId="77777777" w:rsidR="005E29ED" w:rsidRDefault="00000000">
      <w:pPr>
        <w:spacing w:before="20" w:after="40" w:line="240" w:lineRule="auto"/>
        <w:jc w:val="left"/>
      </w:pPr>
      <w:r>
        <w:rPr>
          <w:i/>
          <w:sz w:val="16"/>
        </w:rPr>
        <w:t xml:space="preserve">Note. </w:t>
      </w:r>
      <w:r>
        <w:rPr>
          <w:sz w:val="16"/>
        </w:rPr>
        <w:t>F1 is reported for each class before macro-averaging within a task.</w:t>
      </w:r>
    </w:p>
    <w:p w14:paraId="330D467A" w14:textId="77777777" w:rsidR="005E29ED" w:rsidRDefault="00000000">
      <w:pPr>
        <w:spacing w:before="40" w:after="20" w:line="240" w:lineRule="auto"/>
        <w:jc w:val="center"/>
      </w:pPr>
      <w:r>
        <w:rPr>
          <w:noProof/>
        </w:rPr>
        <w:drawing>
          <wp:inline distT="0" distB="0" distL="0" distR="0" wp14:anchorId="7DE39A94" wp14:editId="1FAE2285">
            <wp:extent cx="4392000" cy="1462909"/>
            <wp:effectExtent l="0" t="0" r="0" b="0"/>
            <wp:docPr id="2" name="Fig. 2" descr="Bar charts comparing per-class F1 for misinformation, stance, and sentiment across XLM-RoBERTa, PhoBERT-v2, and Gemma-4 4B." title="Per-class F1 scores of XLM-RoBERTa, PhoBERT-v2, and Gemma-4 4B on the Gol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_class_f1_en.png"/>
                    <pic:cNvPicPr/>
                  </pic:nvPicPr>
                  <pic:blipFill>
                    <a:blip r:embed="rId8"/>
                    <a:stretch>
                      <a:fillRect/>
                    </a:stretch>
                  </pic:blipFill>
                  <pic:spPr>
                    <a:xfrm>
                      <a:off x="0" y="0"/>
                      <a:ext cx="4392000" cy="1462909"/>
                    </a:xfrm>
                    <a:prstGeom prst="rect">
                      <a:avLst/>
                    </a:prstGeom>
                  </pic:spPr>
                </pic:pic>
              </a:graphicData>
            </a:graphic>
          </wp:inline>
        </w:drawing>
      </w:r>
    </w:p>
    <w:p w14:paraId="1F559482" w14:textId="77777777" w:rsidR="005E29ED" w:rsidRDefault="00000000">
      <w:pPr>
        <w:pStyle w:val="figurecaption"/>
      </w:pPr>
      <w:r>
        <w:rPr>
          <w:b/>
        </w:rPr>
        <w:t xml:space="preserve">Fig. 2. </w:t>
      </w:r>
      <w:r>
        <w:t>Per-class F1 scores of XLM-RoBERTa, PhoBERT-v2, and Gemma-4 4B on the Gold Test Set.</w:t>
      </w:r>
    </w:p>
    <w:p w14:paraId="312EFF11" w14:textId="77777777" w:rsidR="005E29ED" w:rsidRDefault="00000000">
      <w:pPr>
        <w:pStyle w:val="p1a"/>
      </w:pPr>
      <w:r>
        <w:t>The stance and sentiment axes show a different error profile. Neutral stance and neutral sentiment are common in news-style reporting and informational comments, while opposing stance often co-occurs with fear, distrust, or blame. Gemma-4 4B achieved strong scores on negative and neutral sentiment, which is consistent with its ability to interpret affective language, but it was less reliable on supportive stance. This pattern reinforces the value of evaluating the three axes separately rather than reporting only an aggregate score.</w:t>
      </w:r>
    </w:p>
    <w:p w14:paraId="72FBFFB9" w14:textId="77777777" w:rsidR="005E29ED" w:rsidRDefault="00000000">
      <w:r>
        <w:t>Temperature Scaling substantially improved confidence reliability (Table 8). For misinformation, ECE decreased from 0.123 to 0.054; for stance, from 0.198 to 0.093; and for sentiment, from 0.144 to 0.081. These reductions of 44--56% are important for deployment because public-health analysts need calibrated risk scores, not only predicted labels.</w:t>
      </w:r>
    </w:p>
    <w:p w14:paraId="488E4029" w14:textId="77777777" w:rsidR="005E29ED" w:rsidRDefault="00000000">
      <w:pPr>
        <w:pStyle w:val="tablecaption"/>
      </w:pPr>
      <w:r>
        <w:rPr>
          <w:b/>
          <w:i/>
        </w:rPr>
        <w:t xml:space="preserve">Table 8. </w:t>
      </w:r>
      <w:r>
        <w:rPr>
          <w:i/>
        </w:rPr>
        <w:t>Confidence calibration of PhoBERT-v2 after Temperature Scaling.</w:t>
      </w:r>
    </w:p>
    <w:tbl>
      <w:tblPr>
        <w:tblW w:w="6900" w:type="dxa"/>
        <w:jc w:val="center"/>
        <w:tblLayout w:type="fixed"/>
        <w:tblLook w:val="04A0" w:firstRow="1" w:lastRow="0" w:firstColumn="1" w:lastColumn="0" w:noHBand="0" w:noVBand="1"/>
      </w:tblPr>
      <w:tblGrid>
        <w:gridCol w:w="1661"/>
        <w:gridCol w:w="605"/>
        <w:gridCol w:w="762"/>
        <w:gridCol w:w="762"/>
        <w:gridCol w:w="820"/>
        <w:gridCol w:w="820"/>
        <w:gridCol w:w="635"/>
        <w:gridCol w:w="835"/>
      </w:tblGrid>
      <w:tr w:rsidR="005E29ED" w14:paraId="33BF636E" w14:textId="77777777">
        <w:trPr>
          <w:tblHeader/>
          <w:jc w:val="center"/>
        </w:trPr>
        <w:tc>
          <w:tcPr>
            <w:tcW w:w="1661"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14404ABA" w14:textId="77777777" w:rsidR="005E29ED" w:rsidRDefault="00000000" w:rsidP="00C46781">
            <w:pPr>
              <w:spacing w:line="240" w:lineRule="auto"/>
              <w:ind w:firstLine="0"/>
              <w:jc w:val="center"/>
            </w:pPr>
            <w:r>
              <w:rPr>
                <w:b/>
                <w:sz w:val="13"/>
              </w:rPr>
              <w:t>Axis</w:t>
            </w:r>
          </w:p>
        </w:tc>
        <w:tc>
          <w:tcPr>
            <w:tcW w:w="605"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017F6F48" w14:textId="77777777" w:rsidR="005E29ED" w:rsidRDefault="00000000" w:rsidP="00C46781">
            <w:pPr>
              <w:spacing w:line="240" w:lineRule="auto"/>
              <w:ind w:firstLine="0"/>
              <w:jc w:val="center"/>
            </w:pPr>
            <w:r>
              <w:rPr>
                <w:b/>
                <w:sz w:val="13"/>
              </w:rPr>
              <w:t>T</w:t>
            </w:r>
          </w:p>
        </w:tc>
        <w:tc>
          <w:tcPr>
            <w:tcW w:w="762"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10DCC8FE" w14:textId="77777777" w:rsidR="005E29ED" w:rsidRDefault="00000000" w:rsidP="00C46781">
            <w:pPr>
              <w:spacing w:line="240" w:lineRule="auto"/>
              <w:ind w:firstLine="0"/>
              <w:jc w:val="center"/>
            </w:pPr>
            <w:r>
              <w:rPr>
                <w:b/>
                <w:sz w:val="13"/>
              </w:rPr>
              <w:t>ECE pre</w:t>
            </w:r>
          </w:p>
        </w:tc>
        <w:tc>
          <w:tcPr>
            <w:tcW w:w="762"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011775B8" w14:textId="77777777" w:rsidR="005E29ED" w:rsidRDefault="00000000" w:rsidP="00C46781">
            <w:pPr>
              <w:spacing w:line="240" w:lineRule="auto"/>
              <w:ind w:firstLine="0"/>
              <w:jc w:val="center"/>
            </w:pPr>
            <w:r>
              <w:rPr>
                <w:b/>
                <w:sz w:val="13"/>
              </w:rPr>
              <w:t>ECE post</w:t>
            </w:r>
          </w:p>
        </w:tc>
        <w:tc>
          <w:tcPr>
            <w:tcW w:w="820"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7C0BD0B8" w14:textId="77777777" w:rsidR="005E29ED" w:rsidRDefault="00000000" w:rsidP="00C46781">
            <w:pPr>
              <w:spacing w:line="240" w:lineRule="auto"/>
              <w:ind w:firstLine="0"/>
              <w:jc w:val="center"/>
            </w:pPr>
            <w:r>
              <w:rPr>
                <w:b/>
                <w:sz w:val="13"/>
              </w:rPr>
              <w:t>Raw conf.</w:t>
            </w:r>
          </w:p>
        </w:tc>
        <w:tc>
          <w:tcPr>
            <w:tcW w:w="820"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6C53263B" w14:textId="77777777" w:rsidR="005E29ED" w:rsidRDefault="00000000" w:rsidP="00C46781">
            <w:pPr>
              <w:spacing w:line="240" w:lineRule="auto"/>
              <w:ind w:firstLine="0"/>
              <w:jc w:val="center"/>
            </w:pPr>
            <w:r>
              <w:rPr>
                <w:b/>
                <w:sz w:val="13"/>
              </w:rPr>
              <w:t>Cal. conf.</w:t>
            </w:r>
          </w:p>
        </w:tc>
        <w:tc>
          <w:tcPr>
            <w:tcW w:w="635"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4CEE8B1C" w14:textId="77777777" w:rsidR="005E29ED" w:rsidRDefault="00000000" w:rsidP="00C46781">
            <w:pPr>
              <w:spacing w:line="240" w:lineRule="auto"/>
              <w:ind w:firstLine="0"/>
              <w:jc w:val="center"/>
            </w:pPr>
            <w:r>
              <w:rPr>
                <w:b/>
                <w:sz w:val="13"/>
              </w:rPr>
              <w:t>Acc.</w:t>
            </w:r>
          </w:p>
        </w:tc>
        <w:tc>
          <w:tcPr>
            <w:tcW w:w="835" w:type="dxa"/>
            <w:tcBorders>
              <w:top w:val="single" w:sz="10" w:space="0" w:color="000000"/>
              <w:left w:val="nil"/>
              <w:bottom w:val="single" w:sz="7" w:space="0" w:color="000000"/>
              <w:right w:val="nil"/>
            </w:tcBorders>
            <w:noWrap/>
            <w:tcMar>
              <w:top w:w="65" w:type="dxa"/>
              <w:left w:w="60" w:type="dxa"/>
              <w:bottom w:w="65" w:type="dxa"/>
              <w:right w:w="60" w:type="dxa"/>
            </w:tcMar>
            <w:vAlign w:val="center"/>
          </w:tcPr>
          <w:p w14:paraId="765B9DBD" w14:textId="77777777" w:rsidR="005E29ED" w:rsidRDefault="00000000" w:rsidP="00C46781">
            <w:pPr>
              <w:spacing w:line="240" w:lineRule="auto"/>
              <w:ind w:firstLine="0"/>
              <w:jc w:val="center"/>
            </w:pPr>
            <w:r>
              <w:rPr>
                <w:b/>
                <w:sz w:val="13"/>
              </w:rPr>
              <w:t>ECE delta</w:t>
            </w:r>
          </w:p>
        </w:tc>
      </w:tr>
      <w:tr w:rsidR="005E29ED" w14:paraId="4410139A" w14:textId="77777777">
        <w:trPr>
          <w:jc w:val="center"/>
        </w:trPr>
        <w:tc>
          <w:tcPr>
            <w:tcW w:w="1661" w:type="dxa"/>
            <w:tcBorders>
              <w:top w:val="nil"/>
              <w:left w:val="nil"/>
              <w:bottom w:val="nil"/>
              <w:right w:val="nil"/>
            </w:tcBorders>
            <w:noWrap/>
            <w:tcMar>
              <w:top w:w="65" w:type="dxa"/>
              <w:left w:w="60" w:type="dxa"/>
              <w:bottom w:w="65" w:type="dxa"/>
              <w:right w:w="60" w:type="dxa"/>
            </w:tcMar>
            <w:vAlign w:val="center"/>
          </w:tcPr>
          <w:p w14:paraId="505651E5" w14:textId="77777777" w:rsidR="005E29ED" w:rsidRDefault="00000000" w:rsidP="00C46781">
            <w:pPr>
              <w:spacing w:line="240" w:lineRule="auto"/>
              <w:ind w:firstLine="0"/>
              <w:jc w:val="center"/>
            </w:pPr>
            <w:r>
              <w:rPr>
                <w:sz w:val="13"/>
              </w:rPr>
              <w:t>Misinformation</w:t>
            </w:r>
          </w:p>
        </w:tc>
        <w:tc>
          <w:tcPr>
            <w:tcW w:w="605" w:type="dxa"/>
            <w:tcBorders>
              <w:top w:val="nil"/>
              <w:left w:val="nil"/>
              <w:bottom w:val="nil"/>
              <w:right w:val="nil"/>
            </w:tcBorders>
            <w:noWrap/>
            <w:tcMar>
              <w:top w:w="65" w:type="dxa"/>
              <w:left w:w="60" w:type="dxa"/>
              <w:bottom w:w="65" w:type="dxa"/>
              <w:right w:w="60" w:type="dxa"/>
            </w:tcMar>
            <w:vAlign w:val="center"/>
          </w:tcPr>
          <w:p w14:paraId="1A909D5A" w14:textId="77777777" w:rsidR="005E29ED" w:rsidRDefault="00000000" w:rsidP="00C46781">
            <w:pPr>
              <w:spacing w:line="240" w:lineRule="auto"/>
              <w:ind w:firstLine="0"/>
              <w:jc w:val="center"/>
            </w:pPr>
            <w:r>
              <w:rPr>
                <w:sz w:val="13"/>
              </w:rPr>
              <w:t>1.82</w:t>
            </w:r>
          </w:p>
        </w:tc>
        <w:tc>
          <w:tcPr>
            <w:tcW w:w="762" w:type="dxa"/>
            <w:tcBorders>
              <w:top w:val="nil"/>
              <w:left w:val="nil"/>
              <w:bottom w:val="nil"/>
              <w:right w:val="nil"/>
            </w:tcBorders>
            <w:noWrap/>
            <w:tcMar>
              <w:top w:w="65" w:type="dxa"/>
              <w:left w:w="60" w:type="dxa"/>
              <w:bottom w:w="65" w:type="dxa"/>
              <w:right w:w="60" w:type="dxa"/>
            </w:tcMar>
            <w:vAlign w:val="center"/>
          </w:tcPr>
          <w:p w14:paraId="38F15366" w14:textId="77777777" w:rsidR="005E29ED" w:rsidRDefault="00000000" w:rsidP="00C46781">
            <w:pPr>
              <w:spacing w:line="240" w:lineRule="auto"/>
              <w:ind w:firstLine="0"/>
              <w:jc w:val="center"/>
            </w:pPr>
            <w:r>
              <w:rPr>
                <w:sz w:val="13"/>
              </w:rPr>
              <w:t>0.123</w:t>
            </w:r>
          </w:p>
        </w:tc>
        <w:tc>
          <w:tcPr>
            <w:tcW w:w="762" w:type="dxa"/>
            <w:tcBorders>
              <w:top w:val="nil"/>
              <w:left w:val="nil"/>
              <w:bottom w:val="nil"/>
              <w:right w:val="nil"/>
            </w:tcBorders>
            <w:noWrap/>
            <w:tcMar>
              <w:top w:w="65" w:type="dxa"/>
              <w:left w:w="60" w:type="dxa"/>
              <w:bottom w:w="65" w:type="dxa"/>
              <w:right w:w="60" w:type="dxa"/>
            </w:tcMar>
            <w:vAlign w:val="center"/>
          </w:tcPr>
          <w:p w14:paraId="1D193165" w14:textId="77777777" w:rsidR="005E29ED" w:rsidRDefault="00000000" w:rsidP="00C46781">
            <w:pPr>
              <w:spacing w:line="240" w:lineRule="auto"/>
              <w:ind w:firstLine="0"/>
              <w:jc w:val="center"/>
            </w:pPr>
            <w:r>
              <w:rPr>
                <w:sz w:val="13"/>
              </w:rPr>
              <w:t>0.054</w:t>
            </w:r>
          </w:p>
        </w:tc>
        <w:tc>
          <w:tcPr>
            <w:tcW w:w="820" w:type="dxa"/>
            <w:tcBorders>
              <w:top w:val="nil"/>
              <w:left w:val="nil"/>
              <w:bottom w:val="nil"/>
              <w:right w:val="nil"/>
            </w:tcBorders>
            <w:noWrap/>
            <w:tcMar>
              <w:top w:w="65" w:type="dxa"/>
              <w:left w:w="60" w:type="dxa"/>
              <w:bottom w:w="65" w:type="dxa"/>
              <w:right w:w="60" w:type="dxa"/>
            </w:tcMar>
            <w:vAlign w:val="center"/>
          </w:tcPr>
          <w:p w14:paraId="6A88B227" w14:textId="77777777" w:rsidR="005E29ED" w:rsidRDefault="00000000" w:rsidP="00C46781">
            <w:pPr>
              <w:spacing w:line="240" w:lineRule="auto"/>
              <w:ind w:firstLine="0"/>
              <w:jc w:val="center"/>
            </w:pPr>
            <w:r>
              <w:rPr>
                <w:sz w:val="13"/>
              </w:rPr>
              <w:t>94.5%</w:t>
            </w:r>
          </w:p>
        </w:tc>
        <w:tc>
          <w:tcPr>
            <w:tcW w:w="820" w:type="dxa"/>
            <w:tcBorders>
              <w:top w:val="nil"/>
              <w:left w:val="nil"/>
              <w:bottom w:val="nil"/>
              <w:right w:val="nil"/>
            </w:tcBorders>
            <w:noWrap/>
            <w:tcMar>
              <w:top w:w="65" w:type="dxa"/>
              <w:left w:w="60" w:type="dxa"/>
              <w:bottom w:w="65" w:type="dxa"/>
              <w:right w:w="60" w:type="dxa"/>
            </w:tcMar>
            <w:vAlign w:val="center"/>
          </w:tcPr>
          <w:p w14:paraId="1927606E" w14:textId="77777777" w:rsidR="005E29ED" w:rsidRDefault="00000000" w:rsidP="00C46781">
            <w:pPr>
              <w:spacing w:line="240" w:lineRule="auto"/>
              <w:ind w:firstLine="0"/>
              <w:jc w:val="center"/>
            </w:pPr>
            <w:r>
              <w:rPr>
                <w:sz w:val="13"/>
              </w:rPr>
              <w:t>87.4%</w:t>
            </w:r>
          </w:p>
        </w:tc>
        <w:tc>
          <w:tcPr>
            <w:tcW w:w="635" w:type="dxa"/>
            <w:tcBorders>
              <w:top w:val="nil"/>
              <w:left w:val="nil"/>
              <w:bottom w:val="nil"/>
              <w:right w:val="nil"/>
            </w:tcBorders>
            <w:noWrap/>
            <w:tcMar>
              <w:top w:w="65" w:type="dxa"/>
              <w:left w:w="60" w:type="dxa"/>
              <w:bottom w:w="65" w:type="dxa"/>
              <w:right w:w="60" w:type="dxa"/>
            </w:tcMar>
            <w:vAlign w:val="center"/>
          </w:tcPr>
          <w:p w14:paraId="16AB22C5" w14:textId="77777777" w:rsidR="005E29ED" w:rsidRDefault="00000000" w:rsidP="00C46781">
            <w:pPr>
              <w:spacing w:line="240" w:lineRule="auto"/>
              <w:ind w:firstLine="0"/>
              <w:jc w:val="center"/>
            </w:pPr>
            <w:r>
              <w:rPr>
                <w:sz w:val="13"/>
              </w:rPr>
              <w:t>82.3%</w:t>
            </w:r>
          </w:p>
        </w:tc>
        <w:tc>
          <w:tcPr>
            <w:tcW w:w="835" w:type="dxa"/>
            <w:tcBorders>
              <w:top w:val="nil"/>
              <w:left w:val="nil"/>
              <w:bottom w:val="nil"/>
              <w:right w:val="nil"/>
            </w:tcBorders>
            <w:noWrap/>
            <w:tcMar>
              <w:top w:w="65" w:type="dxa"/>
              <w:left w:w="60" w:type="dxa"/>
              <w:bottom w:w="65" w:type="dxa"/>
              <w:right w:w="60" w:type="dxa"/>
            </w:tcMar>
            <w:vAlign w:val="center"/>
          </w:tcPr>
          <w:p w14:paraId="3E61ABFE" w14:textId="77777777" w:rsidR="005E29ED" w:rsidRDefault="00000000" w:rsidP="00C46781">
            <w:pPr>
              <w:spacing w:line="240" w:lineRule="auto"/>
              <w:ind w:firstLine="0"/>
              <w:jc w:val="center"/>
            </w:pPr>
            <w:r>
              <w:rPr>
                <w:sz w:val="13"/>
              </w:rPr>
              <w:t>-56%</w:t>
            </w:r>
          </w:p>
        </w:tc>
      </w:tr>
      <w:tr w:rsidR="005E29ED" w14:paraId="3A8EE0C8" w14:textId="77777777">
        <w:trPr>
          <w:jc w:val="center"/>
        </w:trPr>
        <w:tc>
          <w:tcPr>
            <w:tcW w:w="1661" w:type="dxa"/>
            <w:tcBorders>
              <w:top w:val="nil"/>
              <w:left w:val="nil"/>
              <w:bottom w:val="nil"/>
              <w:right w:val="nil"/>
            </w:tcBorders>
            <w:noWrap/>
            <w:tcMar>
              <w:top w:w="65" w:type="dxa"/>
              <w:left w:w="60" w:type="dxa"/>
              <w:bottom w:w="65" w:type="dxa"/>
              <w:right w:w="60" w:type="dxa"/>
            </w:tcMar>
            <w:vAlign w:val="center"/>
          </w:tcPr>
          <w:p w14:paraId="37CCDD1A" w14:textId="77777777" w:rsidR="005E29ED" w:rsidRDefault="00000000" w:rsidP="00C46781">
            <w:pPr>
              <w:spacing w:line="240" w:lineRule="auto"/>
              <w:ind w:firstLine="0"/>
              <w:jc w:val="center"/>
            </w:pPr>
            <w:r>
              <w:rPr>
                <w:sz w:val="13"/>
              </w:rPr>
              <w:t>Stance</w:t>
            </w:r>
          </w:p>
        </w:tc>
        <w:tc>
          <w:tcPr>
            <w:tcW w:w="605" w:type="dxa"/>
            <w:tcBorders>
              <w:top w:val="nil"/>
              <w:left w:val="nil"/>
              <w:bottom w:val="nil"/>
              <w:right w:val="nil"/>
            </w:tcBorders>
            <w:noWrap/>
            <w:tcMar>
              <w:top w:w="65" w:type="dxa"/>
              <w:left w:w="60" w:type="dxa"/>
              <w:bottom w:w="65" w:type="dxa"/>
              <w:right w:w="60" w:type="dxa"/>
            </w:tcMar>
            <w:vAlign w:val="center"/>
          </w:tcPr>
          <w:p w14:paraId="494B0656" w14:textId="77777777" w:rsidR="005E29ED" w:rsidRDefault="00000000" w:rsidP="00C46781">
            <w:pPr>
              <w:spacing w:line="240" w:lineRule="auto"/>
              <w:ind w:firstLine="0"/>
              <w:jc w:val="center"/>
            </w:pPr>
            <w:r>
              <w:rPr>
                <w:sz w:val="13"/>
              </w:rPr>
              <w:t>1.67</w:t>
            </w:r>
          </w:p>
        </w:tc>
        <w:tc>
          <w:tcPr>
            <w:tcW w:w="762" w:type="dxa"/>
            <w:tcBorders>
              <w:top w:val="nil"/>
              <w:left w:val="nil"/>
              <w:bottom w:val="nil"/>
              <w:right w:val="nil"/>
            </w:tcBorders>
            <w:noWrap/>
            <w:tcMar>
              <w:top w:w="65" w:type="dxa"/>
              <w:left w:w="60" w:type="dxa"/>
              <w:bottom w:w="65" w:type="dxa"/>
              <w:right w:w="60" w:type="dxa"/>
            </w:tcMar>
            <w:vAlign w:val="center"/>
          </w:tcPr>
          <w:p w14:paraId="5E3EED8D" w14:textId="77777777" w:rsidR="005E29ED" w:rsidRDefault="00000000" w:rsidP="00C46781">
            <w:pPr>
              <w:spacing w:line="240" w:lineRule="auto"/>
              <w:ind w:firstLine="0"/>
              <w:jc w:val="center"/>
            </w:pPr>
            <w:r>
              <w:rPr>
                <w:sz w:val="13"/>
              </w:rPr>
              <w:t>0.198</w:t>
            </w:r>
          </w:p>
        </w:tc>
        <w:tc>
          <w:tcPr>
            <w:tcW w:w="762" w:type="dxa"/>
            <w:tcBorders>
              <w:top w:val="nil"/>
              <w:left w:val="nil"/>
              <w:bottom w:val="nil"/>
              <w:right w:val="nil"/>
            </w:tcBorders>
            <w:noWrap/>
            <w:tcMar>
              <w:top w:w="65" w:type="dxa"/>
              <w:left w:w="60" w:type="dxa"/>
              <w:bottom w:w="65" w:type="dxa"/>
              <w:right w:w="60" w:type="dxa"/>
            </w:tcMar>
            <w:vAlign w:val="center"/>
          </w:tcPr>
          <w:p w14:paraId="2F2C3209" w14:textId="77777777" w:rsidR="005E29ED" w:rsidRDefault="00000000" w:rsidP="00C46781">
            <w:pPr>
              <w:spacing w:line="240" w:lineRule="auto"/>
              <w:ind w:firstLine="0"/>
              <w:jc w:val="center"/>
            </w:pPr>
            <w:r>
              <w:rPr>
                <w:sz w:val="13"/>
              </w:rPr>
              <w:t>0.093</w:t>
            </w:r>
          </w:p>
        </w:tc>
        <w:tc>
          <w:tcPr>
            <w:tcW w:w="820" w:type="dxa"/>
            <w:tcBorders>
              <w:top w:val="nil"/>
              <w:left w:val="nil"/>
              <w:bottom w:val="nil"/>
              <w:right w:val="nil"/>
            </w:tcBorders>
            <w:noWrap/>
            <w:tcMar>
              <w:top w:w="65" w:type="dxa"/>
              <w:left w:w="60" w:type="dxa"/>
              <w:bottom w:w="65" w:type="dxa"/>
              <w:right w:w="60" w:type="dxa"/>
            </w:tcMar>
            <w:vAlign w:val="center"/>
          </w:tcPr>
          <w:p w14:paraId="4D8847C1" w14:textId="77777777" w:rsidR="005E29ED" w:rsidRDefault="00000000" w:rsidP="00C46781">
            <w:pPr>
              <w:spacing w:line="240" w:lineRule="auto"/>
              <w:ind w:firstLine="0"/>
              <w:jc w:val="center"/>
            </w:pPr>
            <w:r>
              <w:rPr>
                <w:sz w:val="13"/>
              </w:rPr>
              <w:t>86.7%</w:t>
            </w:r>
          </w:p>
        </w:tc>
        <w:tc>
          <w:tcPr>
            <w:tcW w:w="820" w:type="dxa"/>
            <w:tcBorders>
              <w:top w:val="nil"/>
              <w:left w:val="nil"/>
              <w:bottom w:val="nil"/>
              <w:right w:val="nil"/>
            </w:tcBorders>
            <w:noWrap/>
            <w:tcMar>
              <w:top w:w="65" w:type="dxa"/>
              <w:left w:w="60" w:type="dxa"/>
              <w:bottom w:w="65" w:type="dxa"/>
              <w:right w:w="60" w:type="dxa"/>
            </w:tcMar>
            <w:vAlign w:val="center"/>
          </w:tcPr>
          <w:p w14:paraId="003591B5" w14:textId="77777777" w:rsidR="005E29ED" w:rsidRDefault="00000000" w:rsidP="00C46781">
            <w:pPr>
              <w:spacing w:line="240" w:lineRule="auto"/>
              <w:ind w:firstLine="0"/>
              <w:jc w:val="center"/>
            </w:pPr>
            <w:r>
              <w:rPr>
                <w:sz w:val="13"/>
              </w:rPr>
              <w:t>76.3%</w:t>
            </w:r>
          </w:p>
        </w:tc>
        <w:tc>
          <w:tcPr>
            <w:tcW w:w="635" w:type="dxa"/>
            <w:tcBorders>
              <w:top w:val="nil"/>
              <w:left w:val="nil"/>
              <w:bottom w:val="nil"/>
              <w:right w:val="nil"/>
            </w:tcBorders>
            <w:noWrap/>
            <w:tcMar>
              <w:top w:w="65" w:type="dxa"/>
              <w:left w:w="60" w:type="dxa"/>
              <w:bottom w:w="65" w:type="dxa"/>
              <w:right w:w="60" w:type="dxa"/>
            </w:tcMar>
            <w:vAlign w:val="center"/>
          </w:tcPr>
          <w:p w14:paraId="22237105" w14:textId="77777777" w:rsidR="005E29ED" w:rsidRDefault="00000000" w:rsidP="00C46781">
            <w:pPr>
              <w:spacing w:line="240" w:lineRule="auto"/>
              <w:ind w:firstLine="0"/>
              <w:jc w:val="center"/>
            </w:pPr>
            <w:r>
              <w:rPr>
                <w:sz w:val="13"/>
              </w:rPr>
              <w:t>67.7%</w:t>
            </w:r>
          </w:p>
        </w:tc>
        <w:tc>
          <w:tcPr>
            <w:tcW w:w="835" w:type="dxa"/>
            <w:tcBorders>
              <w:top w:val="nil"/>
              <w:left w:val="nil"/>
              <w:bottom w:val="nil"/>
              <w:right w:val="nil"/>
            </w:tcBorders>
            <w:noWrap/>
            <w:tcMar>
              <w:top w:w="65" w:type="dxa"/>
              <w:left w:w="60" w:type="dxa"/>
              <w:bottom w:w="65" w:type="dxa"/>
              <w:right w:w="60" w:type="dxa"/>
            </w:tcMar>
            <w:vAlign w:val="center"/>
          </w:tcPr>
          <w:p w14:paraId="44B3A35C" w14:textId="77777777" w:rsidR="005E29ED" w:rsidRDefault="00000000" w:rsidP="00C46781">
            <w:pPr>
              <w:spacing w:line="240" w:lineRule="auto"/>
              <w:ind w:firstLine="0"/>
              <w:jc w:val="center"/>
            </w:pPr>
            <w:r>
              <w:rPr>
                <w:sz w:val="13"/>
              </w:rPr>
              <w:t>-53%</w:t>
            </w:r>
          </w:p>
        </w:tc>
      </w:tr>
      <w:tr w:rsidR="005E29ED" w14:paraId="454A2CC0" w14:textId="77777777">
        <w:trPr>
          <w:jc w:val="center"/>
        </w:trPr>
        <w:tc>
          <w:tcPr>
            <w:tcW w:w="1661" w:type="dxa"/>
            <w:tcBorders>
              <w:top w:val="nil"/>
              <w:left w:val="nil"/>
              <w:bottom w:val="single" w:sz="10" w:space="0" w:color="000000"/>
              <w:right w:val="nil"/>
            </w:tcBorders>
            <w:noWrap/>
            <w:tcMar>
              <w:top w:w="65" w:type="dxa"/>
              <w:left w:w="60" w:type="dxa"/>
              <w:bottom w:w="65" w:type="dxa"/>
              <w:right w:w="60" w:type="dxa"/>
            </w:tcMar>
            <w:vAlign w:val="center"/>
          </w:tcPr>
          <w:p w14:paraId="165222C3" w14:textId="77777777" w:rsidR="005E29ED" w:rsidRDefault="00000000" w:rsidP="00C46781">
            <w:pPr>
              <w:spacing w:line="240" w:lineRule="auto"/>
              <w:ind w:firstLine="0"/>
              <w:jc w:val="center"/>
            </w:pPr>
            <w:r>
              <w:rPr>
                <w:sz w:val="13"/>
              </w:rPr>
              <w:t>Sentiment</w:t>
            </w:r>
          </w:p>
        </w:tc>
        <w:tc>
          <w:tcPr>
            <w:tcW w:w="605" w:type="dxa"/>
            <w:tcBorders>
              <w:top w:val="nil"/>
              <w:left w:val="nil"/>
              <w:bottom w:val="single" w:sz="10" w:space="0" w:color="000000"/>
              <w:right w:val="nil"/>
            </w:tcBorders>
            <w:noWrap/>
            <w:tcMar>
              <w:top w:w="65" w:type="dxa"/>
              <w:left w:w="60" w:type="dxa"/>
              <w:bottom w:w="65" w:type="dxa"/>
              <w:right w:w="60" w:type="dxa"/>
            </w:tcMar>
            <w:vAlign w:val="center"/>
          </w:tcPr>
          <w:p w14:paraId="680C5EF7" w14:textId="77777777" w:rsidR="005E29ED" w:rsidRDefault="00000000" w:rsidP="00C46781">
            <w:pPr>
              <w:spacing w:line="240" w:lineRule="auto"/>
              <w:ind w:firstLine="0"/>
              <w:jc w:val="center"/>
            </w:pPr>
            <w:r>
              <w:rPr>
                <w:sz w:val="13"/>
              </w:rPr>
              <w:t>1.35</w:t>
            </w:r>
          </w:p>
        </w:tc>
        <w:tc>
          <w:tcPr>
            <w:tcW w:w="762" w:type="dxa"/>
            <w:tcBorders>
              <w:top w:val="nil"/>
              <w:left w:val="nil"/>
              <w:bottom w:val="single" w:sz="10" w:space="0" w:color="000000"/>
              <w:right w:val="nil"/>
            </w:tcBorders>
            <w:noWrap/>
            <w:tcMar>
              <w:top w:w="65" w:type="dxa"/>
              <w:left w:w="60" w:type="dxa"/>
              <w:bottom w:w="65" w:type="dxa"/>
              <w:right w:w="60" w:type="dxa"/>
            </w:tcMar>
            <w:vAlign w:val="center"/>
          </w:tcPr>
          <w:p w14:paraId="3DA4188D" w14:textId="77777777" w:rsidR="005E29ED" w:rsidRDefault="00000000" w:rsidP="00C46781">
            <w:pPr>
              <w:spacing w:line="240" w:lineRule="auto"/>
              <w:ind w:firstLine="0"/>
              <w:jc w:val="center"/>
            </w:pPr>
            <w:r>
              <w:rPr>
                <w:sz w:val="13"/>
              </w:rPr>
              <w:t>0.144</w:t>
            </w:r>
          </w:p>
        </w:tc>
        <w:tc>
          <w:tcPr>
            <w:tcW w:w="762" w:type="dxa"/>
            <w:tcBorders>
              <w:top w:val="nil"/>
              <w:left w:val="nil"/>
              <w:bottom w:val="single" w:sz="10" w:space="0" w:color="000000"/>
              <w:right w:val="nil"/>
            </w:tcBorders>
            <w:noWrap/>
            <w:tcMar>
              <w:top w:w="65" w:type="dxa"/>
              <w:left w:w="60" w:type="dxa"/>
              <w:bottom w:w="65" w:type="dxa"/>
              <w:right w:w="60" w:type="dxa"/>
            </w:tcMar>
            <w:vAlign w:val="center"/>
          </w:tcPr>
          <w:p w14:paraId="5B4EA580" w14:textId="77777777" w:rsidR="005E29ED" w:rsidRDefault="00000000" w:rsidP="00C46781">
            <w:pPr>
              <w:spacing w:line="240" w:lineRule="auto"/>
              <w:ind w:firstLine="0"/>
              <w:jc w:val="center"/>
            </w:pPr>
            <w:r>
              <w:rPr>
                <w:sz w:val="13"/>
              </w:rPr>
              <w:t>0.081</w:t>
            </w:r>
          </w:p>
        </w:tc>
        <w:tc>
          <w:tcPr>
            <w:tcW w:w="820" w:type="dxa"/>
            <w:tcBorders>
              <w:top w:val="nil"/>
              <w:left w:val="nil"/>
              <w:bottom w:val="single" w:sz="10" w:space="0" w:color="000000"/>
              <w:right w:val="nil"/>
            </w:tcBorders>
            <w:noWrap/>
            <w:tcMar>
              <w:top w:w="65" w:type="dxa"/>
              <w:left w:w="60" w:type="dxa"/>
              <w:bottom w:w="65" w:type="dxa"/>
              <w:right w:w="60" w:type="dxa"/>
            </w:tcMar>
            <w:vAlign w:val="center"/>
          </w:tcPr>
          <w:p w14:paraId="732FF5E4" w14:textId="77777777" w:rsidR="005E29ED" w:rsidRDefault="00000000" w:rsidP="00C46781">
            <w:pPr>
              <w:spacing w:line="240" w:lineRule="auto"/>
              <w:ind w:firstLine="0"/>
              <w:jc w:val="center"/>
            </w:pPr>
            <w:r>
              <w:rPr>
                <w:sz w:val="13"/>
              </w:rPr>
              <w:t>88.9%</w:t>
            </w:r>
          </w:p>
        </w:tc>
        <w:tc>
          <w:tcPr>
            <w:tcW w:w="820" w:type="dxa"/>
            <w:tcBorders>
              <w:top w:val="nil"/>
              <w:left w:val="nil"/>
              <w:bottom w:val="single" w:sz="10" w:space="0" w:color="000000"/>
              <w:right w:val="nil"/>
            </w:tcBorders>
            <w:noWrap/>
            <w:tcMar>
              <w:top w:w="65" w:type="dxa"/>
              <w:left w:w="60" w:type="dxa"/>
              <w:bottom w:w="65" w:type="dxa"/>
              <w:right w:w="60" w:type="dxa"/>
            </w:tcMar>
            <w:vAlign w:val="center"/>
          </w:tcPr>
          <w:p w14:paraId="11F9163B" w14:textId="77777777" w:rsidR="005E29ED" w:rsidRDefault="00000000" w:rsidP="00C46781">
            <w:pPr>
              <w:spacing w:line="240" w:lineRule="auto"/>
              <w:ind w:firstLine="0"/>
              <w:jc w:val="center"/>
            </w:pPr>
            <w:r>
              <w:rPr>
                <w:sz w:val="13"/>
              </w:rPr>
              <w:t>83.0%</w:t>
            </w:r>
          </w:p>
        </w:tc>
        <w:tc>
          <w:tcPr>
            <w:tcW w:w="635" w:type="dxa"/>
            <w:tcBorders>
              <w:top w:val="nil"/>
              <w:left w:val="nil"/>
              <w:bottom w:val="single" w:sz="10" w:space="0" w:color="000000"/>
              <w:right w:val="nil"/>
            </w:tcBorders>
            <w:noWrap/>
            <w:tcMar>
              <w:top w:w="65" w:type="dxa"/>
              <w:left w:w="60" w:type="dxa"/>
              <w:bottom w:w="65" w:type="dxa"/>
              <w:right w:w="60" w:type="dxa"/>
            </w:tcMar>
            <w:vAlign w:val="center"/>
          </w:tcPr>
          <w:p w14:paraId="1BD68637" w14:textId="77777777" w:rsidR="005E29ED" w:rsidRDefault="00000000" w:rsidP="00C46781">
            <w:pPr>
              <w:spacing w:line="240" w:lineRule="auto"/>
              <w:ind w:firstLine="0"/>
              <w:jc w:val="center"/>
            </w:pPr>
            <w:r>
              <w:rPr>
                <w:sz w:val="13"/>
              </w:rPr>
              <w:t>75.8%</w:t>
            </w:r>
          </w:p>
        </w:tc>
        <w:tc>
          <w:tcPr>
            <w:tcW w:w="835" w:type="dxa"/>
            <w:tcBorders>
              <w:top w:val="nil"/>
              <w:left w:val="nil"/>
              <w:bottom w:val="single" w:sz="10" w:space="0" w:color="000000"/>
              <w:right w:val="nil"/>
            </w:tcBorders>
            <w:noWrap/>
            <w:tcMar>
              <w:top w:w="65" w:type="dxa"/>
              <w:left w:w="60" w:type="dxa"/>
              <w:bottom w:w="65" w:type="dxa"/>
              <w:right w:w="60" w:type="dxa"/>
            </w:tcMar>
            <w:vAlign w:val="center"/>
          </w:tcPr>
          <w:p w14:paraId="0FE7A8FA" w14:textId="77777777" w:rsidR="005E29ED" w:rsidRDefault="00000000" w:rsidP="00C46781">
            <w:pPr>
              <w:spacing w:line="240" w:lineRule="auto"/>
              <w:ind w:firstLine="0"/>
              <w:jc w:val="center"/>
            </w:pPr>
            <w:r>
              <w:rPr>
                <w:sz w:val="13"/>
              </w:rPr>
              <w:t>-44%</w:t>
            </w:r>
          </w:p>
        </w:tc>
      </w:tr>
    </w:tbl>
    <w:p w14:paraId="49A3A8DA" w14:textId="77777777" w:rsidR="005E29ED" w:rsidRDefault="00000000">
      <w:pPr>
        <w:spacing w:before="20" w:after="40" w:line="240" w:lineRule="auto"/>
        <w:jc w:val="left"/>
      </w:pPr>
      <w:r>
        <w:rPr>
          <w:i/>
          <w:sz w:val="16"/>
        </w:rPr>
        <w:t xml:space="preserve">Note. </w:t>
      </w:r>
      <w:r>
        <w:rPr>
          <w:sz w:val="16"/>
        </w:rPr>
        <w:t>ECE = Expected Calibration Error; T = learned temperature.</w:t>
      </w:r>
    </w:p>
    <w:p w14:paraId="26918AA3" w14:textId="77777777" w:rsidR="005E29ED" w:rsidRDefault="00000000">
      <w:pPr>
        <w:spacing w:before="40" w:after="20" w:line="240" w:lineRule="auto"/>
        <w:jc w:val="center"/>
      </w:pPr>
      <w:r>
        <w:rPr>
          <w:noProof/>
        </w:rPr>
        <w:lastRenderedPageBreak/>
        <w:drawing>
          <wp:inline distT="0" distB="0" distL="0" distR="0" wp14:anchorId="766EFA71" wp14:editId="1A8AAEC0">
            <wp:extent cx="4392000" cy="1212094"/>
            <wp:effectExtent l="0" t="0" r="0" b="0"/>
            <wp:docPr id="3" name="Fig. 3" descr="Reliability diagrams showing raw and calibrated confidence versus accuracy for misinformation, stance, and sentiment." title="PhoBERT-v2 reliability diagrams before and after Temperature Scaling across the thre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libration_en.png"/>
                    <pic:cNvPicPr/>
                  </pic:nvPicPr>
                  <pic:blipFill>
                    <a:blip r:embed="rId9"/>
                    <a:stretch>
                      <a:fillRect/>
                    </a:stretch>
                  </pic:blipFill>
                  <pic:spPr>
                    <a:xfrm>
                      <a:off x="0" y="0"/>
                      <a:ext cx="4392000" cy="1212094"/>
                    </a:xfrm>
                    <a:prstGeom prst="rect">
                      <a:avLst/>
                    </a:prstGeom>
                  </pic:spPr>
                </pic:pic>
              </a:graphicData>
            </a:graphic>
          </wp:inline>
        </w:drawing>
      </w:r>
    </w:p>
    <w:p w14:paraId="38806815" w14:textId="77777777" w:rsidR="005E29ED" w:rsidRDefault="00000000">
      <w:pPr>
        <w:pStyle w:val="figurecaption"/>
      </w:pPr>
      <w:r>
        <w:rPr>
          <w:b/>
        </w:rPr>
        <w:t xml:space="preserve">Fig. 3. </w:t>
      </w:r>
      <w:r>
        <w:t>PhoBERT-v2 reliability diagrams before and after Temperature Scaling across the three tasks.</w:t>
      </w:r>
    </w:p>
    <w:p w14:paraId="3125B171" w14:textId="77777777" w:rsidR="005E29ED" w:rsidRDefault="00000000">
      <w:pPr>
        <w:pStyle w:val="p1a"/>
      </w:pPr>
      <w:r>
        <w:t>The calibration curves also reveal that stance is the most difficult axis to calibrate. Even after Temperature Scaling, stance ECE remains 0.093, higher than misinformation and sentiment. In practice, this means stance predictions should be displayed with explicit confidence and should trigger human review when confidence is low or when the text mixes supportive and hesitant cues.</w:t>
      </w:r>
    </w:p>
    <w:p w14:paraId="0E14FE4A" w14:textId="77777777" w:rsidR="005E29ED" w:rsidRDefault="00000000">
      <w:r>
        <w:t>The LLM-assisted annotation analysis exposed a major safety issue. Agreement between the LLM annotator and expert labels was very low for misinformation, fair for stance, and moderate for sentiment (Table 9). In addition, 28.0% of Gemma-4 4B outputs on the Gold Test Set could not be parsed into the required structure. The result supports a human-in-the-loop workflow in which LLMs propose labels and rationales, but expert review remains mandatory for medical truth claims.</w:t>
      </w:r>
    </w:p>
    <w:p w14:paraId="566C263D" w14:textId="77777777" w:rsidR="005E29ED" w:rsidRDefault="00000000">
      <w:pPr>
        <w:pStyle w:val="tablecaption"/>
      </w:pPr>
      <w:r>
        <w:rPr>
          <w:b/>
          <w:i/>
        </w:rPr>
        <w:t xml:space="preserve">Table 9. </w:t>
      </w:r>
      <w:r>
        <w:rPr>
          <w:i/>
        </w:rPr>
        <w:t>Reliability of LLM-assisted annotation against expert review.</w:t>
      </w:r>
    </w:p>
    <w:tbl>
      <w:tblPr>
        <w:tblW w:w="6900" w:type="dxa"/>
        <w:jc w:val="center"/>
        <w:tblLayout w:type="fixed"/>
        <w:tblLook w:val="04A0" w:firstRow="1" w:lastRow="0" w:firstColumn="1" w:lastColumn="0" w:noHBand="0" w:noVBand="1"/>
      </w:tblPr>
      <w:tblGrid>
        <w:gridCol w:w="2404"/>
        <w:gridCol w:w="1568"/>
        <w:gridCol w:w="2928"/>
      </w:tblGrid>
      <w:tr w:rsidR="005E29ED" w14:paraId="1218558F" w14:textId="77777777">
        <w:trPr>
          <w:tblHeader/>
          <w:jc w:val="center"/>
        </w:trPr>
        <w:tc>
          <w:tcPr>
            <w:tcW w:w="2404"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E03C555" w14:textId="77777777" w:rsidR="005E29ED" w:rsidRDefault="00000000">
            <w:pPr>
              <w:spacing w:line="240" w:lineRule="auto"/>
              <w:jc w:val="left"/>
            </w:pPr>
            <w:r>
              <w:rPr>
                <w:b/>
                <w:sz w:val="15"/>
              </w:rPr>
              <w:t>Axis / metric</w:t>
            </w:r>
          </w:p>
        </w:tc>
        <w:tc>
          <w:tcPr>
            <w:tcW w:w="156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1B6192F" w14:textId="77777777" w:rsidR="005E29ED" w:rsidRDefault="00000000">
            <w:pPr>
              <w:spacing w:line="240" w:lineRule="auto"/>
              <w:jc w:val="center"/>
            </w:pPr>
            <w:r>
              <w:rPr>
                <w:b/>
                <w:sz w:val="15"/>
              </w:rPr>
              <w:t>Result</w:t>
            </w:r>
          </w:p>
        </w:tc>
        <w:tc>
          <w:tcPr>
            <w:tcW w:w="292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1F0E89C" w14:textId="77777777" w:rsidR="005E29ED" w:rsidRDefault="00000000">
            <w:pPr>
              <w:spacing w:line="240" w:lineRule="auto"/>
              <w:jc w:val="left"/>
            </w:pPr>
            <w:r>
              <w:rPr>
                <w:b/>
                <w:sz w:val="15"/>
              </w:rPr>
              <w:t>Interpretation</w:t>
            </w:r>
          </w:p>
        </w:tc>
      </w:tr>
      <w:tr w:rsidR="005E29ED" w14:paraId="5231C7AF" w14:textId="77777777">
        <w:trPr>
          <w:jc w:val="center"/>
        </w:trPr>
        <w:tc>
          <w:tcPr>
            <w:tcW w:w="2404" w:type="dxa"/>
            <w:tcBorders>
              <w:top w:val="nil"/>
              <w:left w:val="nil"/>
              <w:bottom w:val="nil"/>
              <w:right w:val="nil"/>
            </w:tcBorders>
            <w:tcMar>
              <w:top w:w="65" w:type="dxa"/>
              <w:left w:w="60" w:type="dxa"/>
              <w:bottom w:w="65" w:type="dxa"/>
              <w:right w:w="60" w:type="dxa"/>
            </w:tcMar>
            <w:vAlign w:val="center"/>
          </w:tcPr>
          <w:p w14:paraId="4A96FADC" w14:textId="77777777" w:rsidR="005E29ED" w:rsidRDefault="00000000">
            <w:pPr>
              <w:spacing w:line="240" w:lineRule="auto"/>
              <w:jc w:val="left"/>
            </w:pPr>
            <w:r>
              <w:rPr>
                <w:sz w:val="15"/>
              </w:rPr>
              <w:t>Misinformation kappa</w:t>
            </w:r>
          </w:p>
        </w:tc>
        <w:tc>
          <w:tcPr>
            <w:tcW w:w="1568" w:type="dxa"/>
            <w:tcBorders>
              <w:top w:val="nil"/>
              <w:left w:val="nil"/>
              <w:bottom w:val="nil"/>
              <w:right w:val="nil"/>
            </w:tcBorders>
            <w:tcMar>
              <w:top w:w="65" w:type="dxa"/>
              <w:left w:w="60" w:type="dxa"/>
              <w:bottom w:w="65" w:type="dxa"/>
              <w:right w:w="60" w:type="dxa"/>
            </w:tcMar>
            <w:vAlign w:val="center"/>
          </w:tcPr>
          <w:p w14:paraId="1D22A556" w14:textId="77777777" w:rsidR="005E29ED" w:rsidRDefault="00000000">
            <w:pPr>
              <w:spacing w:line="240" w:lineRule="auto"/>
              <w:jc w:val="center"/>
            </w:pPr>
            <w:r>
              <w:rPr>
                <w:sz w:val="15"/>
              </w:rPr>
              <w:t>0.0525</w:t>
            </w:r>
          </w:p>
        </w:tc>
        <w:tc>
          <w:tcPr>
            <w:tcW w:w="2928" w:type="dxa"/>
            <w:tcBorders>
              <w:top w:val="nil"/>
              <w:left w:val="nil"/>
              <w:bottom w:val="nil"/>
              <w:right w:val="nil"/>
            </w:tcBorders>
            <w:tcMar>
              <w:top w:w="65" w:type="dxa"/>
              <w:left w:w="60" w:type="dxa"/>
              <w:bottom w:w="65" w:type="dxa"/>
              <w:right w:w="60" w:type="dxa"/>
            </w:tcMar>
            <w:vAlign w:val="center"/>
          </w:tcPr>
          <w:p w14:paraId="552D9ECB" w14:textId="77777777" w:rsidR="005E29ED" w:rsidRDefault="00000000">
            <w:pPr>
              <w:spacing w:line="240" w:lineRule="auto"/>
              <w:jc w:val="left"/>
            </w:pPr>
            <w:r>
              <w:rPr>
                <w:sz w:val="15"/>
              </w:rPr>
              <w:t>Slight agreement</w:t>
            </w:r>
          </w:p>
        </w:tc>
      </w:tr>
      <w:tr w:rsidR="005E29ED" w14:paraId="3A463988" w14:textId="77777777">
        <w:trPr>
          <w:jc w:val="center"/>
        </w:trPr>
        <w:tc>
          <w:tcPr>
            <w:tcW w:w="2404" w:type="dxa"/>
            <w:tcBorders>
              <w:top w:val="nil"/>
              <w:left w:val="nil"/>
              <w:bottom w:val="nil"/>
              <w:right w:val="nil"/>
            </w:tcBorders>
            <w:tcMar>
              <w:top w:w="65" w:type="dxa"/>
              <w:left w:w="60" w:type="dxa"/>
              <w:bottom w:w="65" w:type="dxa"/>
              <w:right w:w="60" w:type="dxa"/>
            </w:tcMar>
            <w:vAlign w:val="center"/>
          </w:tcPr>
          <w:p w14:paraId="5AC65AAA" w14:textId="77777777" w:rsidR="005E29ED" w:rsidRDefault="00000000">
            <w:pPr>
              <w:spacing w:line="240" w:lineRule="auto"/>
              <w:jc w:val="left"/>
            </w:pPr>
            <w:r>
              <w:rPr>
                <w:sz w:val="15"/>
              </w:rPr>
              <w:t>Stance kappa</w:t>
            </w:r>
          </w:p>
        </w:tc>
        <w:tc>
          <w:tcPr>
            <w:tcW w:w="1568" w:type="dxa"/>
            <w:tcBorders>
              <w:top w:val="nil"/>
              <w:left w:val="nil"/>
              <w:bottom w:val="nil"/>
              <w:right w:val="nil"/>
            </w:tcBorders>
            <w:tcMar>
              <w:top w:w="65" w:type="dxa"/>
              <w:left w:w="60" w:type="dxa"/>
              <w:bottom w:w="65" w:type="dxa"/>
              <w:right w:w="60" w:type="dxa"/>
            </w:tcMar>
            <w:vAlign w:val="center"/>
          </w:tcPr>
          <w:p w14:paraId="069120A6" w14:textId="77777777" w:rsidR="005E29ED" w:rsidRDefault="00000000">
            <w:pPr>
              <w:spacing w:line="240" w:lineRule="auto"/>
              <w:jc w:val="center"/>
            </w:pPr>
            <w:r>
              <w:rPr>
                <w:sz w:val="15"/>
              </w:rPr>
              <w:t>0.2895</w:t>
            </w:r>
          </w:p>
        </w:tc>
        <w:tc>
          <w:tcPr>
            <w:tcW w:w="2928" w:type="dxa"/>
            <w:tcBorders>
              <w:top w:val="nil"/>
              <w:left w:val="nil"/>
              <w:bottom w:val="nil"/>
              <w:right w:val="nil"/>
            </w:tcBorders>
            <w:tcMar>
              <w:top w:w="65" w:type="dxa"/>
              <w:left w:w="60" w:type="dxa"/>
              <w:bottom w:w="65" w:type="dxa"/>
              <w:right w:w="60" w:type="dxa"/>
            </w:tcMar>
            <w:vAlign w:val="center"/>
          </w:tcPr>
          <w:p w14:paraId="089E4192" w14:textId="77777777" w:rsidR="005E29ED" w:rsidRDefault="00000000">
            <w:pPr>
              <w:spacing w:line="240" w:lineRule="auto"/>
              <w:jc w:val="left"/>
            </w:pPr>
            <w:r>
              <w:rPr>
                <w:sz w:val="15"/>
              </w:rPr>
              <w:t>Fair agreement</w:t>
            </w:r>
          </w:p>
        </w:tc>
      </w:tr>
      <w:tr w:rsidR="005E29ED" w14:paraId="0948DBF3" w14:textId="77777777">
        <w:trPr>
          <w:jc w:val="center"/>
        </w:trPr>
        <w:tc>
          <w:tcPr>
            <w:tcW w:w="2404" w:type="dxa"/>
            <w:tcBorders>
              <w:top w:val="nil"/>
              <w:left w:val="nil"/>
              <w:bottom w:val="nil"/>
              <w:right w:val="nil"/>
            </w:tcBorders>
            <w:tcMar>
              <w:top w:w="65" w:type="dxa"/>
              <w:left w:w="60" w:type="dxa"/>
              <w:bottom w:w="65" w:type="dxa"/>
              <w:right w:w="60" w:type="dxa"/>
            </w:tcMar>
            <w:vAlign w:val="center"/>
          </w:tcPr>
          <w:p w14:paraId="3319F8CA" w14:textId="77777777" w:rsidR="005E29ED" w:rsidRDefault="00000000">
            <w:pPr>
              <w:spacing w:line="240" w:lineRule="auto"/>
              <w:jc w:val="left"/>
            </w:pPr>
            <w:r>
              <w:rPr>
                <w:sz w:val="15"/>
              </w:rPr>
              <w:t>Sentiment kappa</w:t>
            </w:r>
          </w:p>
        </w:tc>
        <w:tc>
          <w:tcPr>
            <w:tcW w:w="1568" w:type="dxa"/>
            <w:tcBorders>
              <w:top w:val="nil"/>
              <w:left w:val="nil"/>
              <w:bottom w:val="nil"/>
              <w:right w:val="nil"/>
            </w:tcBorders>
            <w:tcMar>
              <w:top w:w="65" w:type="dxa"/>
              <w:left w:w="60" w:type="dxa"/>
              <w:bottom w:w="65" w:type="dxa"/>
              <w:right w:w="60" w:type="dxa"/>
            </w:tcMar>
            <w:vAlign w:val="center"/>
          </w:tcPr>
          <w:p w14:paraId="066A23D2" w14:textId="77777777" w:rsidR="005E29ED" w:rsidRDefault="00000000">
            <w:pPr>
              <w:spacing w:line="240" w:lineRule="auto"/>
              <w:jc w:val="center"/>
            </w:pPr>
            <w:r>
              <w:rPr>
                <w:sz w:val="15"/>
              </w:rPr>
              <w:t>0.4712</w:t>
            </w:r>
          </w:p>
        </w:tc>
        <w:tc>
          <w:tcPr>
            <w:tcW w:w="2928" w:type="dxa"/>
            <w:tcBorders>
              <w:top w:val="nil"/>
              <w:left w:val="nil"/>
              <w:bottom w:val="nil"/>
              <w:right w:val="nil"/>
            </w:tcBorders>
            <w:tcMar>
              <w:top w:w="65" w:type="dxa"/>
              <w:left w:w="60" w:type="dxa"/>
              <w:bottom w:w="65" w:type="dxa"/>
              <w:right w:w="60" w:type="dxa"/>
            </w:tcMar>
            <w:vAlign w:val="center"/>
          </w:tcPr>
          <w:p w14:paraId="30ECD8E0" w14:textId="77777777" w:rsidR="005E29ED" w:rsidRDefault="00000000">
            <w:pPr>
              <w:spacing w:line="240" w:lineRule="auto"/>
              <w:jc w:val="left"/>
            </w:pPr>
            <w:r>
              <w:rPr>
                <w:sz w:val="15"/>
              </w:rPr>
              <w:t>Moderate agreement</w:t>
            </w:r>
          </w:p>
        </w:tc>
      </w:tr>
      <w:tr w:rsidR="005E29ED" w14:paraId="2FAF54CF" w14:textId="77777777">
        <w:trPr>
          <w:jc w:val="center"/>
        </w:trPr>
        <w:tc>
          <w:tcPr>
            <w:tcW w:w="2404" w:type="dxa"/>
            <w:tcBorders>
              <w:top w:val="nil"/>
              <w:left w:val="nil"/>
              <w:bottom w:val="nil"/>
              <w:right w:val="nil"/>
            </w:tcBorders>
            <w:tcMar>
              <w:top w:w="65" w:type="dxa"/>
              <w:left w:w="60" w:type="dxa"/>
              <w:bottom w:w="65" w:type="dxa"/>
              <w:right w:w="60" w:type="dxa"/>
            </w:tcMar>
            <w:vAlign w:val="center"/>
          </w:tcPr>
          <w:p w14:paraId="4B2AB332" w14:textId="77777777" w:rsidR="005E29ED" w:rsidRDefault="00000000">
            <w:pPr>
              <w:spacing w:line="240" w:lineRule="auto"/>
              <w:jc w:val="left"/>
            </w:pPr>
            <w:r>
              <w:rPr>
                <w:sz w:val="15"/>
              </w:rPr>
              <w:t>Mean kappa</w:t>
            </w:r>
          </w:p>
        </w:tc>
        <w:tc>
          <w:tcPr>
            <w:tcW w:w="1568" w:type="dxa"/>
            <w:tcBorders>
              <w:top w:val="nil"/>
              <w:left w:val="nil"/>
              <w:bottom w:val="nil"/>
              <w:right w:val="nil"/>
            </w:tcBorders>
            <w:tcMar>
              <w:top w:w="65" w:type="dxa"/>
              <w:left w:w="60" w:type="dxa"/>
              <w:bottom w:w="65" w:type="dxa"/>
              <w:right w:w="60" w:type="dxa"/>
            </w:tcMar>
            <w:vAlign w:val="center"/>
          </w:tcPr>
          <w:p w14:paraId="40296EAA" w14:textId="77777777" w:rsidR="005E29ED" w:rsidRDefault="00000000">
            <w:pPr>
              <w:spacing w:line="240" w:lineRule="auto"/>
              <w:jc w:val="center"/>
            </w:pPr>
            <w:r>
              <w:rPr>
                <w:sz w:val="15"/>
              </w:rPr>
              <w:t>0.2711</w:t>
            </w:r>
          </w:p>
        </w:tc>
        <w:tc>
          <w:tcPr>
            <w:tcW w:w="2928" w:type="dxa"/>
            <w:tcBorders>
              <w:top w:val="nil"/>
              <w:left w:val="nil"/>
              <w:bottom w:val="nil"/>
              <w:right w:val="nil"/>
            </w:tcBorders>
            <w:tcMar>
              <w:top w:w="65" w:type="dxa"/>
              <w:left w:w="60" w:type="dxa"/>
              <w:bottom w:w="65" w:type="dxa"/>
              <w:right w:w="60" w:type="dxa"/>
            </w:tcMar>
            <w:vAlign w:val="center"/>
          </w:tcPr>
          <w:p w14:paraId="10874002" w14:textId="77777777" w:rsidR="005E29ED" w:rsidRDefault="00000000">
            <w:pPr>
              <w:spacing w:line="240" w:lineRule="auto"/>
              <w:jc w:val="left"/>
            </w:pPr>
            <w:r>
              <w:rPr>
                <w:sz w:val="15"/>
              </w:rPr>
              <w:t>Low average agreement across axes</w:t>
            </w:r>
          </w:p>
        </w:tc>
      </w:tr>
      <w:tr w:rsidR="005E29ED" w14:paraId="3083FFA0" w14:textId="77777777">
        <w:trPr>
          <w:jc w:val="center"/>
        </w:trPr>
        <w:tc>
          <w:tcPr>
            <w:tcW w:w="2404" w:type="dxa"/>
            <w:tcBorders>
              <w:top w:val="nil"/>
              <w:left w:val="nil"/>
              <w:bottom w:val="single" w:sz="10" w:space="0" w:color="000000"/>
              <w:right w:val="nil"/>
            </w:tcBorders>
            <w:tcMar>
              <w:top w:w="65" w:type="dxa"/>
              <w:left w:w="60" w:type="dxa"/>
              <w:bottom w:w="65" w:type="dxa"/>
              <w:right w:w="60" w:type="dxa"/>
            </w:tcMar>
            <w:vAlign w:val="center"/>
          </w:tcPr>
          <w:p w14:paraId="745558FF" w14:textId="77777777" w:rsidR="005E29ED" w:rsidRDefault="00000000">
            <w:pPr>
              <w:spacing w:line="240" w:lineRule="auto"/>
              <w:jc w:val="left"/>
            </w:pPr>
            <w:r>
              <w:rPr>
                <w:sz w:val="15"/>
              </w:rPr>
              <w:t>Invalid structured outputs</w:t>
            </w:r>
          </w:p>
        </w:tc>
        <w:tc>
          <w:tcPr>
            <w:tcW w:w="1568" w:type="dxa"/>
            <w:tcBorders>
              <w:top w:val="nil"/>
              <w:left w:val="nil"/>
              <w:bottom w:val="single" w:sz="10" w:space="0" w:color="000000"/>
              <w:right w:val="nil"/>
            </w:tcBorders>
            <w:tcMar>
              <w:top w:w="65" w:type="dxa"/>
              <w:left w:w="60" w:type="dxa"/>
              <w:bottom w:w="65" w:type="dxa"/>
              <w:right w:w="60" w:type="dxa"/>
            </w:tcMar>
            <w:vAlign w:val="center"/>
          </w:tcPr>
          <w:p w14:paraId="094419A3" w14:textId="77777777" w:rsidR="005E29ED" w:rsidRDefault="00000000">
            <w:pPr>
              <w:spacing w:line="240" w:lineRule="auto"/>
              <w:jc w:val="center"/>
            </w:pPr>
            <w:r>
              <w:rPr>
                <w:sz w:val="15"/>
              </w:rPr>
              <w:t>52/186 (28.0%)</w:t>
            </w:r>
          </w:p>
        </w:tc>
        <w:tc>
          <w:tcPr>
            <w:tcW w:w="2928" w:type="dxa"/>
            <w:tcBorders>
              <w:top w:val="nil"/>
              <w:left w:val="nil"/>
              <w:bottom w:val="single" w:sz="10" w:space="0" w:color="000000"/>
              <w:right w:val="nil"/>
            </w:tcBorders>
            <w:tcMar>
              <w:top w:w="65" w:type="dxa"/>
              <w:left w:w="60" w:type="dxa"/>
              <w:bottom w:w="65" w:type="dxa"/>
              <w:right w:w="60" w:type="dxa"/>
            </w:tcMar>
            <w:vAlign w:val="center"/>
          </w:tcPr>
          <w:p w14:paraId="14984461" w14:textId="77777777" w:rsidR="005E29ED" w:rsidRDefault="00000000">
            <w:pPr>
              <w:spacing w:line="240" w:lineRule="auto"/>
              <w:jc w:val="left"/>
            </w:pPr>
            <w:r>
              <w:rPr>
                <w:sz w:val="15"/>
              </w:rPr>
              <w:t>Requires parser and human review</w:t>
            </w:r>
          </w:p>
        </w:tc>
      </w:tr>
    </w:tbl>
    <w:p w14:paraId="52F2746A" w14:textId="77777777" w:rsidR="005E29ED" w:rsidRDefault="005E29ED">
      <w:pPr>
        <w:spacing w:after="80"/>
      </w:pPr>
    </w:p>
    <w:p w14:paraId="3A68F7CD" w14:textId="77777777" w:rsidR="005E29ED" w:rsidRDefault="00000000">
      <w:pPr>
        <w:pStyle w:val="p1a"/>
      </w:pPr>
      <w:r>
        <w:t>Parser analysis from the thesis shows why this matters for deployment. The improved parser handled multi-block reasoning, negation, contrastive conjunctions such as 'but' and 'however', and partial outputs when at least two of three labels were recoverable. Even with these safeguards, 52 of 186 outputs were invalid. The system therefore treats LLM explanations as auxiliary evidence and does not let a free-form rationale override expert-validated labels.</w:t>
      </w:r>
    </w:p>
    <w:p w14:paraId="67F73F86" w14:textId="77777777" w:rsidR="005E29ED" w:rsidRDefault="00000000">
      <w:r>
        <w:t>The public-health association tests were statistically significant and the cross-tabulations show where the risk concentrates. First, negative sentiment was strongly associated with anti-vaccine stance (Table 10). Among 48 opposing or hesitant samples, 45 were negative (93.8%) and none were positive. By contrast, 38 of 54 support</w:t>
      </w:r>
      <w:r>
        <w:lastRenderedPageBreak/>
        <w:t>ive samples were positive. This pattern indicates that anti-vaccine stance is often packaged through fear, anger, distrust, or blame.</w:t>
      </w:r>
    </w:p>
    <w:p w14:paraId="134CDF89" w14:textId="77777777" w:rsidR="005E29ED" w:rsidRDefault="00000000">
      <w:pPr>
        <w:pStyle w:val="tablecaption"/>
      </w:pPr>
      <w:r>
        <w:rPr>
          <w:b/>
          <w:i/>
        </w:rPr>
        <w:t xml:space="preserve">Table 10. </w:t>
      </w:r>
      <w:r>
        <w:rPr>
          <w:i/>
        </w:rPr>
        <w:t>Cross-tabulation of sentiment and stance in the Gold Test Set.</w:t>
      </w:r>
    </w:p>
    <w:tbl>
      <w:tblPr>
        <w:tblW w:w="6900" w:type="dxa"/>
        <w:jc w:val="center"/>
        <w:tblLayout w:type="fixed"/>
        <w:tblLook w:val="04A0" w:firstRow="1" w:lastRow="0" w:firstColumn="1" w:lastColumn="0" w:noHBand="0" w:noVBand="1"/>
      </w:tblPr>
      <w:tblGrid>
        <w:gridCol w:w="1938"/>
        <w:gridCol w:w="1311"/>
        <w:gridCol w:w="1311"/>
        <w:gridCol w:w="1311"/>
        <w:gridCol w:w="1029"/>
      </w:tblGrid>
      <w:tr w:rsidR="005E29ED" w14:paraId="36D0EB1E" w14:textId="77777777">
        <w:trPr>
          <w:tblHeader/>
          <w:jc w:val="center"/>
        </w:trPr>
        <w:tc>
          <w:tcPr>
            <w:tcW w:w="193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72834CF" w14:textId="77777777" w:rsidR="005E29ED" w:rsidRDefault="00000000">
            <w:pPr>
              <w:spacing w:line="240" w:lineRule="auto"/>
              <w:jc w:val="left"/>
            </w:pPr>
            <w:r>
              <w:rPr>
                <w:b/>
                <w:sz w:val="15"/>
              </w:rPr>
              <w:t>Sentiment</w:t>
            </w:r>
          </w:p>
        </w:tc>
        <w:tc>
          <w:tcPr>
            <w:tcW w:w="131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C7E98DB" w14:textId="77777777" w:rsidR="005E29ED" w:rsidRDefault="00000000">
            <w:pPr>
              <w:spacing w:line="240" w:lineRule="auto"/>
              <w:jc w:val="center"/>
            </w:pPr>
            <w:r>
              <w:rPr>
                <w:b/>
                <w:sz w:val="15"/>
              </w:rPr>
              <w:t>Supportive</w:t>
            </w:r>
          </w:p>
        </w:tc>
        <w:tc>
          <w:tcPr>
            <w:tcW w:w="131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FBAD11E" w14:textId="77777777" w:rsidR="005E29ED" w:rsidRDefault="00000000">
            <w:pPr>
              <w:spacing w:line="240" w:lineRule="auto"/>
              <w:jc w:val="center"/>
            </w:pPr>
            <w:r>
              <w:rPr>
                <w:b/>
                <w:sz w:val="15"/>
              </w:rPr>
              <w:t>Opposing</w:t>
            </w:r>
          </w:p>
        </w:tc>
        <w:tc>
          <w:tcPr>
            <w:tcW w:w="131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CF53149" w14:textId="77777777" w:rsidR="005E29ED" w:rsidRDefault="00000000">
            <w:pPr>
              <w:spacing w:line="240" w:lineRule="auto"/>
              <w:jc w:val="center"/>
            </w:pPr>
            <w:r>
              <w:rPr>
                <w:b/>
                <w:sz w:val="15"/>
              </w:rPr>
              <w:t>Neutral</w:t>
            </w:r>
          </w:p>
        </w:tc>
        <w:tc>
          <w:tcPr>
            <w:tcW w:w="1029"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57078A4" w14:textId="77777777" w:rsidR="005E29ED" w:rsidRDefault="00000000">
            <w:pPr>
              <w:spacing w:line="240" w:lineRule="auto"/>
              <w:jc w:val="center"/>
            </w:pPr>
            <w:r>
              <w:rPr>
                <w:b/>
                <w:sz w:val="15"/>
              </w:rPr>
              <w:t>Total</w:t>
            </w:r>
          </w:p>
        </w:tc>
      </w:tr>
      <w:tr w:rsidR="005E29ED" w14:paraId="2DC7097B" w14:textId="77777777">
        <w:trPr>
          <w:jc w:val="center"/>
        </w:trPr>
        <w:tc>
          <w:tcPr>
            <w:tcW w:w="1938" w:type="dxa"/>
            <w:tcBorders>
              <w:top w:val="nil"/>
              <w:left w:val="nil"/>
              <w:bottom w:val="nil"/>
              <w:right w:val="nil"/>
            </w:tcBorders>
            <w:tcMar>
              <w:top w:w="65" w:type="dxa"/>
              <w:left w:w="60" w:type="dxa"/>
              <w:bottom w:w="65" w:type="dxa"/>
              <w:right w:w="60" w:type="dxa"/>
            </w:tcMar>
            <w:vAlign w:val="center"/>
          </w:tcPr>
          <w:p w14:paraId="07D8B8F1" w14:textId="77777777" w:rsidR="005E29ED" w:rsidRDefault="00000000">
            <w:pPr>
              <w:spacing w:line="240" w:lineRule="auto"/>
              <w:jc w:val="left"/>
            </w:pPr>
            <w:r>
              <w:rPr>
                <w:sz w:val="15"/>
              </w:rPr>
              <w:t>Negative</w:t>
            </w:r>
          </w:p>
        </w:tc>
        <w:tc>
          <w:tcPr>
            <w:tcW w:w="1311" w:type="dxa"/>
            <w:tcBorders>
              <w:top w:val="nil"/>
              <w:left w:val="nil"/>
              <w:bottom w:val="nil"/>
              <w:right w:val="nil"/>
            </w:tcBorders>
            <w:tcMar>
              <w:top w:w="65" w:type="dxa"/>
              <w:left w:w="60" w:type="dxa"/>
              <w:bottom w:w="65" w:type="dxa"/>
              <w:right w:w="60" w:type="dxa"/>
            </w:tcMar>
            <w:vAlign w:val="center"/>
          </w:tcPr>
          <w:p w14:paraId="203B9D44" w14:textId="77777777" w:rsidR="005E29ED" w:rsidRDefault="00000000">
            <w:pPr>
              <w:spacing w:line="240" w:lineRule="auto"/>
              <w:jc w:val="center"/>
            </w:pPr>
            <w:r>
              <w:rPr>
                <w:sz w:val="15"/>
              </w:rPr>
              <w:t>9</w:t>
            </w:r>
          </w:p>
        </w:tc>
        <w:tc>
          <w:tcPr>
            <w:tcW w:w="1311" w:type="dxa"/>
            <w:tcBorders>
              <w:top w:val="nil"/>
              <w:left w:val="nil"/>
              <w:bottom w:val="nil"/>
              <w:right w:val="nil"/>
            </w:tcBorders>
            <w:tcMar>
              <w:top w:w="65" w:type="dxa"/>
              <w:left w:w="60" w:type="dxa"/>
              <w:bottom w:w="65" w:type="dxa"/>
              <w:right w:w="60" w:type="dxa"/>
            </w:tcMar>
            <w:vAlign w:val="center"/>
          </w:tcPr>
          <w:p w14:paraId="2A0CF785" w14:textId="77777777" w:rsidR="005E29ED" w:rsidRDefault="00000000">
            <w:pPr>
              <w:spacing w:line="240" w:lineRule="auto"/>
              <w:jc w:val="center"/>
            </w:pPr>
            <w:r>
              <w:rPr>
                <w:sz w:val="15"/>
              </w:rPr>
              <w:t>45</w:t>
            </w:r>
          </w:p>
        </w:tc>
        <w:tc>
          <w:tcPr>
            <w:tcW w:w="1311" w:type="dxa"/>
            <w:tcBorders>
              <w:top w:val="nil"/>
              <w:left w:val="nil"/>
              <w:bottom w:val="nil"/>
              <w:right w:val="nil"/>
            </w:tcBorders>
            <w:tcMar>
              <w:top w:w="65" w:type="dxa"/>
              <w:left w:w="60" w:type="dxa"/>
              <w:bottom w:w="65" w:type="dxa"/>
              <w:right w:w="60" w:type="dxa"/>
            </w:tcMar>
            <w:vAlign w:val="center"/>
          </w:tcPr>
          <w:p w14:paraId="4E807D89" w14:textId="77777777" w:rsidR="005E29ED" w:rsidRDefault="00000000">
            <w:pPr>
              <w:spacing w:line="240" w:lineRule="auto"/>
              <w:jc w:val="center"/>
            </w:pPr>
            <w:r>
              <w:rPr>
                <w:sz w:val="15"/>
              </w:rPr>
              <w:t>17</w:t>
            </w:r>
          </w:p>
        </w:tc>
        <w:tc>
          <w:tcPr>
            <w:tcW w:w="1029" w:type="dxa"/>
            <w:tcBorders>
              <w:top w:val="nil"/>
              <w:left w:val="nil"/>
              <w:bottom w:val="nil"/>
              <w:right w:val="nil"/>
            </w:tcBorders>
            <w:tcMar>
              <w:top w:w="65" w:type="dxa"/>
              <w:left w:w="60" w:type="dxa"/>
              <w:bottom w:w="65" w:type="dxa"/>
              <w:right w:w="60" w:type="dxa"/>
            </w:tcMar>
            <w:vAlign w:val="center"/>
          </w:tcPr>
          <w:p w14:paraId="325CD0E7" w14:textId="77777777" w:rsidR="005E29ED" w:rsidRDefault="00000000">
            <w:pPr>
              <w:spacing w:line="240" w:lineRule="auto"/>
              <w:jc w:val="center"/>
            </w:pPr>
            <w:r>
              <w:rPr>
                <w:sz w:val="15"/>
              </w:rPr>
              <w:t>71</w:t>
            </w:r>
          </w:p>
        </w:tc>
      </w:tr>
      <w:tr w:rsidR="005E29ED" w14:paraId="0937C4C0" w14:textId="77777777">
        <w:trPr>
          <w:jc w:val="center"/>
        </w:trPr>
        <w:tc>
          <w:tcPr>
            <w:tcW w:w="1938" w:type="dxa"/>
            <w:tcBorders>
              <w:top w:val="nil"/>
              <w:left w:val="nil"/>
              <w:bottom w:val="nil"/>
              <w:right w:val="nil"/>
            </w:tcBorders>
            <w:tcMar>
              <w:top w:w="65" w:type="dxa"/>
              <w:left w:w="60" w:type="dxa"/>
              <w:bottom w:w="65" w:type="dxa"/>
              <w:right w:w="60" w:type="dxa"/>
            </w:tcMar>
            <w:vAlign w:val="center"/>
          </w:tcPr>
          <w:p w14:paraId="47C38C2C" w14:textId="77777777" w:rsidR="005E29ED" w:rsidRDefault="00000000">
            <w:pPr>
              <w:spacing w:line="240" w:lineRule="auto"/>
              <w:jc w:val="left"/>
            </w:pPr>
            <w:r>
              <w:rPr>
                <w:sz w:val="15"/>
              </w:rPr>
              <w:t>Neutral</w:t>
            </w:r>
          </w:p>
        </w:tc>
        <w:tc>
          <w:tcPr>
            <w:tcW w:w="1311" w:type="dxa"/>
            <w:tcBorders>
              <w:top w:val="nil"/>
              <w:left w:val="nil"/>
              <w:bottom w:val="nil"/>
              <w:right w:val="nil"/>
            </w:tcBorders>
            <w:tcMar>
              <w:top w:w="65" w:type="dxa"/>
              <w:left w:w="60" w:type="dxa"/>
              <w:bottom w:w="65" w:type="dxa"/>
              <w:right w:w="60" w:type="dxa"/>
            </w:tcMar>
            <w:vAlign w:val="center"/>
          </w:tcPr>
          <w:p w14:paraId="33E561AE" w14:textId="77777777" w:rsidR="005E29ED" w:rsidRDefault="00000000">
            <w:pPr>
              <w:spacing w:line="240" w:lineRule="auto"/>
              <w:jc w:val="center"/>
            </w:pPr>
            <w:r>
              <w:rPr>
                <w:sz w:val="15"/>
              </w:rPr>
              <w:t>7</w:t>
            </w:r>
          </w:p>
        </w:tc>
        <w:tc>
          <w:tcPr>
            <w:tcW w:w="1311" w:type="dxa"/>
            <w:tcBorders>
              <w:top w:val="nil"/>
              <w:left w:val="nil"/>
              <w:bottom w:val="nil"/>
              <w:right w:val="nil"/>
            </w:tcBorders>
            <w:tcMar>
              <w:top w:w="65" w:type="dxa"/>
              <w:left w:w="60" w:type="dxa"/>
              <w:bottom w:w="65" w:type="dxa"/>
              <w:right w:w="60" w:type="dxa"/>
            </w:tcMar>
            <w:vAlign w:val="center"/>
          </w:tcPr>
          <w:p w14:paraId="01E1270F" w14:textId="77777777" w:rsidR="005E29ED" w:rsidRDefault="00000000">
            <w:pPr>
              <w:spacing w:line="240" w:lineRule="auto"/>
              <w:jc w:val="center"/>
            </w:pPr>
            <w:r>
              <w:rPr>
                <w:sz w:val="15"/>
              </w:rPr>
              <w:t>3</w:t>
            </w:r>
          </w:p>
        </w:tc>
        <w:tc>
          <w:tcPr>
            <w:tcW w:w="1311" w:type="dxa"/>
            <w:tcBorders>
              <w:top w:val="nil"/>
              <w:left w:val="nil"/>
              <w:bottom w:val="nil"/>
              <w:right w:val="nil"/>
            </w:tcBorders>
            <w:tcMar>
              <w:top w:w="65" w:type="dxa"/>
              <w:left w:w="60" w:type="dxa"/>
              <w:bottom w:w="65" w:type="dxa"/>
              <w:right w:w="60" w:type="dxa"/>
            </w:tcMar>
            <w:vAlign w:val="center"/>
          </w:tcPr>
          <w:p w14:paraId="35A40B92" w14:textId="77777777" w:rsidR="005E29ED" w:rsidRDefault="00000000">
            <w:pPr>
              <w:spacing w:line="240" w:lineRule="auto"/>
              <w:jc w:val="center"/>
            </w:pPr>
            <w:r>
              <w:rPr>
                <w:sz w:val="15"/>
              </w:rPr>
              <w:t>65</w:t>
            </w:r>
          </w:p>
        </w:tc>
        <w:tc>
          <w:tcPr>
            <w:tcW w:w="1029" w:type="dxa"/>
            <w:tcBorders>
              <w:top w:val="nil"/>
              <w:left w:val="nil"/>
              <w:bottom w:val="nil"/>
              <w:right w:val="nil"/>
            </w:tcBorders>
            <w:tcMar>
              <w:top w:w="65" w:type="dxa"/>
              <w:left w:w="60" w:type="dxa"/>
              <w:bottom w:w="65" w:type="dxa"/>
              <w:right w:w="60" w:type="dxa"/>
            </w:tcMar>
            <w:vAlign w:val="center"/>
          </w:tcPr>
          <w:p w14:paraId="715C9E74" w14:textId="77777777" w:rsidR="005E29ED" w:rsidRDefault="00000000">
            <w:pPr>
              <w:spacing w:line="240" w:lineRule="auto"/>
              <w:jc w:val="center"/>
            </w:pPr>
            <w:r>
              <w:rPr>
                <w:sz w:val="15"/>
              </w:rPr>
              <w:t>75</w:t>
            </w:r>
          </w:p>
        </w:tc>
      </w:tr>
      <w:tr w:rsidR="005E29ED" w14:paraId="4F475455" w14:textId="77777777">
        <w:trPr>
          <w:jc w:val="center"/>
        </w:trPr>
        <w:tc>
          <w:tcPr>
            <w:tcW w:w="1938" w:type="dxa"/>
            <w:tcBorders>
              <w:top w:val="nil"/>
              <w:left w:val="nil"/>
              <w:bottom w:val="nil"/>
              <w:right w:val="nil"/>
            </w:tcBorders>
            <w:tcMar>
              <w:top w:w="65" w:type="dxa"/>
              <w:left w:w="60" w:type="dxa"/>
              <w:bottom w:w="65" w:type="dxa"/>
              <w:right w:w="60" w:type="dxa"/>
            </w:tcMar>
            <w:vAlign w:val="center"/>
          </w:tcPr>
          <w:p w14:paraId="3B83AFEC" w14:textId="77777777" w:rsidR="005E29ED" w:rsidRDefault="00000000">
            <w:pPr>
              <w:spacing w:line="240" w:lineRule="auto"/>
              <w:jc w:val="left"/>
            </w:pPr>
            <w:r>
              <w:rPr>
                <w:sz w:val="15"/>
              </w:rPr>
              <w:t>Positive</w:t>
            </w:r>
          </w:p>
        </w:tc>
        <w:tc>
          <w:tcPr>
            <w:tcW w:w="1311" w:type="dxa"/>
            <w:tcBorders>
              <w:top w:val="nil"/>
              <w:left w:val="nil"/>
              <w:bottom w:val="nil"/>
              <w:right w:val="nil"/>
            </w:tcBorders>
            <w:tcMar>
              <w:top w:w="65" w:type="dxa"/>
              <w:left w:w="60" w:type="dxa"/>
              <w:bottom w:w="65" w:type="dxa"/>
              <w:right w:w="60" w:type="dxa"/>
            </w:tcMar>
            <w:vAlign w:val="center"/>
          </w:tcPr>
          <w:p w14:paraId="4600D716" w14:textId="77777777" w:rsidR="005E29ED" w:rsidRDefault="00000000">
            <w:pPr>
              <w:spacing w:line="240" w:lineRule="auto"/>
              <w:jc w:val="center"/>
            </w:pPr>
            <w:r>
              <w:rPr>
                <w:sz w:val="15"/>
              </w:rPr>
              <w:t>38</w:t>
            </w:r>
          </w:p>
        </w:tc>
        <w:tc>
          <w:tcPr>
            <w:tcW w:w="1311" w:type="dxa"/>
            <w:tcBorders>
              <w:top w:val="nil"/>
              <w:left w:val="nil"/>
              <w:bottom w:val="nil"/>
              <w:right w:val="nil"/>
            </w:tcBorders>
            <w:tcMar>
              <w:top w:w="65" w:type="dxa"/>
              <w:left w:w="60" w:type="dxa"/>
              <w:bottom w:w="65" w:type="dxa"/>
              <w:right w:w="60" w:type="dxa"/>
            </w:tcMar>
            <w:vAlign w:val="center"/>
          </w:tcPr>
          <w:p w14:paraId="2948457A" w14:textId="77777777" w:rsidR="005E29ED" w:rsidRDefault="00000000">
            <w:pPr>
              <w:spacing w:line="240" w:lineRule="auto"/>
              <w:jc w:val="center"/>
            </w:pPr>
            <w:r>
              <w:rPr>
                <w:sz w:val="15"/>
              </w:rPr>
              <w:t>0</w:t>
            </w:r>
          </w:p>
        </w:tc>
        <w:tc>
          <w:tcPr>
            <w:tcW w:w="1311" w:type="dxa"/>
            <w:tcBorders>
              <w:top w:val="nil"/>
              <w:left w:val="nil"/>
              <w:bottom w:val="nil"/>
              <w:right w:val="nil"/>
            </w:tcBorders>
            <w:tcMar>
              <w:top w:w="65" w:type="dxa"/>
              <w:left w:w="60" w:type="dxa"/>
              <w:bottom w:w="65" w:type="dxa"/>
              <w:right w:w="60" w:type="dxa"/>
            </w:tcMar>
            <w:vAlign w:val="center"/>
          </w:tcPr>
          <w:p w14:paraId="549E3508" w14:textId="77777777" w:rsidR="005E29ED" w:rsidRDefault="00000000">
            <w:pPr>
              <w:spacing w:line="240" w:lineRule="auto"/>
              <w:jc w:val="center"/>
            </w:pPr>
            <w:r>
              <w:rPr>
                <w:sz w:val="15"/>
              </w:rPr>
              <w:t>2</w:t>
            </w:r>
          </w:p>
        </w:tc>
        <w:tc>
          <w:tcPr>
            <w:tcW w:w="1029" w:type="dxa"/>
            <w:tcBorders>
              <w:top w:val="nil"/>
              <w:left w:val="nil"/>
              <w:bottom w:val="nil"/>
              <w:right w:val="nil"/>
            </w:tcBorders>
            <w:tcMar>
              <w:top w:w="65" w:type="dxa"/>
              <w:left w:w="60" w:type="dxa"/>
              <w:bottom w:w="65" w:type="dxa"/>
              <w:right w:w="60" w:type="dxa"/>
            </w:tcMar>
            <w:vAlign w:val="center"/>
          </w:tcPr>
          <w:p w14:paraId="54655A55" w14:textId="77777777" w:rsidR="005E29ED" w:rsidRDefault="00000000">
            <w:pPr>
              <w:spacing w:line="240" w:lineRule="auto"/>
              <w:jc w:val="center"/>
            </w:pPr>
            <w:r>
              <w:rPr>
                <w:sz w:val="15"/>
              </w:rPr>
              <w:t>40</w:t>
            </w:r>
          </w:p>
        </w:tc>
      </w:tr>
      <w:tr w:rsidR="005E29ED" w14:paraId="4206FA28" w14:textId="77777777">
        <w:trPr>
          <w:jc w:val="center"/>
        </w:trPr>
        <w:tc>
          <w:tcPr>
            <w:tcW w:w="1938" w:type="dxa"/>
            <w:tcBorders>
              <w:top w:val="nil"/>
              <w:left w:val="nil"/>
              <w:bottom w:val="single" w:sz="10" w:space="0" w:color="000000"/>
              <w:right w:val="nil"/>
            </w:tcBorders>
            <w:tcMar>
              <w:top w:w="65" w:type="dxa"/>
              <w:left w:w="60" w:type="dxa"/>
              <w:bottom w:w="65" w:type="dxa"/>
              <w:right w:w="60" w:type="dxa"/>
            </w:tcMar>
            <w:vAlign w:val="center"/>
          </w:tcPr>
          <w:p w14:paraId="7E7B1877" w14:textId="77777777" w:rsidR="005E29ED" w:rsidRDefault="00000000">
            <w:pPr>
              <w:spacing w:line="240" w:lineRule="auto"/>
              <w:jc w:val="left"/>
            </w:pPr>
            <w:r>
              <w:rPr>
                <w:sz w:val="15"/>
              </w:rPr>
              <w:t>Total</w:t>
            </w:r>
          </w:p>
        </w:tc>
        <w:tc>
          <w:tcPr>
            <w:tcW w:w="1311" w:type="dxa"/>
            <w:tcBorders>
              <w:top w:val="nil"/>
              <w:left w:val="nil"/>
              <w:bottom w:val="single" w:sz="10" w:space="0" w:color="000000"/>
              <w:right w:val="nil"/>
            </w:tcBorders>
            <w:tcMar>
              <w:top w:w="65" w:type="dxa"/>
              <w:left w:w="60" w:type="dxa"/>
              <w:bottom w:w="65" w:type="dxa"/>
              <w:right w:w="60" w:type="dxa"/>
            </w:tcMar>
            <w:vAlign w:val="center"/>
          </w:tcPr>
          <w:p w14:paraId="53669A65" w14:textId="77777777" w:rsidR="005E29ED" w:rsidRDefault="00000000">
            <w:pPr>
              <w:spacing w:line="240" w:lineRule="auto"/>
              <w:jc w:val="center"/>
            </w:pPr>
            <w:r>
              <w:rPr>
                <w:sz w:val="15"/>
              </w:rPr>
              <w:t>54</w:t>
            </w:r>
          </w:p>
        </w:tc>
        <w:tc>
          <w:tcPr>
            <w:tcW w:w="1311" w:type="dxa"/>
            <w:tcBorders>
              <w:top w:val="nil"/>
              <w:left w:val="nil"/>
              <w:bottom w:val="single" w:sz="10" w:space="0" w:color="000000"/>
              <w:right w:val="nil"/>
            </w:tcBorders>
            <w:tcMar>
              <w:top w:w="65" w:type="dxa"/>
              <w:left w:w="60" w:type="dxa"/>
              <w:bottom w:w="65" w:type="dxa"/>
              <w:right w:w="60" w:type="dxa"/>
            </w:tcMar>
            <w:vAlign w:val="center"/>
          </w:tcPr>
          <w:p w14:paraId="223DF6A0" w14:textId="77777777" w:rsidR="005E29ED" w:rsidRDefault="00000000">
            <w:pPr>
              <w:spacing w:line="240" w:lineRule="auto"/>
              <w:jc w:val="center"/>
            </w:pPr>
            <w:r>
              <w:rPr>
                <w:sz w:val="15"/>
              </w:rPr>
              <w:t>48</w:t>
            </w:r>
          </w:p>
        </w:tc>
        <w:tc>
          <w:tcPr>
            <w:tcW w:w="1311" w:type="dxa"/>
            <w:tcBorders>
              <w:top w:val="nil"/>
              <w:left w:val="nil"/>
              <w:bottom w:val="single" w:sz="10" w:space="0" w:color="000000"/>
              <w:right w:val="nil"/>
            </w:tcBorders>
            <w:tcMar>
              <w:top w:w="65" w:type="dxa"/>
              <w:left w:w="60" w:type="dxa"/>
              <w:bottom w:w="65" w:type="dxa"/>
              <w:right w:w="60" w:type="dxa"/>
            </w:tcMar>
            <w:vAlign w:val="center"/>
          </w:tcPr>
          <w:p w14:paraId="3E2B1B1D" w14:textId="77777777" w:rsidR="005E29ED" w:rsidRDefault="00000000">
            <w:pPr>
              <w:spacing w:line="240" w:lineRule="auto"/>
              <w:jc w:val="center"/>
            </w:pPr>
            <w:r>
              <w:rPr>
                <w:sz w:val="15"/>
              </w:rPr>
              <w:t>84</w:t>
            </w:r>
          </w:p>
        </w:tc>
        <w:tc>
          <w:tcPr>
            <w:tcW w:w="1029" w:type="dxa"/>
            <w:tcBorders>
              <w:top w:val="nil"/>
              <w:left w:val="nil"/>
              <w:bottom w:val="single" w:sz="10" w:space="0" w:color="000000"/>
              <w:right w:val="nil"/>
            </w:tcBorders>
            <w:tcMar>
              <w:top w:w="65" w:type="dxa"/>
              <w:left w:w="60" w:type="dxa"/>
              <w:bottom w:w="65" w:type="dxa"/>
              <w:right w:w="60" w:type="dxa"/>
            </w:tcMar>
            <w:vAlign w:val="center"/>
          </w:tcPr>
          <w:p w14:paraId="16BBE9D9" w14:textId="77777777" w:rsidR="005E29ED" w:rsidRDefault="00000000">
            <w:pPr>
              <w:spacing w:line="240" w:lineRule="auto"/>
              <w:jc w:val="center"/>
            </w:pPr>
            <w:r>
              <w:rPr>
                <w:sz w:val="15"/>
              </w:rPr>
              <w:t>186</w:t>
            </w:r>
          </w:p>
        </w:tc>
      </w:tr>
    </w:tbl>
    <w:p w14:paraId="20B79F95" w14:textId="77777777" w:rsidR="005E29ED" w:rsidRDefault="00000000">
      <w:pPr>
        <w:spacing w:before="20" w:after="40" w:line="240" w:lineRule="auto"/>
        <w:jc w:val="left"/>
      </w:pPr>
      <w:r>
        <w:rPr>
          <w:i/>
          <w:sz w:val="16"/>
        </w:rPr>
        <w:t xml:space="preserve">Note. </w:t>
      </w:r>
      <w:r>
        <w:rPr>
          <w:sz w:val="16"/>
        </w:rPr>
        <w:t>The association was significant by chi-square test, chi-square = 189.48, df = 4, p = 6.85e-40.</w:t>
      </w:r>
    </w:p>
    <w:p w14:paraId="3F71E2CF" w14:textId="77777777" w:rsidR="005E29ED" w:rsidRDefault="00000000">
      <w:pPr>
        <w:pStyle w:val="p1a"/>
      </w:pPr>
      <w:r>
        <w:t>Second, platform distribution was associated with misinformation (Table 11). Facebook accounted for 19 misinformation samples among 77 Facebook samples (24.7%), while YouTube accounted for 9 among 74 (12.2%). The other source groups had no misinformation samples in the Gold Test Set. This does not imply that institutional media are perfect, but it does show that editorial control and public-source credibility are meaningful features for risk triage.</w:t>
      </w:r>
    </w:p>
    <w:p w14:paraId="0F16E436" w14:textId="77777777" w:rsidR="005E29ED" w:rsidRDefault="00000000">
      <w:pPr>
        <w:pStyle w:val="tablecaption"/>
      </w:pPr>
      <w:r>
        <w:rPr>
          <w:b/>
          <w:i/>
        </w:rPr>
        <w:t xml:space="preserve">Table 11. </w:t>
      </w:r>
      <w:r>
        <w:rPr>
          <w:i/>
        </w:rPr>
        <w:t>Cross-tabulation of platform and misinformation in the Gold Test Set.</w:t>
      </w:r>
    </w:p>
    <w:tbl>
      <w:tblPr>
        <w:tblW w:w="6900" w:type="dxa"/>
        <w:jc w:val="center"/>
        <w:tblLayout w:type="fixed"/>
        <w:tblLook w:val="04A0" w:firstRow="1" w:lastRow="0" w:firstColumn="1" w:lastColumn="0" w:noHBand="0" w:noVBand="1"/>
      </w:tblPr>
      <w:tblGrid>
        <w:gridCol w:w="2822"/>
        <w:gridCol w:w="940"/>
        <w:gridCol w:w="940"/>
        <w:gridCol w:w="888"/>
        <w:gridCol w:w="1310"/>
      </w:tblGrid>
      <w:tr w:rsidR="005E29ED" w14:paraId="045F1F7D" w14:textId="77777777">
        <w:trPr>
          <w:tblHeader/>
          <w:jc w:val="center"/>
        </w:trPr>
        <w:tc>
          <w:tcPr>
            <w:tcW w:w="282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7C3DAA41" w14:textId="77777777" w:rsidR="005E29ED" w:rsidRDefault="00000000">
            <w:pPr>
              <w:spacing w:line="240" w:lineRule="auto"/>
              <w:jc w:val="left"/>
            </w:pPr>
            <w:r>
              <w:rPr>
                <w:b/>
                <w:sz w:val="14"/>
              </w:rPr>
              <w:t>Platform</w:t>
            </w:r>
          </w:p>
        </w:tc>
        <w:tc>
          <w:tcPr>
            <w:tcW w:w="94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4B97A1E" w14:textId="77777777" w:rsidR="005E29ED" w:rsidRDefault="00000000">
            <w:pPr>
              <w:spacing w:line="240" w:lineRule="auto"/>
              <w:jc w:val="center"/>
            </w:pPr>
            <w:r>
              <w:rPr>
                <w:b/>
                <w:sz w:val="14"/>
              </w:rPr>
              <w:t>Misinfo</w:t>
            </w:r>
          </w:p>
        </w:tc>
        <w:tc>
          <w:tcPr>
            <w:tcW w:w="94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A8ED081" w14:textId="77777777" w:rsidR="005E29ED" w:rsidRDefault="00000000">
            <w:pPr>
              <w:spacing w:line="240" w:lineRule="auto"/>
              <w:jc w:val="center"/>
            </w:pPr>
            <w:r>
              <w:rPr>
                <w:b/>
                <w:sz w:val="14"/>
              </w:rPr>
              <w:t>Correct</w:t>
            </w:r>
          </w:p>
        </w:tc>
        <w:tc>
          <w:tcPr>
            <w:tcW w:w="88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13E1A528" w14:textId="77777777" w:rsidR="005E29ED" w:rsidRDefault="00000000">
            <w:pPr>
              <w:spacing w:line="240" w:lineRule="auto"/>
              <w:jc w:val="center"/>
            </w:pPr>
            <w:r>
              <w:rPr>
                <w:b/>
                <w:sz w:val="14"/>
              </w:rPr>
              <w:t>Total</w:t>
            </w:r>
          </w:p>
        </w:tc>
        <w:tc>
          <w:tcPr>
            <w:tcW w:w="131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2899D29" w14:textId="77777777" w:rsidR="005E29ED" w:rsidRDefault="00000000">
            <w:pPr>
              <w:spacing w:line="240" w:lineRule="auto"/>
              <w:jc w:val="center"/>
            </w:pPr>
            <w:r>
              <w:rPr>
                <w:b/>
                <w:sz w:val="14"/>
              </w:rPr>
              <w:t>Misinfo rate</w:t>
            </w:r>
          </w:p>
        </w:tc>
      </w:tr>
      <w:tr w:rsidR="005E29ED" w14:paraId="7B0AC453" w14:textId="77777777">
        <w:trPr>
          <w:jc w:val="center"/>
        </w:trPr>
        <w:tc>
          <w:tcPr>
            <w:tcW w:w="2822" w:type="dxa"/>
            <w:tcBorders>
              <w:top w:val="nil"/>
              <w:left w:val="nil"/>
              <w:bottom w:val="nil"/>
              <w:right w:val="nil"/>
            </w:tcBorders>
            <w:tcMar>
              <w:top w:w="65" w:type="dxa"/>
              <w:left w:w="60" w:type="dxa"/>
              <w:bottom w:w="65" w:type="dxa"/>
              <w:right w:w="60" w:type="dxa"/>
            </w:tcMar>
            <w:vAlign w:val="center"/>
          </w:tcPr>
          <w:p w14:paraId="5047BFF9" w14:textId="77777777" w:rsidR="005E29ED" w:rsidRDefault="00000000">
            <w:pPr>
              <w:spacing w:line="240" w:lineRule="auto"/>
              <w:jc w:val="left"/>
            </w:pPr>
            <w:r>
              <w:rPr>
                <w:sz w:val="14"/>
              </w:rPr>
              <w:t>Facebook</w:t>
            </w:r>
          </w:p>
        </w:tc>
        <w:tc>
          <w:tcPr>
            <w:tcW w:w="940" w:type="dxa"/>
            <w:tcBorders>
              <w:top w:val="nil"/>
              <w:left w:val="nil"/>
              <w:bottom w:val="nil"/>
              <w:right w:val="nil"/>
            </w:tcBorders>
            <w:tcMar>
              <w:top w:w="65" w:type="dxa"/>
              <w:left w:w="60" w:type="dxa"/>
              <w:bottom w:w="65" w:type="dxa"/>
              <w:right w:w="60" w:type="dxa"/>
            </w:tcMar>
            <w:vAlign w:val="center"/>
          </w:tcPr>
          <w:p w14:paraId="6B9C8AD2" w14:textId="77777777" w:rsidR="005E29ED" w:rsidRDefault="00000000">
            <w:pPr>
              <w:spacing w:line="240" w:lineRule="auto"/>
              <w:jc w:val="center"/>
            </w:pPr>
            <w:r>
              <w:rPr>
                <w:sz w:val="14"/>
              </w:rPr>
              <w:t>19</w:t>
            </w:r>
          </w:p>
        </w:tc>
        <w:tc>
          <w:tcPr>
            <w:tcW w:w="940" w:type="dxa"/>
            <w:tcBorders>
              <w:top w:val="nil"/>
              <w:left w:val="nil"/>
              <w:bottom w:val="nil"/>
              <w:right w:val="nil"/>
            </w:tcBorders>
            <w:tcMar>
              <w:top w:w="65" w:type="dxa"/>
              <w:left w:w="60" w:type="dxa"/>
              <w:bottom w:w="65" w:type="dxa"/>
              <w:right w:w="60" w:type="dxa"/>
            </w:tcMar>
            <w:vAlign w:val="center"/>
          </w:tcPr>
          <w:p w14:paraId="6F86928C" w14:textId="77777777" w:rsidR="005E29ED" w:rsidRDefault="00000000">
            <w:pPr>
              <w:spacing w:line="240" w:lineRule="auto"/>
              <w:jc w:val="center"/>
            </w:pPr>
            <w:r>
              <w:rPr>
                <w:sz w:val="14"/>
              </w:rPr>
              <w:t>58</w:t>
            </w:r>
          </w:p>
        </w:tc>
        <w:tc>
          <w:tcPr>
            <w:tcW w:w="888" w:type="dxa"/>
            <w:tcBorders>
              <w:top w:val="nil"/>
              <w:left w:val="nil"/>
              <w:bottom w:val="nil"/>
              <w:right w:val="nil"/>
            </w:tcBorders>
            <w:tcMar>
              <w:top w:w="65" w:type="dxa"/>
              <w:left w:w="60" w:type="dxa"/>
              <w:bottom w:w="65" w:type="dxa"/>
              <w:right w:w="60" w:type="dxa"/>
            </w:tcMar>
            <w:vAlign w:val="center"/>
          </w:tcPr>
          <w:p w14:paraId="18B0F33B" w14:textId="77777777" w:rsidR="005E29ED" w:rsidRDefault="00000000">
            <w:pPr>
              <w:spacing w:line="240" w:lineRule="auto"/>
              <w:jc w:val="center"/>
            </w:pPr>
            <w:r>
              <w:rPr>
                <w:sz w:val="14"/>
              </w:rPr>
              <w:t>77</w:t>
            </w:r>
          </w:p>
        </w:tc>
        <w:tc>
          <w:tcPr>
            <w:tcW w:w="1310" w:type="dxa"/>
            <w:tcBorders>
              <w:top w:val="nil"/>
              <w:left w:val="nil"/>
              <w:bottom w:val="nil"/>
              <w:right w:val="nil"/>
            </w:tcBorders>
            <w:tcMar>
              <w:top w:w="65" w:type="dxa"/>
              <w:left w:w="60" w:type="dxa"/>
              <w:bottom w:w="65" w:type="dxa"/>
              <w:right w:w="60" w:type="dxa"/>
            </w:tcMar>
            <w:vAlign w:val="center"/>
          </w:tcPr>
          <w:p w14:paraId="576FE756" w14:textId="77777777" w:rsidR="005E29ED" w:rsidRDefault="00000000">
            <w:pPr>
              <w:spacing w:line="240" w:lineRule="auto"/>
              <w:jc w:val="center"/>
            </w:pPr>
            <w:r>
              <w:rPr>
                <w:sz w:val="14"/>
              </w:rPr>
              <w:t>24.7%</w:t>
            </w:r>
          </w:p>
        </w:tc>
      </w:tr>
      <w:tr w:rsidR="005E29ED" w14:paraId="2F8A33C5" w14:textId="77777777">
        <w:trPr>
          <w:jc w:val="center"/>
        </w:trPr>
        <w:tc>
          <w:tcPr>
            <w:tcW w:w="2822" w:type="dxa"/>
            <w:tcBorders>
              <w:top w:val="nil"/>
              <w:left w:val="nil"/>
              <w:bottom w:val="nil"/>
              <w:right w:val="nil"/>
            </w:tcBorders>
            <w:tcMar>
              <w:top w:w="65" w:type="dxa"/>
              <w:left w:w="60" w:type="dxa"/>
              <w:bottom w:w="65" w:type="dxa"/>
              <w:right w:w="60" w:type="dxa"/>
            </w:tcMar>
            <w:vAlign w:val="center"/>
          </w:tcPr>
          <w:p w14:paraId="671AAE8B" w14:textId="77777777" w:rsidR="005E29ED" w:rsidRDefault="00000000">
            <w:pPr>
              <w:spacing w:line="240" w:lineRule="auto"/>
              <w:jc w:val="left"/>
            </w:pPr>
            <w:r>
              <w:rPr>
                <w:sz w:val="14"/>
              </w:rPr>
              <w:t>YouTube</w:t>
            </w:r>
          </w:p>
        </w:tc>
        <w:tc>
          <w:tcPr>
            <w:tcW w:w="940" w:type="dxa"/>
            <w:tcBorders>
              <w:top w:val="nil"/>
              <w:left w:val="nil"/>
              <w:bottom w:val="nil"/>
              <w:right w:val="nil"/>
            </w:tcBorders>
            <w:tcMar>
              <w:top w:w="65" w:type="dxa"/>
              <w:left w:w="60" w:type="dxa"/>
              <w:bottom w:w="65" w:type="dxa"/>
              <w:right w:w="60" w:type="dxa"/>
            </w:tcMar>
            <w:vAlign w:val="center"/>
          </w:tcPr>
          <w:p w14:paraId="05A6F739" w14:textId="77777777" w:rsidR="005E29ED" w:rsidRDefault="00000000">
            <w:pPr>
              <w:spacing w:line="240" w:lineRule="auto"/>
              <w:jc w:val="center"/>
            </w:pPr>
            <w:r>
              <w:rPr>
                <w:sz w:val="14"/>
              </w:rPr>
              <w:t>9</w:t>
            </w:r>
          </w:p>
        </w:tc>
        <w:tc>
          <w:tcPr>
            <w:tcW w:w="940" w:type="dxa"/>
            <w:tcBorders>
              <w:top w:val="nil"/>
              <w:left w:val="nil"/>
              <w:bottom w:val="nil"/>
              <w:right w:val="nil"/>
            </w:tcBorders>
            <w:tcMar>
              <w:top w:w="65" w:type="dxa"/>
              <w:left w:w="60" w:type="dxa"/>
              <w:bottom w:w="65" w:type="dxa"/>
              <w:right w:w="60" w:type="dxa"/>
            </w:tcMar>
            <w:vAlign w:val="center"/>
          </w:tcPr>
          <w:p w14:paraId="7166E852" w14:textId="77777777" w:rsidR="005E29ED" w:rsidRDefault="00000000">
            <w:pPr>
              <w:spacing w:line="240" w:lineRule="auto"/>
              <w:jc w:val="center"/>
            </w:pPr>
            <w:r>
              <w:rPr>
                <w:sz w:val="14"/>
              </w:rPr>
              <w:t>65</w:t>
            </w:r>
          </w:p>
        </w:tc>
        <w:tc>
          <w:tcPr>
            <w:tcW w:w="888" w:type="dxa"/>
            <w:tcBorders>
              <w:top w:val="nil"/>
              <w:left w:val="nil"/>
              <w:bottom w:val="nil"/>
              <w:right w:val="nil"/>
            </w:tcBorders>
            <w:tcMar>
              <w:top w:w="65" w:type="dxa"/>
              <w:left w:w="60" w:type="dxa"/>
              <w:bottom w:w="65" w:type="dxa"/>
              <w:right w:w="60" w:type="dxa"/>
            </w:tcMar>
            <w:vAlign w:val="center"/>
          </w:tcPr>
          <w:p w14:paraId="13EB8ED9" w14:textId="77777777" w:rsidR="005E29ED" w:rsidRDefault="00000000">
            <w:pPr>
              <w:spacing w:line="240" w:lineRule="auto"/>
              <w:jc w:val="center"/>
            </w:pPr>
            <w:r>
              <w:rPr>
                <w:sz w:val="14"/>
              </w:rPr>
              <w:t>74</w:t>
            </w:r>
          </w:p>
        </w:tc>
        <w:tc>
          <w:tcPr>
            <w:tcW w:w="1310" w:type="dxa"/>
            <w:tcBorders>
              <w:top w:val="nil"/>
              <w:left w:val="nil"/>
              <w:bottom w:val="nil"/>
              <w:right w:val="nil"/>
            </w:tcBorders>
            <w:tcMar>
              <w:top w:w="65" w:type="dxa"/>
              <w:left w:w="60" w:type="dxa"/>
              <w:bottom w:w="65" w:type="dxa"/>
              <w:right w:w="60" w:type="dxa"/>
            </w:tcMar>
            <w:vAlign w:val="center"/>
          </w:tcPr>
          <w:p w14:paraId="4ED3D474" w14:textId="77777777" w:rsidR="005E29ED" w:rsidRDefault="00000000">
            <w:pPr>
              <w:spacing w:line="240" w:lineRule="auto"/>
              <w:jc w:val="center"/>
            </w:pPr>
            <w:r>
              <w:rPr>
                <w:sz w:val="14"/>
              </w:rPr>
              <w:t>12.2%</w:t>
            </w:r>
          </w:p>
        </w:tc>
      </w:tr>
      <w:tr w:rsidR="005E29ED" w14:paraId="077FDE96" w14:textId="77777777">
        <w:trPr>
          <w:jc w:val="center"/>
        </w:trPr>
        <w:tc>
          <w:tcPr>
            <w:tcW w:w="2822" w:type="dxa"/>
            <w:tcBorders>
              <w:top w:val="nil"/>
              <w:left w:val="nil"/>
              <w:bottom w:val="nil"/>
              <w:right w:val="nil"/>
            </w:tcBorders>
            <w:tcMar>
              <w:top w:w="65" w:type="dxa"/>
              <w:left w:w="60" w:type="dxa"/>
              <w:bottom w:w="65" w:type="dxa"/>
              <w:right w:w="60" w:type="dxa"/>
            </w:tcMar>
            <w:vAlign w:val="center"/>
          </w:tcPr>
          <w:p w14:paraId="63F0C6EF" w14:textId="77777777" w:rsidR="005E29ED" w:rsidRDefault="00000000">
            <w:pPr>
              <w:spacing w:line="240" w:lineRule="auto"/>
              <w:jc w:val="left"/>
            </w:pPr>
            <w:r>
              <w:rPr>
                <w:sz w:val="14"/>
              </w:rPr>
              <w:t>Forums / other social media</w:t>
            </w:r>
          </w:p>
        </w:tc>
        <w:tc>
          <w:tcPr>
            <w:tcW w:w="940" w:type="dxa"/>
            <w:tcBorders>
              <w:top w:val="nil"/>
              <w:left w:val="nil"/>
              <w:bottom w:val="nil"/>
              <w:right w:val="nil"/>
            </w:tcBorders>
            <w:tcMar>
              <w:top w:w="65" w:type="dxa"/>
              <w:left w:w="60" w:type="dxa"/>
              <w:bottom w:w="65" w:type="dxa"/>
              <w:right w:w="60" w:type="dxa"/>
            </w:tcMar>
            <w:vAlign w:val="center"/>
          </w:tcPr>
          <w:p w14:paraId="270CABC6" w14:textId="77777777" w:rsidR="005E29ED" w:rsidRDefault="00000000">
            <w:pPr>
              <w:spacing w:line="240" w:lineRule="auto"/>
              <w:jc w:val="center"/>
            </w:pPr>
            <w:r>
              <w:rPr>
                <w:sz w:val="14"/>
              </w:rPr>
              <w:t>0</w:t>
            </w:r>
          </w:p>
        </w:tc>
        <w:tc>
          <w:tcPr>
            <w:tcW w:w="940" w:type="dxa"/>
            <w:tcBorders>
              <w:top w:val="nil"/>
              <w:left w:val="nil"/>
              <w:bottom w:val="nil"/>
              <w:right w:val="nil"/>
            </w:tcBorders>
            <w:tcMar>
              <w:top w:w="65" w:type="dxa"/>
              <w:left w:w="60" w:type="dxa"/>
              <w:bottom w:w="65" w:type="dxa"/>
              <w:right w:w="60" w:type="dxa"/>
            </w:tcMar>
            <w:vAlign w:val="center"/>
          </w:tcPr>
          <w:p w14:paraId="2C268274" w14:textId="77777777" w:rsidR="005E29ED" w:rsidRDefault="00000000">
            <w:pPr>
              <w:spacing w:line="240" w:lineRule="auto"/>
              <w:jc w:val="center"/>
            </w:pPr>
            <w:r>
              <w:rPr>
                <w:sz w:val="14"/>
              </w:rPr>
              <w:t>16</w:t>
            </w:r>
          </w:p>
        </w:tc>
        <w:tc>
          <w:tcPr>
            <w:tcW w:w="888" w:type="dxa"/>
            <w:tcBorders>
              <w:top w:val="nil"/>
              <w:left w:val="nil"/>
              <w:bottom w:val="nil"/>
              <w:right w:val="nil"/>
            </w:tcBorders>
            <w:tcMar>
              <w:top w:w="65" w:type="dxa"/>
              <w:left w:w="60" w:type="dxa"/>
              <w:bottom w:w="65" w:type="dxa"/>
              <w:right w:w="60" w:type="dxa"/>
            </w:tcMar>
            <w:vAlign w:val="center"/>
          </w:tcPr>
          <w:p w14:paraId="5C676678" w14:textId="77777777" w:rsidR="005E29ED" w:rsidRDefault="00000000">
            <w:pPr>
              <w:spacing w:line="240" w:lineRule="auto"/>
              <w:jc w:val="center"/>
            </w:pPr>
            <w:r>
              <w:rPr>
                <w:sz w:val="14"/>
              </w:rPr>
              <w:t>16</w:t>
            </w:r>
          </w:p>
        </w:tc>
        <w:tc>
          <w:tcPr>
            <w:tcW w:w="1310" w:type="dxa"/>
            <w:tcBorders>
              <w:top w:val="nil"/>
              <w:left w:val="nil"/>
              <w:bottom w:val="nil"/>
              <w:right w:val="nil"/>
            </w:tcBorders>
            <w:tcMar>
              <w:top w:w="65" w:type="dxa"/>
              <w:left w:w="60" w:type="dxa"/>
              <w:bottom w:w="65" w:type="dxa"/>
              <w:right w:w="60" w:type="dxa"/>
            </w:tcMar>
            <w:vAlign w:val="center"/>
          </w:tcPr>
          <w:p w14:paraId="05D2EAA1" w14:textId="77777777" w:rsidR="005E29ED" w:rsidRDefault="00000000">
            <w:pPr>
              <w:spacing w:line="240" w:lineRule="auto"/>
              <w:jc w:val="center"/>
            </w:pPr>
            <w:r>
              <w:rPr>
                <w:sz w:val="14"/>
              </w:rPr>
              <w:t>0.0%</w:t>
            </w:r>
          </w:p>
        </w:tc>
      </w:tr>
      <w:tr w:rsidR="005E29ED" w14:paraId="0CCCEF22" w14:textId="77777777">
        <w:trPr>
          <w:jc w:val="center"/>
        </w:trPr>
        <w:tc>
          <w:tcPr>
            <w:tcW w:w="2822" w:type="dxa"/>
            <w:tcBorders>
              <w:top w:val="nil"/>
              <w:left w:val="nil"/>
              <w:bottom w:val="nil"/>
              <w:right w:val="nil"/>
            </w:tcBorders>
            <w:tcMar>
              <w:top w:w="65" w:type="dxa"/>
              <w:left w:w="60" w:type="dxa"/>
              <w:bottom w:w="65" w:type="dxa"/>
              <w:right w:w="60" w:type="dxa"/>
            </w:tcMar>
            <w:vAlign w:val="center"/>
          </w:tcPr>
          <w:p w14:paraId="4F8AC787" w14:textId="77777777" w:rsidR="005E29ED" w:rsidRDefault="00000000">
            <w:pPr>
              <w:spacing w:line="240" w:lineRule="auto"/>
              <w:jc w:val="left"/>
            </w:pPr>
            <w:r>
              <w:rPr>
                <w:sz w:val="14"/>
              </w:rPr>
              <w:t>Institutional news</w:t>
            </w:r>
          </w:p>
        </w:tc>
        <w:tc>
          <w:tcPr>
            <w:tcW w:w="940" w:type="dxa"/>
            <w:tcBorders>
              <w:top w:val="nil"/>
              <w:left w:val="nil"/>
              <w:bottom w:val="nil"/>
              <w:right w:val="nil"/>
            </w:tcBorders>
            <w:tcMar>
              <w:top w:w="65" w:type="dxa"/>
              <w:left w:w="60" w:type="dxa"/>
              <w:bottom w:w="65" w:type="dxa"/>
              <w:right w:w="60" w:type="dxa"/>
            </w:tcMar>
            <w:vAlign w:val="center"/>
          </w:tcPr>
          <w:p w14:paraId="1A15783C" w14:textId="77777777" w:rsidR="005E29ED" w:rsidRDefault="00000000">
            <w:pPr>
              <w:spacing w:line="240" w:lineRule="auto"/>
              <w:jc w:val="center"/>
            </w:pPr>
            <w:r>
              <w:rPr>
                <w:sz w:val="14"/>
              </w:rPr>
              <w:t>0</w:t>
            </w:r>
          </w:p>
        </w:tc>
        <w:tc>
          <w:tcPr>
            <w:tcW w:w="940" w:type="dxa"/>
            <w:tcBorders>
              <w:top w:val="nil"/>
              <w:left w:val="nil"/>
              <w:bottom w:val="nil"/>
              <w:right w:val="nil"/>
            </w:tcBorders>
            <w:tcMar>
              <w:top w:w="65" w:type="dxa"/>
              <w:left w:w="60" w:type="dxa"/>
              <w:bottom w:w="65" w:type="dxa"/>
              <w:right w:w="60" w:type="dxa"/>
            </w:tcMar>
            <w:vAlign w:val="center"/>
          </w:tcPr>
          <w:p w14:paraId="44B268BE" w14:textId="77777777" w:rsidR="005E29ED" w:rsidRDefault="00000000">
            <w:pPr>
              <w:spacing w:line="240" w:lineRule="auto"/>
              <w:jc w:val="center"/>
            </w:pPr>
            <w:r>
              <w:rPr>
                <w:sz w:val="14"/>
              </w:rPr>
              <w:t>10</w:t>
            </w:r>
          </w:p>
        </w:tc>
        <w:tc>
          <w:tcPr>
            <w:tcW w:w="888" w:type="dxa"/>
            <w:tcBorders>
              <w:top w:val="nil"/>
              <w:left w:val="nil"/>
              <w:bottom w:val="nil"/>
              <w:right w:val="nil"/>
            </w:tcBorders>
            <w:tcMar>
              <w:top w:w="65" w:type="dxa"/>
              <w:left w:w="60" w:type="dxa"/>
              <w:bottom w:w="65" w:type="dxa"/>
              <w:right w:w="60" w:type="dxa"/>
            </w:tcMar>
            <w:vAlign w:val="center"/>
          </w:tcPr>
          <w:p w14:paraId="0B691DCA" w14:textId="77777777" w:rsidR="005E29ED" w:rsidRDefault="00000000">
            <w:pPr>
              <w:spacing w:line="240" w:lineRule="auto"/>
              <w:jc w:val="center"/>
            </w:pPr>
            <w:r>
              <w:rPr>
                <w:sz w:val="14"/>
              </w:rPr>
              <w:t>10</w:t>
            </w:r>
          </w:p>
        </w:tc>
        <w:tc>
          <w:tcPr>
            <w:tcW w:w="1310" w:type="dxa"/>
            <w:tcBorders>
              <w:top w:val="nil"/>
              <w:left w:val="nil"/>
              <w:bottom w:val="nil"/>
              <w:right w:val="nil"/>
            </w:tcBorders>
            <w:tcMar>
              <w:top w:w="65" w:type="dxa"/>
              <w:left w:w="60" w:type="dxa"/>
              <w:bottom w:w="65" w:type="dxa"/>
              <w:right w:w="60" w:type="dxa"/>
            </w:tcMar>
            <w:vAlign w:val="center"/>
          </w:tcPr>
          <w:p w14:paraId="5AA87CE9" w14:textId="77777777" w:rsidR="005E29ED" w:rsidRDefault="00000000">
            <w:pPr>
              <w:spacing w:line="240" w:lineRule="auto"/>
              <w:jc w:val="center"/>
            </w:pPr>
            <w:r>
              <w:rPr>
                <w:sz w:val="14"/>
              </w:rPr>
              <w:t>0.0%</w:t>
            </w:r>
          </w:p>
        </w:tc>
      </w:tr>
      <w:tr w:rsidR="005E29ED" w14:paraId="19CB239B" w14:textId="77777777">
        <w:trPr>
          <w:jc w:val="center"/>
        </w:trPr>
        <w:tc>
          <w:tcPr>
            <w:tcW w:w="2822" w:type="dxa"/>
            <w:tcBorders>
              <w:top w:val="nil"/>
              <w:left w:val="nil"/>
              <w:bottom w:val="nil"/>
              <w:right w:val="nil"/>
            </w:tcBorders>
            <w:tcMar>
              <w:top w:w="65" w:type="dxa"/>
              <w:left w:w="60" w:type="dxa"/>
              <w:bottom w:w="65" w:type="dxa"/>
              <w:right w:w="60" w:type="dxa"/>
            </w:tcMar>
            <w:vAlign w:val="center"/>
          </w:tcPr>
          <w:p w14:paraId="2CFEA1D3" w14:textId="77777777" w:rsidR="005E29ED" w:rsidRDefault="00000000">
            <w:pPr>
              <w:spacing w:line="240" w:lineRule="auto"/>
              <w:jc w:val="left"/>
            </w:pPr>
            <w:r>
              <w:rPr>
                <w:sz w:val="14"/>
              </w:rPr>
              <w:t>Academic / VFND</w:t>
            </w:r>
          </w:p>
        </w:tc>
        <w:tc>
          <w:tcPr>
            <w:tcW w:w="940" w:type="dxa"/>
            <w:tcBorders>
              <w:top w:val="nil"/>
              <w:left w:val="nil"/>
              <w:bottom w:val="nil"/>
              <w:right w:val="nil"/>
            </w:tcBorders>
            <w:tcMar>
              <w:top w:w="65" w:type="dxa"/>
              <w:left w:w="60" w:type="dxa"/>
              <w:bottom w:w="65" w:type="dxa"/>
              <w:right w:w="60" w:type="dxa"/>
            </w:tcMar>
            <w:vAlign w:val="center"/>
          </w:tcPr>
          <w:p w14:paraId="3F92F784" w14:textId="77777777" w:rsidR="005E29ED" w:rsidRDefault="00000000">
            <w:pPr>
              <w:spacing w:line="240" w:lineRule="auto"/>
              <w:jc w:val="center"/>
            </w:pPr>
            <w:r>
              <w:rPr>
                <w:sz w:val="14"/>
              </w:rPr>
              <w:t>0</w:t>
            </w:r>
          </w:p>
        </w:tc>
        <w:tc>
          <w:tcPr>
            <w:tcW w:w="940" w:type="dxa"/>
            <w:tcBorders>
              <w:top w:val="nil"/>
              <w:left w:val="nil"/>
              <w:bottom w:val="nil"/>
              <w:right w:val="nil"/>
            </w:tcBorders>
            <w:tcMar>
              <w:top w:w="65" w:type="dxa"/>
              <w:left w:w="60" w:type="dxa"/>
              <w:bottom w:w="65" w:type="dxa"/>
              <w:right w:w="60" w:type="dxa"/>
            </w:tcMar>
            <w:vAlign w:val="center"/>
          </w:tcPr>
          <w:p w14:paraId="042E50F5" w14:textId="77777777" w:rsidR="005E29ED" w:rsidRDefault="00000000">
            <w:pPr>
              <w:spacing w:line="240" w:lineRule="auto"/>
              <w:jc w:val="center"/>
            </w:pPr>
            <w:r>
              <w:rPr>
                <w:sz w:val="14"/>
              </w:rPr>
              <w:t>9</w:t>
            </w:r>
          </w:p>
        </w:tc>
        <w:tc>
          <w:tcPr>
            <w:tcW w:w="888" w:type="dxa"/>
            <w:tcBorders>
              <w:top w:val="nil"/>
              <w:left w:val="nil"/>
              <w:bottom w:val="nil"/>
              <w:right w:val="nil"/>
            </w:tcBorders>
            <w:tcMar>
              <w:top w:w="65" w:type="dxa"/>
              <w:left w:w="60" w:type="dxa"/>
              <w:bottom w:w="65" w:type="dxa"/>
              <w:right w:w="60" w:type="dxa"/>
            </w:tcMar>
            <w:vAlign w:val="center"/>
          </w:tcPr>
          <w:p w14:paraId="7FE47DD9" w14:textId="77777777" w:rsidR="005E29ED" w:rsidRDefault="00000000">
            <w:pPr>
              <w:spacing w:line="240" w:lineRule="auto"/>
              <w:jc w:val="center"/>
            </w:pPr>
            <w:r>
              <w:rPr>
                <w:sz w:val="14"/>
              </w:rPr>
              <w:t>9</w:t>
            </w:r>
          </w:p>
        </w:tc>
        <w:tc>
          <w:tcPr>
            <w:tcW w:w="1310" w:type="dxa"/>
            <w:tcBorders>
              <w:top w:val="nil"/>
              <w:left w:val="nil"/>
              <w:bottom w:val="nil"/>
              <w:right w:val="nil"/>
            </w:tcBorders>
            <w:tcMar>
              <w:top w:w="65" w:type="dxa"/>
              <w:left w:w="60" w:type="dxa"/>
              <w:bottom w:w="65" w:type="dxa"/>
              <w:right w:w="60" w:type="dxa"/>
            </w:tcMar>
            <w:vAlign w:val="center"/>
          </w:tcPr>
          <w:p w14:paraId="7BBCEC88" w14:textId="77777777" w:rsidR="005E29ED" w:rsidRDefault="00000000">
            <w:pPr>
              <w:spacing w:line="240" w:lineRule="auto"/>
              <w:jc w:val="center"/>
            </w:pPr>
            <w:r>
              <w:rPr>
                <w:sz w:val="14"/>
              </w:rPr>
              <w:t>0.0%</w:t>
            </w:r>
          </w:p>
        </w:tc>
      </w:tr>
      <w:tr w:rsidR="005E29ED" w14:paraId="29A5FBBF" w14:textId="77777777">
        <w:trPr>
          <w:jc w:val="center"/>
        </w:trPr>
        <w:tc>
          <w:tcPr>
            <w:tcW w:w="2822" w:type="dxa"/>
            <w:tcBorders>
              <w:top w:val="nil"/>
              <w:left w:val="nil"/>
              <w:bottom w:val="single" w:sz="10" w:space="0" w:color="000000"/>
              <w:right w:val="nil"/>
            </w:tcBorders>
            <w:tcMar>
              <w:top w:w="65" w:type="dxa"/>
              <w:left w:w="60" w:type="dxa"/>
              <w:bottom w:w="65" w:type="dxa"/>
              <w:right w:w="60" w:type="dxa"/>
            </w:tcMar>
            <w:vAlign w:val="center"/>
          </w:tcPr>
          <w:p w14:paraId="2121B113" w14:textId="77777777" w:rsidR="005E29ED" w:rsidRDefault="00000000">
            <w:pPr>
              <w:spacing w:line="240" w:lineRule="auto"/>
              <w:jc w:val="left"/>
            </w:pPr>
            <w:r>
              <w:rPr>
                <w:sz w:val="14"/>
              </w:rPr>
              <w:t>Total</w:t>
            </w:r>
          </w:p>
        </w:tc>
        <w:tc>
          <w:tcPr>
            <w:tcW w:w="940" w:type="dxa"/>
            <w:tcBorders>
              <w:top w:val="nil"/>
              <w:left w:val="nil"/>
              <w:bottom w:val="single" w:sz="10" w:space="0" w:color="000000"/>
              <w:right w:val="nil"/>
            </w:tcBorders>
            <w:tcMar>
              <w:top w:w="65" w:type="dxa"/>
              <w:left w:w="60" w:type="dxa"/>
              <w:bottom w:w="65" w:type="dxa"/>
              <w:right w:w="60" w:type="dxa"/>
            </w:tcMar>
            <w:vAlign w:val="center"/>
          </w:tcPr>
          <w:p w14:paraId="2492EF7C" w14:textId="77777777" w:rsidR="005E29ED" w:rsidRDefault="00000000">
            <w:pPr>
              <w:spacing w:line="240" w:lineRule="auto"/>
              <w:jc w:val="center"/>
            </w:pPr>
            <w:r>
              <w:rPr>
                <w:sz w:val="14"/>
              </w:rPr>
              <w:t>28</w:t>
            </w:r>
          </w:p>
        </w:tc>
        <w:tc>
          <w:tcPr>
            <w:tcW w:w="940" w:type="dxa"/>
            <w:tcBorders>
              <w:top w:val="nil"/>
              <w:left w:val="nil"/>
              <w:bottom w:val="single" w:sz="10" w:space="0" w:color="000000"/>
              <w:right w:val="nil"/>
            </w:tcBorders>
            <w:tcMar>
              <w:top w:w="65" w:type="dxa"/>
              <w:left w:w="60" w:type="dxa"/>
              <w:bottom w:w="65" w:type="dxa"/>
              <w:right w:w="60" w:type="dxa"/>
            </w:tcMar>
            <w:vAlign w:val="center"/>
          </w:tcPr>
          <w:p w14:paraId="33FA29C3" w14:textId="77777777" w:rsidR="005E29ED" w:rsidRDefault="00000000">
            <w:pPr>
              <w:spacing w:line="240" w:lineRule="auto"/>
              <w:jc w:val="center"/>
            </w:pPr>
            <w:r>
              <w:rPr>
                <w:sz w:val="14"/>
              </w:rPr>
              <w:t>158</w:t>
            </w:r>
          </w:p>
        </w:tc>
        <w:tc>
          <w:tcPr>
            <w:tcW w:w="888" w:type="dxa"/>
            <w:tcBorders>
              <w:top w:val="nil"/>
              <w:left w:val="nil"/>
              <w:bottom w:val="single" w:sz="10" w:space="0" w:color="000000"/>
              <w:right w:val="nil"/>
            </w:tcBorders>
            <w:tcMar>
              <w:top w:w="65" w:type="dxa"/>
              <w:left w:w="60" w:type="dxa"/>
              <w:bottom w:w="65" w:type="dxa"/>
              <w:right w:w="60" w:type="dxa"/>
            </w:tcMar>
            <w:vAlign w:val="center"/>
          </w:tcPr>
          <w:p w14:paraId="1F20DCC8" w14:textId="77777777" w:rsidR="005E29ED" w:rsidRDefault="00000000">
            <w:pPr>
              <w:spacing w:line="240" w:lineRule="auto"/>
              <w:jc w:val="center"/>
            </w:pPr>
            <w:r>
              <w:rPr>
                <w:sz w:val="14"/>
              </w:rPr>
              <w:t>186</w:t>
            </w:r>
          </w:p>
        </w:tc>
        <w:tc>
          <w:tcPr>
            <w:tcW w:w="1310" w:type="dxa"/>
            <w:tcBorders>
              <w:top w:val="nil"/>
              <w:left w:val="nil"/>
              <w:bottom w:val="single" w:sz="10" w:space="0" w:color="000000"/>
              <w:right w:val="nil"/>
            </w:tcBorders>
            <w:tcMar>
              <w:top w:w="65" w:type="dxa"/>
              <w:left w:w="60" w:type="dxa"/>
              <w:bottom w:w="65" w:type="dxa"/>
              <w:right w:w="60" w:type="dxa"/>
            </w:tcMar>
            <w:vAlign w:val="center"/>
          </w:tcPr>
          <w:p w14:paraId="4AC2AE4F" w14:textId="77777777" w:rsidR="005E29ED" w:rsidRDefault="00000000">
            <w:pPr>
              <w:spacing w:line="240" w:lineRule="auto"/>
              <w:jc w:val="center"/>
            </w:pPr>
            <w:r>
              <w:rPr>
                <w:sz w:val="14"/>
              </w:rPr>
              <w:t>15.1%</w:t>
            </w:r>
          </w:p>
        </w:tc>
      </w:tr>
    </w:tbl>
    <w:p w14:paraId="5FB78934" w14:textId="77777777" w:rsidR="005E29ED" w:rsidRDefault="00000000">
      <w:pPr>
        <w:spacing w:before="20" w:after="40" w:line="240" w:lineRule="auto"/>
        <w:jc w:val="left"/>
      </w:pPr>
      <w:r>
        <w:rPr>
          <w:i/>
          <w:sz w:val="16"/>
        </w:rPr>
        <w:t xml:space="preserve">Note. </w:t>
      </w:r>
      <w:r>
        <w:rPr>
          <w:sz w:val="16"/>
        </w:rPr>
        <w:t>The G-test was used as the main test because several expected counts were below five; G = 16.77, df = 4, p = 2.14e-3.</w:t>
      </w:r>
    </w:p>
    <w:p w14:paraId="1F178049" w14:textId="77777777" w:rsidR="005E29ED" w:rsidRDefault="00000000">
      <w:pPr>
        <w:pStyle w:val="p1a"/>
      </w:pPr>
      <w:r>
        <w:t>Third, opposing or hesitant stance was highly concentrated with misinformation (Table 12). Twenty-four of 48 opposing samples (50.0%) contained misinformation, compared with only 1 of 54 supportive samples (1.9%) and 3 of 84 neutral samples (3.6%). The opposing-versus-supportive odds ratio was approximately 53.0, a very large effect size for an applied public-health signal.</w:t>
      </w:r>
    </w:p>
    <w:p w14:paraId="63A135AD" w14:textId="77777777" w:rsidR="005E29ED" w:rsidRDefault="00000000">
      <w:pPr>
        <w:pStyle w:val="tablecaption"/>
      </w:pPr>
      <w:r>
        <w:rPr>
          <w:b/>
          <w:i/>
        </w:rPr>
        <w:t xml:space="preserve">Table 12. </w:t>
      </w:r>
      <w:r>
        <w:rPr>
          <w:i/>
        </w:rPr>
        <w:t>Cross-tabulation of stance and misinformation in the Gold Test Set.</w:t>
      </w:r>
    </w:p>
    <w:tbl>
      <w:tblPr>
        <w:tblW w:w="6900" w:type="dxa"/>
        <w:jc w:val="center"/>
        <w:tblLayout w:type="fixed"/>
        <w:tblLook w:val="04A0" w:firstRow="1" w:lastRow="0" w:firstColumn="1" w:lastColumn="0" w:noHBand="0" w:noVBand="1"/>
      </w:tblPr>
      <w:tblGrid>
        <w:gridCol w:w="2509"/>
        <w:gridCol w:w="993"/>
        <w:gridCol w:w="993"/>
        <w:gridCol w:w="940"/>
        <w:gridCol w:w="1465"/>
      </w:tblGrid>
      <w:tr w:rsidR="005E29ED" w14:paraId="326AE09A" w14:textId="77777777">
        <w:trPr>
          <w:tblHeader/>
          <w:jc w:val="center"/>
        </w:trPr>
        <w:tc>
          <w:tcPr>
            <w:tcW w:w="2509"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A9520CA" w14:textId="77777777" w:rsidR="005E29ED" w:rsidRDefault="00000000">
            <w:pPr>
              <w:spacing w:line="240" w:lineRule="auto"/>
              <w:jc w:val="left"/>
            </w:pPr>
            <w:r>
              <w:rPr>
                <w:b/>
                <w:sz w:val="14"/>
              </w:rPr>
              <w:t>Stance</w:t>
            </w:r>
          </w:p>
        </w:tc>
        <w:tc>
          <w:tcPr>
            <w:tcW w:w="99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617B14A" w14:textId="77777777" w:rsidR="005E29ED" w:rsidRDefault="00000000">
            <w:pPr>
              <w:spacing w:line="240" w:lineRule="auto"/>
              <w:jc w:val="center"/>
            </w:pPr>
            <w:r>
              <w:rPr>
                <w:b/>
                <w:sz w:val="14"/>
              </w:rPr>
              <w:t>Misinfo</w:t>
            </w:r>
          </w:p>
        </w:tc>
        <w:tc>
          <w:tcPr>
            <w:tcW w:w="993"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5F9176F" w14:textId="77777777" w:rsidR="005E29ED" w:rsidRDefault="00000000">
            <w:pPr>
              <w:spacing w:line="240" w:lineRule="auto"/>
              <w:jc w:val="center"/>
            </w:pPr>
            <w:r>
              <w:rPr>
                <w:b/>
                <w:sz w:val="14"/>
              </w:rPr>
              <w:t>Correct</w:t>
            </w:r>
          </w:p>
        </w:tc>
        <w:tc>
          <w:tcPr>
            <w:tcW w:w="94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004D5F7" w14:textId="77777777" w:rsidR="005E29ED" w:rsidRDefault="00000000">
            <w:pPr>
              <w:spacing w:line="240" w:lineRule="auto"/>
              <w:jc w:val="center"/>
            </w:pPr>
            <w:r>
              <w:rPr>
                <w:b/>
                <w:sz w:val="14"/>
              </w:rPr>
              <w:t>Total</w:t>
            </w:r>
          </w:p>
        </w:tc>
        <w:tc>
          <w:tcPr>
            <w:tcW w:w="1465"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649139FF" w14:textId="77777777" w:rsidR="005E29ED" w:rsidRDefault="00000000">
            <w:pPr>
              <w:spacing w:line="240" w:lineRule="auto"/>
              <w:jc w:val="center"/>
            </w:pPr>
            <w:r>
              <w:rPr>
                <w:b/>
                <w:sz w:val="14"/>
              </w:rPr>
              <w:t>Misinfo rate</w:t>
            </w:r>
          </w:p>
        </w:tc>
      </w:tr>
      <w:tr w:rsidR="005E29ED" w14:paraId="346D2913" w14:textId="77777777">
        <w:trPr>
          <w:jc w:val="center"/>
        </w:trPr>
        <w:tc>
          <w:tcPr>
            <w:tcW w:w="2509" w:type="dxa"/>
            <w:tcBorders>
              <w:top w:val="nil"/>
              <w:left w:val="nil"/>
              <w:bottom w:val="nil"/>
              <w:right w:val="nil"/>
            </w:tcBorders>
            <w:tcMar>
              <w:top w:w="65" w:type="dxa"/>
              <w:left w:w="60" w:type="dxa"/>
              <w:bottom w:w="65" w:type="dxa"/>
              <w:right w:w="60" w:type="dxa"/>
            </w:tcMar>
            <w:vAlign w:val="center"/>
          </w:tcPr>
          <w:p w14:paraId="49373C2D" w14:textId="77777777" w:rsidR="005E29ED" w:rsidRDefault="00000000">
            <w:pPr>
              <w:spacing w:line="240" w:lineRule="auto"/>
              <w:jc w:val="left"/>
            </w:pPr>
            <w:r>
              <w:rPr>
                <w:sz w:val="14"/>
              </w:rPr>
              <w:t>Supportive</w:t>
            </w:r>
          </w:p>
        </w:tc>
        <w:tc>
          <w:tcPr>
            <w:tcW w:w="993" w:type="dxa"/>
            <w:tcBorders>
              <w:top w:val="nil"/>
              <w:left w:val="nil"/>
              <w:bottom w:val="nil"/>
              <w:right w:val="nil"/>
            </w:tcBorders>
            <w:tcMar>
              <w:top w:w="65" w:type="dxa"/>
              <w:left w:w="60" w:type="dxa"/>
              <w:bottom w:w="65" w:type="dxa"/>
              <w:right w:w="60" w:type="dxa"/>
            </w:tcMar>
            <w:vAlign w:val="center"/>
          </w:tcPr>
          <w:p w14:paraId="670C6815" w14:textId="77777777" w:rsidR="005E29ED" w:rsidRDefault="00000000">
            <w:pPr>
              <w:spacing w:line="240" w:lineRule="auto"/>
              <w:jc w:val="center"/>
            </w:pPr>
            <w:r>
              <w:rPr>
                <w:sz w:val="14"/>
              </w:rPr>
              <w:t>1</w:t>
            </w:r>
          </w:p>
        </w:tc>
        <w:tc>
          <w:tcPr>
            <w:tcW w:w="993" w:type="dxa"/>
            <w:tcBorders>
              <w:top w:val="nil"/>
              <w:left w:val="nil"/>
              <w:bottom w:val="nil"/>
              <w:right w:val="nil"/>
            </w:tcBorders>
            <w:tcMar>
              <w:top w:w="65" w:type="dxa"/>
              <w:left w:w="60" w:type="dxa"/>
              <w:bottom w:w="65" w:type="dxa"/>
              <w:right w:w="60" w:type="dxa"/>
            </w:tcMar>
            <w:vAlign w:val="center"/>
          </w:tcPr>
          <w:p w14:paraId="6201D062" w14:textId="77777777" w:rsidR="005E29ED" w:rsidRDefault="00000000">
            <w:pPr>
              <w:spacing w:line="240" w:lineRule="auto"/>
              <w:jc w:val="center"/>
            </w:pPr>
            <w:r>
              <w:rPr>
                <w:sz w:val="14"/>
              </w:rPr>
              <w:t>53</w:t>
            </w:r>
          </w:p>
        </w:tc>
        <w:tc>
          <w:tcPr>
            <w:tcW w:w="940" w:type="dxa"/>
            <w:tcBorders>
              <w:top w:val="nil"/>
              <w:left w:val="nil"/>
              <w:bottom w:val="nil"/>
              <w:right w:val="nil"/>
            </w:tcBorders>
            <w:tcMar>
              <w:top w:w="65" w:type="dxa"/>
              <w:left w:w="60" w:type="dxa"/>
              <w:bottom w:w="65" w:type="dxa"/>
              <w:right w:w="60" w:type="dxa"/>
            </w:tcMar>
            <w:vAlign w:val="center"/>
          </w:tcPr>
          <w:p w14:paraId="7AA428DF" w14:textId="77777777" w:rsidR="005E29ED" w:rsidRDefault="00000000">
            <w:pPr>
              <w:spacing w:line="240" w:lineRule="auto"/>
              <w:jc w:val="center"/>
            </w:pPr>
            <w:r>
              <w:rPr>
                <w:sz w:val="14"/>
              </w:rPr>
              <w:t>54</w:t>
            </w:r>
          </w:p>
        </w:tc>
        <w:tc>
          <w:tcPr>
            <w:tcW w:w="1465" w:type="dxa"/>
            <w:tcBorders>
              <w:top w:val="nil"/>
              <w:left w:val="nil"/>
              <w:bottom w:val="nil"/>
              <w:right w:val="nil"/>
            </w:tcBorders>
            <w:tcMar>
              <w:top w:w="65" w:type="dxa"/>
              <w:left w:w="60" w:type="dxa"/>
              <w:bottom w:w="65" w:type="dxa"/>
              <w:right w:w="60" w:type="dxa"/>
            </w:tcMar>
            <w:vAlign w:val="center"/>
          </w:tcPr>
          <w:p w14:paraId="06C0FB16" w14:textId="77777777" w:rsidR="005E29ED" w:rsidRDefault="00000000">
            <w:pPr>
              <w:spacing w:line="240" w:lineRule="auto"/>
              <w:jc w:val="center"/>
            </w:pPr>
            <w:r>
              <w:rPr>
                <w:sz w:val="14"/>
              </w:rPr>
              <w:t>1.9%</w:t>
            </w:r>
          </w:p>
        </w:tc>
      </w:tr>
      <w:tr w:rsidR="005E29ED" w14:paraId="26C006D8" w14:textId="77777777">
        <w:trPr>
          <w:jc w:val="center"/>
        </w:trPr>
        <w:tc>
          <w:tcPr>
            <w:tcW w:w="2509" w:type="dxa"/>
            <w:tcBorders>
              <w:top w:val="nil"/>
              <w:left w:val="nil"/>
              <w:bottom w:val="nil"/>
              <w:right w:val="nil"/>
            </w:tcBorders>
            <w:tcMar>
              <w:top w:w="65" w:type="dxa"/>
              <w:left w:w="60" w:type="dxa"/>
              <w:bottom w:w="65" w:type="dxa"/>
              <w:right w:w="60" w:type="dxa"/>
            </w:tcMar>
            <w:vAlign w:val="center"/>
          </w:tcPr>
          <w:p w14:paraId="5ACD8C93" w14:textId="77777777" w:rsidR="005E29ED" w:rsidRDefault="00000000">
            <w:pPr>
              <w:spacing w:line="240" w:lineRule="auto"/>
              <w:jc w:val="left"/>
            </w:pPr>
            <w:r>
              <w:rPr>
                <w:sz w:val="14"/>
              </w:rPr>
              <w:t>Opposing / hesitant</w:t>
            </w:r>
          </w:p>
        </w:tc>
        <w:tc>
          <w:tcPr>
            <w:tcW w:w="993" w:type="dxa"/>
            <w:tcBorders>
              <w:top w:val="nil"/>
              <w:left w:val="nil"/>
              <w:bottom w:val="nil"/>
              <w:right w:val="nil"/>
            </w:tcBorders>
            <w:tcMar>
              <w:top w:w="65" w:type="dxa"/>
              <w:left w:w="60" w:type="dxa"/>
              <w:bottom w:w="65" w:type="dxa"/>
              <w:right w:w="60" w:type="dxa"/>
            </w:tcMar>
            <w:vAlign w:val="center"/>
          </w:tcPr>
          <w:p w14:paraId="1A96D8F8" w14:textId="77777777" w:rsidR="005E29ED" w:rsidRDefault="00000000">
            <w:pPr>
              <w:spacing w:line="240" w:lineRule="auto"/>
              <w:jc w:val="center"/>
            </w:pPr>
            <w:r>
              <w:rPr>
                <w:sz w:val="14"/>
              </w:rPr>
              <w:t>24</w:t>
            </w:r>
          </w:p>
        </w:tc>
        <w:tc>
          <w:tcPr>
            <w:tcW w:w="993" w:type="dxa"/>
            <w:tcBorders>
              <w:top w:val="nil"/>
              <w:left w:val="nil"/>
              <w:bottom w:val="nil"/>
              <w:right w:val="nil"/>
            </w:tcBorders>
            <w:tcMar>
              <w:top w:w="65" w:type="dxa"/>
              <w:left w:w="60" w:type="dxa"/>
              <w:bottom w:w="65" w:type="dxa"/>
              <w:right w:w="60" w:type="dxa"/>
            </w:tcMar>
            <w:vAlign w:val="center"/>
          </w:tcPr>
          <w:p w14:paraId="280E5559" w14:textId="77777777" w:rsidR="005E29ED" w:rsidRDefault="00000000">
            <w:pPr>
              <w:spacing w:line="240" w:lineRule="auto"/>
              <w:jc w:val="center"/>
            </w:pPr>
            <w:r>
              <w:rPr>
                <w:sz w:val="14"/>
              </w:rPr>
              <w:t>24</w:t>
            </w:r>
          </w:p>
        </w:tc>
        <w:tc>
          <w:tcPr>
            <w:tcW w:w="940" w:type="dxa"/>
            <w:tcBorders>
              <w:top w:val="nil"/>
              <w:left w:val="nil"/>
              <w:bottom w:val="nil"/>
              <w:right w:val="nil"/>
            </w:tcBorders>
            <w:tcMar>
              <w:top w:w="65" w:type="dxa"/>
              <w:left w:w="60" w:type="dxa"/>
              <w:bottom w:w="65" w:type="dxa"/>
              <w:right w:w="60" w:type="dxa"/>
            </w:tcMar>
            <w:vAlign w:val="center"/>
          </w:tcPr>
          <w:p w14:paraId="48ECF419" w14:textId="77777777" w:rsidR="005E29ED" w:rsidRDefault="00000000">
            <w:pPr>
              <w:spacing w:line="240" w:lineRule="auto"/>
              <w:jc w:val="center"/>
            </w:pPr>
            <w:r>
              <w:rPr>
                <w:sz w:val="14"/>
              </w:rPr>
              <w:t>48</w:t>
            </w:r>
          </w:p>
        </w:tc>
        <w:tc>
          <w:tcPr>
            <w:tcW w:w="1465" w:type="dxa"/>
            <w:tcBorders>
              <w:top w:val="nil"/>
              <w:left w:val="nil"/>
              <w:bottom w:val="nil"/>
              <w:right w:val="nil"/>
            </w:tcBorders>
            <w:tcMar>
              <w:top w:w="65" w:type="dxa"/>
              <w:left w:w="60" w:type="dxa"/>
              <w:bottom w:w="65" w:type="dxa"/>
              <w:right w:w="60" w:type="dxa"/>
            </w:tcMar>
            <w:vAlign w:val="center"/>
          </w:tcPr>
          <w:p w14:paraId="455D48D6" w14:textId="77777777" w:rsidR="005E29ED" w:rsidRDefault="00000000">
            <w:pPr>
              <w:spacing w:line="240" w:lineRule="auto"/>
              <w:jc w:val="center"/>
            </w:pPr>
            <w:r>
              <w:rPr>
                <w:sz w:val="14"/>
              </w:rPr>
              <w:t>50.0%</w:t>
            </w:r>
          </w:p>
        </w:tc>
      </w:tr>
      <w:tr w:rsidR="005E29ED" w14:paraId="311F678A" w14:textId="77777777">
        <w:trPr>
          <w:jc w:val="center"/>
        </w:trPr>
        <w:tc>
          <w:tcPr>
            <w:tcW w:w="2509" w:type="dxa"/>
            <w:tcBorders>
              <w:top w:val="nil"/>
              <w:left w:val="nil"/>
              <w:bottom w:val="nil"/>
              <w:right w:val="nil"/>
            </w:tcBorders>
            <w:tcMar>
              <w:top w:w="65" w:type="dxa"/>
              <w:left w:w="60" w:type="dxa"/>
              <w:bottom w:w="65" w:type="dxa"/>
              <w:right w:w="60" w:type="dxa"/>
            </w:tcMar>
            <w:vAlign w:val="center"/>
          </w:tcPr>
          <w:p w14:paraId="2FD362CA" w14:textId="77777777" w:rsidR="005E29ED" w:rsidRDefault="00000000">
            <w:pPr>
              <w:spacing w:line="240" w:lineRule="auto"/>
              <w:jc w:val="left"/>
            </w:pPr>
            <w:r>
              <w:rPr>
                <w:sz w:val="14"/>
              </w:rPr>
              <w:t>Neutral</w:t>
            </w:r>
          </w:p>
        </w:tc>
        <w:tc>
          <w:tcPr>
            <w:tcW w:w="993" w:type="dxa"/>
            <w:tcBorders>
              <w:top w:val="nil"/>
              <w:left w:val="nil"/>
              <w:bottom w:val="nil"/>
              <w:right w:val="nil"/>
            </w:tcBorders>
            <w:tcMar>
              <w:top w:w="65" w:type="dxa"/>
              <w:left w:w="60" w:type="dxa"/>
              <w:bottom w:w="65" w:type="dxa"/>
              <w:right w:w="60" w:type="dxa"/>
            </w:tcMar>
            <w:vAlign w:val="center"/>
          </w:tcPr>
          <w:p w14:paraId="5B819C73" w14:textId="77777777" w:rsidR="005E29ED" w:rsidRDefault="00000000">
            <w:pPr>
              <w:spacing w:line="240" w:lineRule="auto"/>
              <w:jc w:val="center"/>
            </w:pPr>
            <w:r>
              <w:rPr>
                <w:sz w:val="14"/>
              </w:rPr>
              <w:t>3</w:t>
            </w:r>
          </w:p>
        </w:tc>
        <w:tc>
          <w:tcPr>
            <w:tcW w:w="993" w:type="dxa"/>
            <w:tcBorders>
              <w:top w:val="nil"/>
              <w:left w:val="nil"/>
              <w:bottom w:val="nil"/>
              <w:right w:val="nil"/>
            </w:tcBorders>
            <w:tcMar>
              <w:top w:w="65" w:type="dxa"/>
              <w:left w:w="60" w:type="dxa"/>
              <w:bottom w:w="65" w:type="dxa"/>
              <w:right w:w="60" w:type="dxa"/>
            </w:tcMar>
            <w:vAlign w:val="center"/>
          </w:tcPr>
          <w:p w14:paraId="165BC30B" w14:textId="77777777" w:rsidR="005E29ED" w:rsidRDefault="00000000">
            <w:pPr>
              <w:spacing w:line="240" w:lineRule="auto"/>
              <w:jc w:val="center"/>
            </w:pPr>
            <w:r>
              <w:rPr>
                <w:sz w:val="14"/>
              </w:rPr>
              <w:t>81</w:t>
            </w:r>
          </w:p>
        </w:tc>
        <w:tc>
          <w:tcPr>
            <w:tcW w:w="940" w:type="dxa"/>
            <w:tcBorders>
              <w:top w:val="nil"/>
              <w:left w:val="nil"/>
              <w:bottom w:val="nil"/>
              <w:right w:val="nil"/>
            </w:tcBorders>
            <w:tcMar>
              <w:top w:w="65" w:type="dxa"/>
              <w:left w:w="60" w:type="dxa"/>
              <w:bottom w:w="65" w:type="dxa"/>
              <w:right w:w="60" w:type="dxa"/>
            </w:tcMar>
            <w:vAlign w:val="center"/>
          </w:tcPr>
          <w:p w14:paraId="5956399D" w14:textId="77777777" w:rsidR="005E29ED" w:rsidRDefault="00000000">
            <w:pPr>
              <w:spacing w:line="240" w:lineRule="auto"/>
              <w:jc w:val="center"/>
            </w:pPr>
            <w:r>
              <w:rPr>
                <w:sz w:val="14"/>
              </w:rPr>
              <w:t>84</w:t>
            </w:r>
          </w:p>
        </w:tc>
        <w:tc>
          <w:tcPr>
            <w:tcW w:w="1465" w:type="dxa"/>
            <w:tcBorders>
              <w:top w:val="nil"/>
              <w:left w:val="nil"/>
              <w:bottom w:val="nil"/>
              <w:right w:val="nil"/>
            </w:tcBorders>
            <w:tcMar>
              <w:top w:w="65" w:type="dxa"/>
              <w:left w:w="60" w:type="dxa"/>
              <w:bottom w:w="65" w:type="dxa"/>
              <w:right w:w="60" w:type="dxa"/>
            </w:tcMar>
            <w:vAlign w:val="center"/>
          </w:tcPr>
          <w:p w14:paraId="5BED13DA" w14:textId="77777777" w:rsidR="005E29ED" w:rsidRDefault="00000000">
            <w:pPr>
              <w:spacing w:line="240" w:lineRule="auto"/>
              <w:jc w:val="center"/>
            </w:pPr>
            <w:r>
              <w:rPr>
                <w:sz w:val="14"/>
              </w:rPr>
              <w:t>3.6%</w:t>
            </w:r>
          </w:p>
        </w:tc>
      </w:tr>
      <w:tr w:rsidR="005E29ED" w14:paraId="737BDBDB" w14:textId="77777777">
        <w:trPr>
          <w:jc w:val="center"/>
        </w:trPr>
        <w:tc>
          <w:tcPr>
            <w:tcW w:w="2509" w:type="dxa"/>
            <w:tcBorders>
              <w:top w:val="nil"/>
              <w:left w:val="nil"/>
              <w:bottom w:val="single" w:sz="10" w:space="0" w:color="000000"/>
              <w:right w:val="nil"/>
            </w:tcBorders>
            <w:tcMar>
              <w:top w:w="65" w:type="dxa"/>
              <w:left w:w="60" w:type="dxa"/>
              <w:bottom w:w="65" w:type="dxa"/>
              <w:right w:w="60" w:type="dxa"/>
            </w:tcMar>
            <w:vAlign w:val="center"/>
          </w:tcPr>
          <w:p w14:paraId="1CD3EEB4" w14:textId="77777777" w:rsidR="005E29ED" w:rsidRDefault="00000000">
            <w:pPr>
              <w:spacing w:line="240" w:lineRule="auto"/>
              <w:jc w:val="left"/>
            </w:pPr>
            <w:r>
              <w:rPr>
                <w:sz w:val="14"/>
              </w:rPr>
              <w:t>Total</w:t>
            </w:r>
          </w:p>
        </w:tc>
        <w:tc>
          <w:tcPr>
            <w:tcW w:w="993" w:type="dxa"/>
            <w:tcBorders>
              <w:top w:val="nil"/>
              <w:left w:val="nil"/>
              <w:bottom w:val="single" w:sz="10" w:space="0" w:color="000000"/>
              <w:right w:val="nil"/>
            </w:tcBorders>
            <w:tcMar>
              <w:top w:w="65" w:type="dxa"/>
              <w:left w:w="60" w:type="dxa"/>
              <w:bottom w:w="65" w:type="dxa"/>
              <w:right w:w="60" w:type="dxa"/>
            </w:tcMar>
            <w:vAlign w:val="center"/>
          </w:tcPr>
          <w:p w14:paraId="09793381" w14:textId="77777777" w:rsidR="005E29ED" w:rsidRDefault="00000000">
            <w:pPr>
              <w:spacing w:line="240" w:lineRule="auto"/>
              <w:jc w:val="center"/>
            </w:pPr>
            <w:r>
              <w:rPr>
                <w:sz w:val="14"/>
              </w:rPr>
              <w:t>28</w:t>
            </w:r>
          </w:p>
        </w:tc>
        <w:tc>
          <w:tcPr>
            <w:tcW w:w="993" w:type="dxa"/>
            <w:tcBorders>
              <w:top w:val="nil"/>
              <w:left w:val="nil"/>
              <w:bottom w:val="single" w:sz="10" w:space="0" w:color="000000"/>
              <w:right w:val="nil"/>
            </w:tcBorders>
            <w:tcMar>
              <w:top w:w="65" w:type="dxa"/>
              <w:left w:w="60" w:type="dxa"/>
              <w:bottom w:w="65" w:type="dxa"/>
              <w:right w:w="60" w:type="dxa"/>
            </w:tcMar>
            <w:vAlign w:val="center"/>
          </w:tcPr>
          <w:p w14:paraId="09B9939D" w14:textId="77777777" w:rsidR="005E29ED" w:rsidRDefault="00000000">
            <w:pPr>
              <w:spacing w:line="240" w:lineRule="auto"/>
              <w:jc w:val="center"/>
            </w:pPr>
            <w:r>
              <w:rPr>
                <w:sz w:val="14"/>
              </w:rPr>
              <w:t>158</w:t>
            </w:r>
          </w:p>
        </w:tc>
        <w:tc>
          <w:tcPr>
            <w:tcW w:w="940" w:type="dxa"/>
            <w:tcBorders>
              <w:top w:val="nil"/>
              <w:left w:val="nil"/>
              <w:bottom w:val="single" w:sz="10" w:space="0" w:color="000000"/>
              <w:right w:val="nil"/>
            </w:tcBorders>
            <w:tcMar>
              <w:top w:w="65" w:type="dxa"/>
              <w:left w:w="60" w:type="dxa"/>
              <w:bottom w:w="65" w:type="dxa"/>
              <w:right w:w="60" w:type="dxa"/>
            </w:tcMar>
            <w:vAlign w:val="center"/>
          </w:tcPr>
          <w:p w14:paraId="2F60A6E8" w14:textId="77777777" w:rsidR="005E29ED" w:rsidRDefault="00000000">
            <w:pPr>
              <w:spacing w:line="240" w:lineRule="auto"/>
              <w:jc w:val="center"/>
            </w:pPr>
            <w:r>
              <w:rPr>
                <w:sz w:val="14"/>
              </w:rPr>
              <w:t>186</w:t>
            </w:r>
          </w:p>
        </w:tc>
        <w:tc>
          <w:tcPr>
            <w:tcW w:w="1465" w:type="dxa"/>
            <w:tcBorders>
              <w:top w:val="nil"/>
              <w:left w:val="nil"/>
              <w:bottom w:val="single" w:sz="10" w:space="0" w:color="000000"/>
              <w:right w:val="nil"/>
            </w:tcBorders>
            <w:tcMar>
              <w:top w:w="65" w:type="dxa"/>
              <w:left w:w="60" w:type="dxa"/>
              <w:bottom w:w="65" w:type="dxa"/>
              <w:right w:w="60" w:type="dxa"/>
            </w:tcMar>
            <w:vAlign w:val="center"/>
          </w:tcPr>
          <w:p w14:paraId="29EFE6F4" w14:textId="77777777" w:rsidR="005E29ED" w:rsidRDefault="00000000">
            <w:pPr>
              <w:spacing w:line="240" w:lineRule="auto"/>
              <w:jc w:val="center"/>
            </w:pPr>
            <w:r>
              <w:rPr>
                <w:sz w:val="14"/>
              </w:rPr>
              <w:t>15.1%</w:t>
            </w:r>
          </w:p>
        </w:tc>
      </w:tr>
    </w:tbl>
    <w:p w14:paraId="71AE49C1" w14:textId="77777777" w:rsidR="005E29ED" w:rsidRDefault="00000000">
      <w:pPr>
        <w:spacing w:before="20" w:after="40" w:line="240" w:lineRule="auto"/>
        <w:jc w:val="left"/>
      </w:pPr>
      <w:r>
        <w:rPr>
          <w:i/>
          <w:sz w:val="16"/>
        </w:rPr>
        <w:lastRenderedPageBreak/>
        <w:t xml:space="preserve">Note. </w:t>
      </w:r>
      <w:r>
        <w:rPr>
          <w:sz w:val="16"/>
        </w:rPr>
        <w:t>The association was significant by chi-square test, chi-square = 61.86, df = 2, p = 3.69e-14; the opposing-versus-supportive odds ratio was approximately 53.0.</w:t>
      </w:r>
    </w:p>
    <w:p w14:paraId="46507237" w14:textId="77777777" w:rsidR="005E29ED" w:rsidRDefault="00000000">
      <w:pPr>
        <w:pStyle w:val="p1a"/>
      </w:pPr>
      <w:r>
        <w:t>Table 13 summarizes the hypothesis tests. H1 and H3 were significant at extremely small p-values, while H2 remained significant under the G-test despite the small cells in several platform groups. The results support a triage design in which negative affect, opposing stance, and high-risk platform context increase the priority of expert review.</w:t>
      </w:r>
    </w:p>
    <w:p w14:paraId="173A80A0" w14:textId="77777777" w:rsidR="005E29ED" w:rsidRDefault="00000000">
      <w:pPr>
        <w:pStyle w:val="tablecaption"/>
      </w:pPr>
      <w:r>
        <w:rPr>
          <w:b/>
          <w:i/>
        </w:rPr>
        <w:t xml:space="preserve">Table 13. </w:t>
      </w:r>
      <w:r>
        <w:rPr>
          <w:i/>
        </w:rPr>
        <w:t>Statistical tests for public-health risk associations.</w:t>
      </w:r>
    </w:p>
    <w:tbl>
      <w:tblPr>
        <w:tblW w:w="6900" w:type="dxa"/>
        <w:jc w:val="center"/>
        <w:tblLayout w:type="fixed"/>
        <w:tblLook w:val="04A0" w:firstRow="1" w:lastRow="0" w:firstColumn="1" w:lastColumn="0" w:noHBand="0" w:noVBand="1"/>
      </w:tblPr>
      <w:tblGrid>
        <w:gridCol w:w="522"/>
        <w:gridCol w:w="1881"/>
        <w:gridCol w:w="1672"/>
        <w:gridCol w:w="888"/>
        <w:gridCol w:w="940"/>
        <w:gridCol w:w="997"/>
      </w:tblGrid>
      <w:tr w:rsidR="005E29ED" w14:paraId="29D1D2DD" w14:textId="77777777">
        <w:trPr>
          <w:tblHeader/>
          <w:jc w:val="center"/>
        </w:trPr>
        <w:tc>
          <w:tcPr>
            <w:tcW w:w="52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A652908" w14:textId="77777777" w:rsidR="005E29ED" w:rsidRDefault="00000000" w:rsidP="00C46781">
            <w:pPr>
              <w:spacing w:line="240" w:lineRule="auto"/>
              <w:ind w:firstLine="0"/>
              <w:jc w:val="center"/>
            </w:pPr>
            <w:r>
              <w:rPr>
                <w:b/>
                <w:sz w:val="14"/>
              </w:rPr>
              <w:t>Hyp.</w:t>
            </w:r>
          </w:p>
        </w:tc>
        <w:tc>
          <w:tcPr>
            <w:tcW w:w="1881"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5E3E681" w14:textId="77777777" w:rsidR="005E29ED" w:rsidRDefault="00000000" w:rsidP="00C46781">
            <w:pPr>
              <w:spacing w:line="240" w:lineRule="auto"/>
              <w:ind w:firstLine="0"/>
              <w:jc w:val="center"/>
            </w:pPr>
            <w:r>
              <w:rPr>
                <w:b/>
                <w:sz w:val="14"/>
              </w:rPr>
              <w:t>Relationship</w:t>
            </w:r>
          </w:p>
        </w:tc>
        <w:tc>
          <w:tcPr>
            <w:tcW w:w="167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230ED176" w14:textId="77777777" w:rsidR="005E29ED" w:rsidRDefault="00000000" w:rsidP="00C46781">
            <w:pPr>
              <w:spacing w:line="240" w:lineRule="auto"/>
              <w:ind w:firstLine="0"/>
              <w:jc w:val="center"/>
            </w:pPr>
            <w:r>
              <w:rPr>
                <w:b/>
                <w:sz w:val="14"/>
              </w:rPr>
              <w:t>Test</w:t>
            </w:r>
          </w:p>
        </w:tc>
        <w:tc>
          <w:tcPr>
            <w:tcW w:w="88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0A86533E" w14:textId="77777777" w:rsidR="005E29ED" w:rsidRDefault="00000000" w:rsidP="00C46781">
            <w:pPr>
              <w:spacing w:line="240" w:lineRule="auto"/>
              <w:ind w:firstLine="0"/>
              <w:jc w:val="center"/>
            </w:pPr>
            <w:r>
              <w:rPr>
                <w:b/>
                <w:sz w:val="14"/>
              </w:rPr>
              <w:t>Statistic</w:t>
            </w:r>
          </w:p>
        </w:tc>
        <w:tc>
          <w:tcPr>
            <w:tcW w:w="94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5E342DEA" w14:textId="77777777" w:rsidR="005E29ED" w:rsidRDefault="00000000" w:rsidP="00C46781">
            <w:pPr>
              <w:spacing w:line="240" w:lineRule="auto"/>
              <w:ind w:firstLine="0"/>
              <w:jc w:val="center"/>
            </w:pPr>
            <w:r>
              <w:rPr>
                <w:b/>
                <w:sz w:val="14"/>
              </w:rPr>
              <w:t>p-value</w:t>
            </w:r>
          </w:p>
        </w:tc>
        <w:tc>
          <w:tcPr>
            <w:tcW w:w="997"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12D25349" w14:textId="77777777" w:rsidR="005E29ED" w:rsidRDefault="00000000" w:rsidP="00C46781">
            <w:pPr>
              <w:spacing w:line="240" w:lineRule="auto"/>
              <w:ind w:firstLine="0"/>
              <w:jc w:val="center"/>
            </w:pPr>
            <w:r>
              <w:rPr>
                <w:b/>
                <w:sz w:val="14"/>
              </w:rPr>
              <w:t>Finding</w:t>
            </w:r>
          </w:p>
        </w:tc>
      </w:tr>
      <w:tr w:rsidR="005E29ED" w14:paraId="32FA20FD" w14:textId="77777777">
        <w:trPr>
          <w:jc w:val="center"/>
        </w:trPr>
        <w:tc>
          <w:tcPr>
            <w:tcW w:w="522" w:type="dxa"/>
            <w:tcBorders>
              <w:top w:val="nil"/>
              <w:left w:val="nil"/>
              <w:bottom w:val="nil"/>
              <w:right w:val="nil"/>
            </w:tcBorders>
            <w:tcMar>
              <w:top w:w="65" w:type="dxa"/>
              <w:left w:w="60" w:type="dxa"/>
              <w:bottom w:w="65" w:type="dxa"/>
              <w:right w:w="60" w:type="dxa"/>
            </w:tcMar>
            <w:vAlign w:val="center"/>
          </w:tcPr>
          <w:p w14:paraId="71933CBA" w14:textId="77777777" w:rsidR="005E29ED" w:rsidRDefault="00000000" w:rsidP="00C46781">
            <w:pPr>
              <w:spacing w:line="240" w:lineRule="auto"/>
              <w:ind w:firstLine="0"/>
              <w:jc w:val="center"/>
            </w:pPr>
            <w:r>
              <w:rPr>
                <w:sz w:val="14"/>
              </w:rPr>
              <w:t>H1</w:t>
            </w:r>
          </w:p>
        </w:tc>
        <w:tc>
          <w:tcPr>
            <w:tcW w:w="1881" w:type="dxa"/>
            <w:tcBorders>
              <w:top w:val="nil"/>
              <w:left w:val="nil"/>
              <w:bottom w:val="nil"/>
              <w:right w:val="nil"/>
            </w:tcBorders>
            <w:tcMar>
              <w:top w:w="65" w:type="dxa"/>
              <w:left w:w="60" w:type="dxa"/>
              <w:bottom w:w="65" w:type="dxa"/>
              <w:right w:w="60" w:type="dxa"/>
            </w:tcMar>
            <w:vAlign w:val="center"/>
          </w:tcPr>
          <w:p w14:paraId="388DA09C" w14:textId="77777777" w:rsidR="005E29ED" w:rsidRDefault="00000000" w:rsidP="00C46781">
            <w:pPr>
              <w:spacing w:line="240" w:lineRule="auto"/>
              <w:ind w:firstLine="0"/>
              <w:jc w:val="center"/>
            </w:pPr>
            <w:r>
              <w:rPr>
                <w:sz w:val="14"/>
              </w:rPr>
              <w:t>Sentiment x stance</w:t>
            </w:r>
          </w:p>
        </w:tc>
        <w:tc>
          <w:tcPr>
            <w:tcW w:w="1672" w:type="dxa"/>
            <w:tcBorders>
              <w:top w:val="nil"/>
              <w:left w:val="nil"/>
              <w:bottom w:val="nil"/>
              <w:right w:val="nil"/>
            </w:tcBorders>
            <w:tcMar>
              <w:top w:w="65" w:type="dxa"/>
              <w:left w:w="60" w:type="dxa"/>
              <w:bottom w:w="65" w:type="dxa"/>
              <w:right w:w="60" w:type="dxa"/>
            </w:tcMar>
            <w:vAlign w:val="center"/>
          </w:tcPr>
          <w:p w14:paraId="2C575006" w14:textId="77777777" w:rsidR="005E29ED" w:rsidRDefault="00000000" w:rsidP="00C46781">
            <w:pPr>
              <w:spacing w:line="240" w:lineRule="auto"/>
              <w:ind w:firstLine="0"/>
              <w:jc w:val="center"/>
            </w:pPr>
            <w:r>
              <w:rPr>
                <w:sz w:val="14"/>
              </w:rPr>
              <w:t>Chi-square, df = 4</w:t>
            </w:r>
          </w:p>
        </w:tc>
        <w:tc>
          <w:tcPr>
            <w:tcW w:w="888" w:type="dxa"/>
            <w:tcBorders>
              <w:top w:val="nil"/>
              <w:left w:val="nil"/>
              <w:bottom w:val="nil"/>
              <w:right w:val="nil"/>
            </w:tcBorders>
            <w:tcMar>
              <w:top w:w="65" w:type="dxa"/>
              <w:left w:w="60" w:type="dxa"/>
              <w:bottom w:w="65" w:type="dxa"/>
              <w:right w:w="60" w:type="dxa"/>
            </w:tcMar>
            <w:vAlign w:val="center"/>
          </w:tcPr>
          <w:p w14:paraId="2CA5B75E" w14:textId="77777777" w:rsidR="005E29ED" w:rsidRDefault="00000000" w:rsidP="00C46781">
            <w:pPr>
              <w:spacing w:line="240" w:lineRule="auto"/>
              <w:ind w:firstLine="0"/>
              <w:jc w:val="center"/>
            </w:pPr>
            <w:r>
              <w:rPr>
                <w:sz w:val="14"/>
              </w:rPr>
              <w:t>189.48</w:t>
            </w:r>
          </w:p>
        </w:tc>
        <w:tc>
          <w:tcPr>
            <w:tcW w:w="940" w:type="dxa"/>
            <w:tcBorders>
              <w:top w:val="nil"/>
              <w:left w:val="nil"/>
              <w:bottom w:val="nil"/>
              <w:right w:val="nil"/>
            </w:tcBorders>
            <w:tcMar>
              <w:top w:w="65" w:type="dxa"/>
              <w:left w:w="60" w:type="dxa"/>
              <w:bottom w:w="65" w:type="dxa"/>
              <w:right w:w="60" w:type="dxa"/>
            </w:tcMar>
            <w:vAlign w:val="center"/>
          </w:tcPr>
          <w:p w14:paraId="6C786C09" w14:textId="77777777" w:rsidR="005E29ED" w:rsidRDefault="00000000" w:rsidP="00C46781">
            <w:pPr>
              <w:spacing w:line="240" w:lineRule="auto"/>
              <w:ind w:firstLine="0"/>
              <w:jc w:val="center"/>
            </w:pPr>
            <w:r>
              <w:rPr>
                <w:sz w:val="14"/>
              </w:rPr>
              <w:t>6.85e-40</w:t>
            </w:r>
          </w:p>
        </w:tc>
        <w:tc>
          <w:tcPr>
            <w:tcW w:w="997" w:type="dxa"/>
            <w:tcBorders>
              <w:top w:val="nil"/>
              <w:left w:val="nil"/>
              <w:bottom w:val="nil"/>
              <w:right w:val="nil"/>
            </w:tcBorders>
            <w:tcMar>
              <w:top w:w="65" w:type="dxa"/>
              <w:left w:w="60" w:type="dxa"/>
              <w:bottom w:w="65" w:type="dxa"/>
              <w:right w:w="60" w:type="dxa"/>
            </w:tcMar>
            <w:vAlign w:val="center"/>
          </w:tcPr>
          <w:p w14:paraId="62D57BC5" w14:textId="77777777" w:rsidR="005E29ED" w:rsidRDefault="00000000" w:rsidP="00C46781">
            <w:pPr>
              <w:spacing w:line="240" w:lineRule="auto"/>
              <w:ind w:firstLine="0"/>
              <w:jc w:val="center"/>
            </w:pPr>
            <w:r>
              <w:rPr>
                <w:sz w:val="14"/>
              </w:rPr>
              <w:t>Reject H0</w:t>
            </w:r>
          </w:p>
        </w:tc>
      </w:tr>
      <w:tr w:rsidR="005E29ED" w14:paraId="4614F8DE" w14:textId="77777777">
        <w:trPr>
          <w:jc w:val="center"/>
        </w:trPr>
        <w:tc>
          <w:tcPr>
            <w:tcW w:w="522" w:type="dxa"/>
            <w:tcBorders>
              <w:top w:val="nil"/>
              <w:left w:val="nil"/>
              <w:bottom w:val="nil"/>
              <w:right w:val="nil"/>
            </w:tcBorders>
            <w:tcMar>
              <w:top w:w="65" w:type="dxa"/>
              <w:left w:w="60" w:type="dxa"/>
              <w:bottom w:w="65" w:type="dxa"/>
              <w:right w:w="60" w:type="dxa"/>
            </w:tcMar>
            <w:vAlign w:val="center"/>
          </w:tcPr>
          <w:p w14:paraId="40D05D61" w14:textId="77777777" w:rsidR="005E29ED" w:rsidRDefault="00000000" w:rsidP="00C46781">
            <w:pPr>
              <w:spacing w:line="240" w:lineRule="auto"/>
              <w:ind w:firstLine="0"/>
              <w:jc w:val="center"/>
            </w:pPr>
            <w:r>
              <w:rPr>
                <w:sz w:val="14"/>
              </w:rPr>
              <w:t>H2</w:t>
            </w:r>
          </w:p>
        </w:tc>
        <w:tc>
          <w:tcPr>
            <w:tcW w:w="1881" w:type="dxa"/>
            <w:tcBorders>
              <w:top w:val="nil"/>
              <w:left w:val="nil"/>
              <w:bottom w:val="nil"/>
              <w:right w:val="nil"/>
            </w:tcBorders>
            <w:tcMar>
              <w:top w:w="65" w:type="dxa"/>
              <w:left w:w="60" w:type="dxa"/>
              <w:bottom w:w="65" w:type="dxa"/>
              <w:right w:w="60" w:type="dxa"/>
            </w:tcMar>
            <w:vAlign w:val="center"/>
          </w:tcPr>
          <w:p w14:paraId="149B396B" w14:textId="77777777" w:rsidR="005E29ED" w:rsidRDefault="00000000" w:rsidP="00C46781">
            <w:pPr>
              <w:spacing w:line="240" w:lineRule="auto"/>
              <w:ind w:firstLine="0"/>
              <w:jc w:val="center"/>
            </w:pPr>
            <w:r>
              <w:rPr>
                <w:sz w:val="14"/>
              </w:rPr>
              <w:t>Platform x misinformation</w:t>
            </w:r>
          </w:p>
        </w:tc>
        <w:tc>
          <w:tcPr>
            <w:tcW w:w="1672" w:type="dxa"/>
            <w:tcBorders>
              <w:top w:val="nil"/>
              <w:left w:val="nil"/>
              <w:bottom w:val="nil"/>
              <w:right w:val="nil"/>
            </w:tcBorders>
            <w:tcMar>
              <w:top w:w="65" w:type="dxa"/>
              <w:left w:w="60" w:type="dxa"/>
              <w:bottom w:w="65" w:type="dxa"/>
              <w:right w:w="60" w:type="dxa"/>
            </w:tcMar>
            <w:vAlign w:val="center"/>
          </w:tcPr>
          <w:p w14:paraId="21F675EB" w14:textId="77777777" w:rsidR="005E29ED" w:rsidRDefault="00000000" w:rsidP="00C46781">
            <w:pPr>
              <w:spacing w:line="240" w:lineRule="auto"/>
              <w:ind w:firstLine="0"/>
              <w:jc w:val="center"/>
            </w:pPr>
            <w:r>
              <w:rPr>
                <w:sz w:val="14"/>
              </w:rPr>
              <w:t>G-test, df = 4</w:t>
            </w:r>
          </w:p>
        </w:tc>
        <w:tc>
          <w:tcPr>
            <w:tcW w:w="888" w:type="dxa"/>
            <w:tcBorders>
              <w:top w:val="nil"/>
              <w:left w:val="nil"/>
              <w:bottom w:val="nil"/>
              <w:right w:val="nil"/>
            </w:tcBorders>
            <w:tcMar>
              <w:top w:w="65" w:type="dxa"/>
              <w:left w:w="60" w:type="dxa"/>
              <w:bottom w:w="65" w:type="dxa"/>
              <w:right w:w="60" w:type="dxa"/>
            </w:tcMar>
            <w:vAlign w:val="center"/>
          </w:tcPr>
          <w:p w14:paraId="07168D1E" w14:textId="77777777" w:rsidR="005E29ED" w:rsidRDefault="00000000" w:rsidP="00C46781">
            <w:pPr>
              <w:spacing w:line="240" w:lineRule="auto"/>
              <w:ind w:firstLine="0"/>
              <w:jc w:val="center"/>
            </w:pPr>
            <w:r>
              <w:rPr>
                <w:sz w:val="14"/>
              </w:rPr>
              <w:t>16.77</w:t>
            </w:r>
          </w:p>
        </w:tc>
        <w:tc>
          <w:tcPr>
            <w:tcW w:w="940" w:type="dxa"/>
            <w:tcBorders>
              <w:top w:val="nil"/>
              <w:left w:val="nil"/>
              <w:bottom w:val="nil"/>
              <w:right w:val="nil"/>
            </w:tcBorders>
            <w:tcMar>
              <w:top w:w="65" w:type="dxa"/>
              <w:left w:w="60" w:type="dxa"/>
              <w:bottom w:w="65" w:type="dxa"/>
              <w:right w:w="60" w:type="dxa"/>
            </w:tcMar>
            <w:vAlign w:val="center"/>
          </w:tcPr>
          <w:p w14:paraId="07307C16" w14:textId="77777777" w:rsidR="005E29ED" w:rsidRDefault="00000000" w:rsidP="00C46781">
            <w:pPr>
              <w:spacing w:line="240" w:lineRule="auto"/>
              <w:ind w:firstLine="0"/>
              <w:jc w:val="center"/>
            </w:pPr>
            <w:r>
              <w:rPr>
                <w:sz w:val="14"/>
              </w:rPr>
              <w:t>2.14e-3</w:t>
            </w:r>
          </w:p>
        </w:tc>
        <w:tc>
          <w:tcPr>
            <w:tcW w:w="997" w:type="dxa"/>
            <w:tcBorders>
              <w:top w:val="nil"/>
              <w:left w:val="nil"/>
              <w:bottom w:val="nil"/>
              <w:right w:val="nil"/>
            </w:tcBorders>
            <w:tcMar>
              <w:top w:w="65" w:type="dxa"/>
              <w:left w:w="60" w:type="dxa"/>
              <w:bottom w:w="65" w:type="dxa"/>
              <w:right w:w="60" w:type="dxa"/>
            </w:tcMar>
            <w:vAlign w:val="center"/>
          </w:tcPr>
          <w:p w14:paraId="6A1516B4" w14:textId="77777777" w:rsidR="005E29ED" w:rsidRDefault="00000000" w:rsidP="00C46781">
            <w:pPr>
              <w:spacing w:line="240" w:lineRule="auto"/>
              <w:ind w:firstLine="0"/>
              <w:jc w:val="center"/>
            </w:pPr>
            <w:r>
              <w:rPr>
                <w:sz w:val="14"/>
              </w:rPr>
              <w:t>Reject H0</w:t>
            </w:r>
          </w:p>
        </w:tc>
      </w:tr>
      <w:tr w:rsidR="005E29ED" w14:paraId="3442C7BD" w14:textId="77777777">
        <w:trPr>
          <w:jc w:val="center"/>
        </w:trPr>
        <w:tc>
          <w:tcPr>
            <w:tcW w:w="522" w:type="dxa"/>
            <w:tcBorders>
              <w:top w:val="nil"/>
              <w:left w:val="nil"/>
              <w:bottom w:val="single" w:sz="10" w:space="0" w:color="000000"/>
              <w:right w:val="nil"/>
            </w:tcBorders>
            <w:tcMar>
              <w:top w:w="65" w:type="dxa"/>
              <w:left w:w="60" w:type="dxa"/>
              <w:bottom w:w="65" w:type="dxa"/>
              <w:right w:w="60" w:type="dxa"/>
            </w:tcMar>
            <w:vAlign w:val="center"/>
          </w:tcPr>
          <w:p w14:paraId="2D9C31B2" w14:textId="77777777" w:rsidR="005E29ED" w:rsidRDefault="00000000" w:rsidP="00C46781">
            <w:pPr>
              <w:spacing w:line="240" w:lineRule="auto"/>
              <w:ind w:firstLine="0"/>
              <w:jc w:val="center"/>
            </w:pPr>
            <w:r>
              <w:rPr>
                <w:sz w:val="14"/>
              </w:rPr>
              <w:t>H3</w:t>
            </w:r>
          </w:p>
        </w:tc>
        <w:tc>
          <w:tcPr>
            <w:tcW w:w="1881" w:type="dxa"/>
            <w:tcBorders>
              <w:top w:val="nil"/>
              <w:left w:val="nil"/>
              <w:bottom w:val="single" w:sz="10" w:space="0" w:color="000000"/>
              <w:right w:val="nil"/>
            </w:tcBorders>
            <w:tcMar>
              <w:top w:w="65" w:type="dxa"/>
              <w:left w:w="60" w:type="dxa"/>
              <w:bottom w:w="65" w:type="dxa"/>
              <w:right w:w="60" w:type="dxa"/>
            </w:tcMar>
            <w:vAlign w:val="center"/>
          </w:tcPr>
          <w:p w14:paraId="5C2B335C" w14:textId="77777777" w:rsidR="005E29ED" w:rsidRDefault="00000000" w:rsidP="00C46781">
            <w:pPr>
              <w:spacing w:line="240" w:lineRule="auto"/>
              <w:ind w:firstLine="0"/>
              <w:jc w:val="center"/>
            </w:pPr>
            <w:r>
              <w:rPr>
                <w:sz w:val="14"/>
              </w:rPr>
              <w:t>Stance x misinformation</w:t>
            </w:r>
          </w:p>
        </w:tc>
        <w:tc>
          <w:tcPr>
            <w:tcW w:w="1672" w:type="dxa"/>
            <w:tcBorders>
              <w:top w:val="nil"/>
              <w:left w:val="nil"/>
              <w:bottom w:val="single" w:sz="10" w:space="0" w:color="000000"/>
              <w:right w:val="nil"/>
            </w:tcBorders>
            <w:tcMar>
              <w:top w:w="65" w:type="dxa"/>
              <w:left w:w="60" w:type="dxa"/>
              <w:bottom w:w="65" w:type="dxa"/>
              <w:right w:w="60" w:type="dxa"/>
            </w:tcMar>
            <w:vAlign w:val="center"/>
          </w:tcPr>
          <w:p w14:paraId="005E2505" w14:textId="77777777" w:rsidR="005E29ED" w:rsidRDefault="00000000" w:rsidP="00C46781">
            <w:pPr>
              <w:spacing w:line="240" w:lineRule="auto"/>
              <w:ind w:firstLine="0"/>
              <w:jc w:val="center"/>
            </w:pPr>
            <w:r>
              <w:rPr>
                <w:sz w:val="14"/>
              </w:rPr>
              <w:t>Chi-square, df = 2</w:t>
            </w:r>
          </w:p>
        </w:tc>
        <w:tc>
          <w:tcPr>
            <w:tcW w:w="888" w:type="dxa"/>
            <w:tcBorders>
              <w:top w:val="nil"/>
              <w:left w:val="nil"/>
              <w:bottom w:val="single" w:sz="10" w:space="0" w:color="000000"/>
              <w:right w:val="nil"/>
            </w:tcBorders>
            <w:tcMar>
              <w:top w:w="65" w:type="dxa"/>
              <w:left w:w="60" w:type="dxa"/>
              <w:bottom w:w="65" w:type="dxa"/>
              <w:right w:w="60" w:type="dxa"/>
            </w:tcMar>
            <w:vAlign w:val="center"/>
          </w:tcPr>
          <w:p w14:paraId="36BEE711" w14:textId="77777777" w:rsidR="005E29ED" w:rsidRDefault="00000000" w:rsidP="00C46781">
            <w:pPr>
              <w:spacing w:line="240" w:lineRule="auto"/>
              <w:ind w:firstLine="0"/>
              <w:jc w:val="center"/>
            </w:pPr>
            <w:r>
              <w:rPr>
                <w:sz w:val="14"/>
              </w:rPr>
              <w:t>61.86</w:t>
            </w:r>
          </w:p>
        </w:tc>
        <w:tc>
          <w:tcPr>
            <w:tcW w:w="940" w:type="dxa"/>
            <w:tcBorders>
              <w:top w:val="nil"/>
              <w:left w:val="nil"/>
              <w:bottom w:val="single" w:sz="10" w:space="0" w:color="000000"/>
              <w:right w:val="nil"/>
            </w:tcBorders>
            <w:tcMar>
              <w:top w:w="65" w:type="dxa"/>
              <w:left w:w="60" w:type="dxa"/>
              <w:bottom w:w="65" w:type="dxa"/>
              <w:right w:w="60" w:type="dxa"/>
            </w:tcMar>
            <w:vAlign w:val="center"/>
          </w:tcPr>
          <w:p w14:paraId="54B33E22" w14:textId="77777777" w:rsidR="005E29ED" w:rsidRDefault="00000000" w:rsidP="00C46781">
            <w:pPr>
              <w:spacing w:line="240" w:lineRule="auto"/>
              <w:ind w:firstLine="0"/>
              <w:jc w:val="center"/>
            </w:pPr>
            <w:r>
              <w:rPr>
                <w:sz w:val="14"/>
              </w:rPr>
              <w:t>3.69e-14</w:t>
            </w:r>
          </w:p>
        </w:tc>
        <w:tc>
          <w:tcPr>
            <w:tcW w:w="997" w:type="dxa"/>
            <w:tcBorders>
              <w:top w:val="nil"/>
              <w:left w:val="nil"/>
              <w:bottom w:val="single" w:sz="10" w:space="0" w:color="000000"/>
              <w:right w:val="nil"/>
            </w:tcBorders>
            <w:tcMar>
              <w:top w:w="65" w:type="dxa"/>
              <w:left w:w="60" w:type="dxa"/>
              <w:bottom w:w="65" w:type="dxa"/>
              <w:right w:w="60" w:type="dxa"/>
            </w:tcMar>
            <w:vAlign w:val="center"/>
          </w:tcPr>
          <w:p w14:paraId="7B638719" w14:textId="77777777" w:rsidR="005E29ED" w:rsidRDefault="00000000" w:rsidP="00C46781">
            <w:pPr>
              <w:spacing w:line="240" w:lineRule="auto"/>
              <w:ind w:firstLine="0"/>
              <w:jc w:val="center"/>
            </w:pPr>
            <w:r>
              <w:rPr>
                <w:sz w:val="14"/>
              </w:rPr>
              <w:t>Reject H0</w:t>
            </w:r>
          </w:p>
        </w:tc>
      </w:tr>
    </w:tbl>
    <w:p w14:paraId="00F568AB" w14:textId="77777777" w:rsidR="005E29ED" w:rsidRDefault="00000000">
      <w:pPr>
        <w:spacing w:before="20" w:after="40" w:line="240" w:lineRule="auto"/>
        <w:jc w:val="left"/>
      </w:pPr>
      <w:r>
        <w:rPr>
          <w:i/>
          <w:sz w:val="16"/>
        </w:rPr>
        <w:t xml:space="preserve">Note. </w:t>
      </w:r>
      <w:r>
        <w:rPr>
          <w:sz w:val="16"/>
        </w:rPr>
        <w:t>H0 denotes the null hypothesis of no association.</w:t>
      </w:r>
    </w:p>
    <w:p w14:paraId="61BD14C7" w14:textId="77777777" w:rsidR="005E29ED" w:rsidRDefault="00000000">
      <w:pPr>
        <w:pStyle w:val="p1a"/>
      </w:pPr>
      <w:r>
        <w:t>Together, the association tests support the project's misinformation-propagation triangle: negative affect, opposing or hesitant stance, and high-risk social platforms tend to reinforce one another. The finding does not imply that every negative comment is misinformation, nor that all Facebook or YouTube content is harmful. Instead, it gives analysts a statistically grounded triage signal for deciding which public posts should be reviewed first.</w:t>
      </w:r>
    </w:p>
    <w:p w14:paraId="2DD2FA06" w14:textId="77777777" w:rsidR="005E29ED" w:rsidRDefault="00000000">
      <w:pPr>
        <w:pStyle w:val="heading1"/>
      </w:pPr>
      <w:r>
        <w:t>Discussion</w:t>
      </w:r>
    </w:p>
    <w:p w14:paraId="11CE946B" w14:textId="77777777" w:rsidR="005E29ED" w:rsidRDefault="00000000">
      <w:pPr>
        <w:pStyle w:val="p1a"/>
      </w:pPr>
      <w:r>
        <w:t>The results indicate that Vietnamese vaccine misinformation surveillance benefits from task-specialized model roles. A Vietnamese encoder is the most stable backbone for routine classification, while a generative reasoning model is useful for interpretable explanations and sentiment-rich cases. The proposed Dual-Student Hybrid design follows a frugal and trustworthy-AI principle: use the efficient classifier for all inputs and reserve the more expensive reasoning model for cases that require explanation or human review.</w:t>
      </w:r>
    </w:p>
    <w:p w14:paraId="3D20975A" w14:textId="77777777" w:rsidR="005E29ED" w:rsidRDefault="00000000">
      <w:r>
        <w:t>This specialization is consistent with the technical nature of the tasks. Misinformation classification often requires recognizing unsupported causality, distorted evidence, or claims that are true in one context but misleading in another. Sentiment analysis, by contrast, depends more heavily on affective wording and pragmatic tone. Stance lies between these tasks because a user may express fear while still accepting vaccination, or may report an adverse event without recommending refusal. A multi-task framework is therefore more faithful to public-health communication than a single misinformation label.</w:t>
      </w:r>
    </w:p>
    <w:p w14:paraId="265B204D" w14:textId="77777777" w:rsidR="005E29ED" w:rsidRDefault="00000000">
      <w:r>
        <w:t xml:space="preserve">Calibration should be interpreted as part of the system design, not as a post-hoc cosmetic step. In a review dashboard, the confidence score decides whether a post is routed to routine monitoring, expert review, or evidence retrieval. If the model is overconfident on ambiguous anti-vaccine content, analysts may under-review risky items. If it is overconfident on legitimate concerns, the system may discourage open </w:t>
      </w:r>
      <w:r>
        <w:lastRenderedPageBreak/>
        <w:t>discussion and reduce trust. Temperature Scaling therefore contributes to responsible deployment by aligning model confidence with observed correctness.</w:t>
      </w:r>
    </w:p>
    <w:p w14:paraId="10F30431" w14:textId="77777777" w:rsidR="005E29ED" w:rsidRDefault="00000000">
      <w:r>
        <w:t>The implemented prototype also demonstrates how the model outputs can be exposed to public-health analysts as a review queue rather than as automatic medical truth judgments. Figure 4 illustrates the conversation-flow analysis screen, where comments are triaged with confidence signals and evidence-oriented explanations.</w:t>
      </w:r>
    </w:p>
    <w:p w14:paraId="55F47396" w14:textId="77777777" w:rsidR="005E29ED" w:rsidRDefault="00000000">
      <w:pPr>
        <w:spacing w:before="40" w:after="20" w:line="240" w:lineRule="auto"/>
        <w:jc w:val="center"/>
      </w:pPr>
      <w:r>
        <w:rPr>
          <w:noProof/>
        </w:rPr>
        <w:drawing>
          <wp:inline distT="0" distB="0" distL="0" distR="0" wp14:anchorId="555EAC3A" wp14:editId="2C021AEB">
            <wp:extent cx="4392000" cy="2309286"/>
            <wp:effectExtent l="0" t="0" r="0" b="0"/>
            <wp:docPr id="4" name="Fig. 4" descr="Screenshot of the VaccineNLP web prototype showing conversation-flow analysis, risk indicators, contextual evidence, and review output." title="VaccineNLP prototype interface for conversation-flow screening and evidence-oriente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ototype_stream.jpeg"/>
                    <pic:cNvPicPr/>
                  </pic:nvPicPr>
                  <pic:blipFill>
                    <a:blip r:embed="rId10"/>
                    <a:stretch>
                      <a:fillRect/>
                    </a:stretch>
                  </pic:blipFill>
                  <pic:spPr>
                    <a:xfrm>
                      <a:off x="0" y="0"/>
                      <a:ext cx="4392000" cy="2309286"/>
                    </a:xfrm>
                    <a:prstGeom prst="rect">
                      <a:avLst/>
                    </a:prstGeom>
                  </pic:spPr>
                </pic:pic>
              </a:graphicData>
            </a:graphic>
          </wp:inline>
        </w:drawing>
      </w:r>
    </w:p>
    <w:p w14:paraId="1E032CA4" w14:textId="77777777" w:rsidR="005E29ED" w:rsidRDefault="00000000">
      <w:pPr>
        <w:pStyle w:val="figurecaption"/>
      </w:pPr>
      <w:r>
        <w:rPr>
          <w:b/>
        </w:rPr>
        <w:t xml:space="preserve">Fig. 4. </w:t>
      </w:r>
      <w:r>
        <w:t>VaccineNLP prototype interface for conversation-flow screening and evidence-oriented review.</w:t>
      </w:r>
    </w:p>
    <w:p w14:paraId="7AD45FAC" w14:textId="77777777" w:rsidR="005E29ED" w:rsidRDefault="00000000">
      <w:pPr>
        <w:pStyle w:val="p1a"/>
      </w:pPr>
      <w:r>
        <w:t>The prototype follows a client-server design with a web interface, an API analysis layer, model services, and persistent storage for history and review queues. The operational modules mirror the thesis system: single-text multi-task analysis, conversation-flow analysis, campaign or narrative detection, batch processing, analysis history, manual review, and system health monitoring. The classifier returns labels and softmax distributions for the three axes, while the explanation layer can add reasoning, salient text spans, and evidence status.</w:t>
      </w:r>
    </w:p>
    <w:p w14:paraId="4067505B" w14:textId="77777777" w:rsidR="005E29ED" w:rsidRDefault="00000000">
      <w:r>
        <w:t>From a deployment perspective, the important design decision is selective escalation. Clear low-risk cases can be handled by the PhoBERT-v2 classifier, while ambiguous, sarcastic, low-confidence, or high-risk cases are escalated to the reasoning layer and then to human review. The thesis prototype also records a consistency flag such as plausible, unusual, high-risk, or evasion-suspected. This makes the system closer to an analyst workbench than a simple demo classifier.</w:t>
      </w:r>
    </w:p>
    <w:p w14:paraId="56828B19" w14:textId="77777777" w:rsidR="005E29ED" w:rsidRDefault="00000000">
      <w:r>
        <w:t>The proposed evidence layer combines retrieval-augmented generation with a curated public-health knowledge base. In the thesis prototype, official sources such as WHO, CDC, and Ministry of Health guidance were treated as preferred anchors, while scientific and news sources supported broader context. This approach is important because an LLM-generated explanation can be fluent but still medically unsafe if it is not grounded in evidence.</w:t>
      </w:r>
    </w:p>
    <w:p w14:paraId="691F2854" w14:textId="77777777" w:rsidR="005E29ED" w:rsidRDefault="00000000">
      <w:r>
        <w:lastRenderedPageBreak/>
        <w:t>Table 14 summarizes the deployment-oriented technical profile extracted from the thesis implementation. The key point is that the system was not designed as a single heavy model. It combines a lightweight Vietnamese classifier, a parameter-efficient explanation engine, calibration, structured parsing, and human review into an operational workflow for public-health monitoring.</w:t>
      </w:r>
    </w:p>
    <w:p w14:paraId="6B5B0E15" w14:textId="77777777" w:rsidR="005E29ED" w:rsidRDefault="00000000">
      <w:pPr>
        <w:pStyle w:val="tablecaption"/>
      </w:pPr>
      <w:r>
        <w:rPr>
          <w:b/>
          <w:i/>
        </w:rPr>
        <w:t xml:space="preserve">Table 14. </w:t>
      </w:r>
      <w:r>
        <w:rPr>
          <w:i/>
        </w:rPr>
        <w:t>Deployment-oriented technical profile of VaccineNLP.</w:t>
      </w:r>
    </w:p>
    <w:tbl>
      <w:tblPr>
        <w:tblW w:w="6900" w:type="dxa"/>
        <w:jc w:val="center"/>
        <w:tblLayout w:type="fixed"/>
        <w:tblLook w:val="04A0" w:firstRow="1" w:lastRow="0" w:firstColumn="1" w:lastColumn="0" w:noHBand="0" w:noVBand="1"/>
      </w:tblPr>
      <w:tblGrid>
        <w:gridCol w:w="1568"/>
        <w:gridCol w:w="2770"/>
        <w:gridCol w:w="2562"/>
      </w:tblGrid>
      <w:tr w:rsidR="005E29ED" w14:paraId="2299A700" w14:textId="77777777">
        <w:trPr>
          <w:tblHeader/>
          <w:jc w:val="center"/>
        </w:trPr>
        <w:tc>
          <w:tcPr>
            <w:tcW w:w="1568"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1F38273A" w14:textId="77777777" w:rsidR="005E29ED" w:rsidRDefault="00000000" w:rsidP="00C46781">
            <w:pPr>
              <w:spacing w:line="240" w:lineRule="auto"/>
              <w:ind w:firstLine="0"/>
              <w:jc w:val="center"/>
            </w:pPr>
            <w:r>
              <w:rPr>
                <w:b/>
                <w:sz w:val="14"/>
              </w:rPr>
              <w:t>Component</w:t>
            </w:r>
          </w:p>
        </w:tc>
        <w:tc>
          <w:tcPr>
            <w:tcW w:w="2770"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4845AF9D" w14:textId="77777777" w:rsidR="005E29ED" w:rsidRDefault="00000000" w:rsidP="00C46781">
            <w:pPr>
              <w:spacing w:line="240" w:lineRule="auto"/>
              <w:ind w:firstLine="0"/>
              <w:jc w:val="center"/>
            </w:pPr>
            <w:r>
              <w:rPr>
                <w:b/>
                <w:sz w:val="14"/>
              </w:rPr>
              <w:t>Evidence / configuration</w:t>
            </w:r>
          </w:p>
        </w:tc>
        <w:tc>
          <w:tcPr>
            <w:tcW w:w="2562" w:type="dxa"/>
            <w:tcBorders>
              <w:top w:val="single" w:sz="10" w:space="0" w:color="000000"/>
              <w:left w:val="nil"/>
              <w:bottom w:val="single" w:sz="7" w:space="0" w:color="000000"/>
              <w:right w:val="nil"/>
            </w:tcBorders>
            <w:tcMar>
              <w:top w:w="65" w:type="dxa"/>
              <w:left w:w="60" w:type="dxa"/>
              <w:bottom w:w="65" w:type="dxa"/>
              <w:right w:w="60" w:type="dxa"/>
            </w:tcMar>
            <w:vAlign w:val="center"/>
          </w:tcPr>
          <w:p w14:paraId="346F082E" w14:textId="77777777" w:rsidR="005E29ED" w:rsidRDefault="00000000" w:rsidP="00C46781">
            <w:pPr>
              <w:spacing w:line="240" w:lineRule="auto"/>
              <w:ind w:firstLine="0"/>
              <w:jc w:val="center"/>
            </w:pPr>
            <w:r>
              <w:rPr>
                <w:b/>
                <w:sz w:val="14"/>
              </w:rPr>
              <w:t>Operational implication</w:t>
            </w:r>
          </w:p>
        </w:tc>
      </w:tr>
      <w:tr w:rsidR="005E29ED" w14:paraId="29AFEEE6" w14:textId="77777777">
        <w:trPr>
          <w:jc w:val="center"/>
        </w:trPr>
        <w:tc>
          <w:tcPr>
            <w:tcW w:w="1568" w:type="dxa"/>
            <w:tcBorders>
              <w:top w:val="nil"/>
              <w:left w:val="nil"/>
              <w:bottom w:val="nil"/>
              <w:right w:val="nil"/>
            </w:tcBorders>
            <w:tcMar>
              <w:top w:w="65" w:type="dxa"/>
              <w:left w:w="60" w:type="dxa"/>
              <w:bottom w:w="65" w:type="dxa"/>
              <w:right w:w="60" w:type="dxa"/>
            </w:tcMar>
            <w:vAlign w:val="center"/>
          </w:tcPr>
          <w:p w14:paraId="7BA8801D" w14:textId="77777777" w:rsidR="005E29ED" w:rsidRDefault="00000000" w:rsidP="00C46781">
            <w:pPr>
              <w:spacing w:line="240" w:lineRule="auto"/>
              <w:ind w:firstLine="0"/>
              <w:jc w:val="center"/>
            </w:pPr>
            <w:r>
              <w:rPr>
                <w:sz w:val="14"/>
              </w:rPr>
              <w:t>PhoBERT-v2 classifier</w:t>
            </w:r>
          </w:p>
        </w:tc>
        <w:tc>
          <w:tcPr>
            <w:tcW w:w="2770" w:type="dxa"/>
            <w:tcBorders>
              <w:top w:val="nil"/>
              <w:left w:val="nil"/>
              <w:bottom w:val="nil"/>
              <w:right w:val="nil"/>
            </w:tcBorders>
            <w:tcMar>
              <w:top w:w="65" w:type="dxa"/>
              <w:left w:w="60" w:type="dxa"/>
              <w:bottom w:w="65" w:type="dxa"/>
              <w:right w:w="60" w:type="dxa"/>
            </w:tcMar>
            <w:vAlign w:val="center"/>
          </w:tcPr>
          <w:p w14:paraId="0A47E5EE" w14:textId="77777777" w:rsidR="005E29ED" w:rsidRDefault="00000000" w:rsidP="00C46781">
            <w:pPr>
              <w:spacing w:line="240" w:lineRule="auto"/>
              <w:ind w:firstLine="0"/>
              <w:jc w:val="center"/>
            </w:pPr>
            <w:r>
              <w:rPr>
                <w:sz w:val="14"/>
              </w:rPr>
              <w:t>~540 MB engine; 135M-parameter Vietnamese encoder; 256-token input; three task-specific heads</w:t>
            </w:r>
          </w:p>
        </w:tc>
        <w:tc>
          <w:tcPr>
            <w:tcW w:w="2562" w:type="dxa"/>
            <w:tcBorders>
              <w:top w:val="nil"/>
              <w:left w:val="nil"/>
              <w:bottom w:val="nil"/>
              <w:right w:val="nil"/>
            </w:tcBorders>
            <w:tcMar>
              <w:top w:w="65" w:type="dxa"/>
              <w:left w:w="60" w:type="dxa"/>
              <w:bottom w:w="65" w:type="dxa"/>
              <w:right w:w="60" w:type="dxa"/>
            </w:tcMar>
            <w:vAlign w:val="center"/>
          </w:tcPr>
          <w:p w14:paraId="034C85A6" w14:textId="77777777" w:rsidR="005E29ED" w:rsidRDefault="00000000" w:rsidP="00C46781">
            <w:pPr>
              <w:spacing w:line="240" w:lineRule="auto"/>
              <w:ind w:firstLine="0"/>
              <w:jc w:val="center"/>
            </w:pPr>
            <w:r>
              <w:rPr>
                <w:sz w:val="14"/>
              </w:rPr>
              <w:t>Efficient first-tier screening for all incoming vaccine-related texts</w:t>
            </w:r>
          </w:p>
        </w:tc>
      </w:tr>
      <w:tr w:rsidR="005E29ED" w14:paraId="683D1D3A" w14:textId="77777777">
        <w:trPr>
          <w:jc w:val="center"/>
        </w:trPr>
        <w:tc>
          <w:tcPr>
            <w:tcW w:w="1568" w:type="dxa"/>
            <w:tcBorders>
              <w:top w:val="nil"/>
              <w:left w:val="nil"/>
              <w:bottom w:val="nil"/>
              <w:right w:val="nil"/>
            </w:tcBorders>
            <w:tcMar>
              <w:top w:w="65" w:type="dxa"/>
              <w:left w:w="60" w:type="dxa"/>
              <w:bottom w:w="65" w:type="dxa"/>
              <w:right w:w="60" w:type="dxa"/>
            </w:tcMar>
            <w:vAlign w:val="center"/>
          </w:tcPr>
          <w:p w14:paraId="5D6CACDF" w14:textId="77777777" w:rsidR="005E29ED" w:rsidRDefault="00000000" w:rsidP="00C46781">
            <w:pPr>
              <w:spacing w:line="240" w:lineRule="auto"/>
              <w:ind w:firstLine="0"/>
              <w:jc w:val="center"/>
            </w:pPr>
            <w:r>
              <w:rPr>
                <w:sz w:val="14"/>
              </w:rPr>
              <w:t>Gemma-4 4B QLoRA</w:t>
            </w:r>
          </w:p>
        </w:tc>
        <w:tc>
          <w:tcPr>
            <w:tcW w:w="2770" w:type="dxa"/>
            <w:tcBorders>
              <w:top w:val="nil"/>
              <w:left w:val="nil"/>
              <w:bottom w:val="nil"/>
              <w:right w:val="nil"/>
            </w:tcBorders>
            <w:tcMar>
              <w:top w:w="65" w:type="dxa"/>
              <w:left w:w="60" w:type="dxa"/>
              <w:bottom w:w="65" w:type="dxa"/>
              <w:right w:w="60" w:type="dxa"/>
            </w:tcMar>
            <w:vAlign w:val="center"/>
          </w:tcPr>
          <w:p w14:paraId="2D30C426" w14:textId="77777777" w:rsidR="005E29ED" w:rsidRDefault="00000000" w:rsidP="00C46781">
            <w:pPr>
              <w:spacing w:line="240" w:lineRule="auto"/>
              <w:ind w:firstLine="0"/>
              <w:jc w:val="center"/>
            </w:pPr>
            <w:r>
              <w:rPr>
                <w:sz w:val="14"/>
              </w:rPr>
              <w:t>~2.5 GB explanation engine; 4-bit NF4 QLoRA; 36.7M trainable parameters (0.46% of the base model)</w:t>
            </w:r>
          </w:p>
        </w:tc>
        <w:tc>
          <w:tcPr>
            <w:tcW w:w="2562" w:type="dxa"/>
            <w:tcBorders>
              <w:top w:val="nil"/>
              <w:left w:val="nil"/>
              <w:bottom w:val="nil"/>
              <w:right w:val="nil"/>
            </w:tcBorders>
            <w:tcMar>
              <w:top w:w="65" w:type="dxa"/>
              <w:left w:w="60" w:type="dxa"/>
              <w:bottom w:w="65" w:type="dxa"/>
              <w:right w:w="60" w:type="dxa"/>
            </w:tcMar>
            <w:vAlign w:val="center"/>
          </w:tcPr>
          <w:p w14:paraId="42E1B72D" w14:textId="77777777" w:rsidR="005E29ED" w:rsidRDefault="00000000" w:rsidP="00C46781">
            <w:pPr>
              <w:spacing w:line="240" w:lineRule="auto"/>
              <w:ind w:firstLine="0"/>
              <w:jc w:val="center"/>
            </w:pPr>
            <w:r>
              <w:rPr>
                <w:sz w:val="14"/>
              </w:rPr>
              <w:t>Selective rationale generation for low-confidence, sarcastic, implicit, or high-risk cases</w:t>
            </w:r>
          </w:p>
        </w:tc>
      </w:tr>
      <w:tr w:rsidR="005E29ED" w14:paraId="431A0455" w14:textId="77777777">
        <w:trPr>
          <w:jc w:val="center"/>
        </w:trPr>
        <w:tc>
          <w:tcPr>
            <w:tcW w:w="1568" w:type="dxa"/>
            <w:tcBorders>
              <w:top w:val="nil"/>
              <w:left w:val="nil"/>
              <w:bottom w:val="nil"/>
              <w:right w:val="nil"/>
            </w:tcBorders>
            <w:tcMar>
              <w:top w:w="65" w:type="dxa"/>
              <w:left w:w="60" w:type="dxa"/>
              <w:bottom w:w="65" w:type="dxa"/>
              <w:right w:w="60" w:type="dxa"/>
            </w:tcMar>
            <w:vAlign w:val="center"/>
          </w:tcPr>
          <w:p w14:paraId="0B9718C8" w14:textId="77777777" w:rsidR="005E29ED" w:rsidRDefault="00000000" w:rsidP="00C46781">
            <w:pPr>
              <w:spacing w:line="240" w:lineRule="auto"/>
              <w:ind w:firstLine="0"/>
              <w:jc w:val="center"/>
            </w:pPr>
            <w:r>
              <w:rPr>
                <w:sz w:val="14"/>
              </w:rPr>
              <w:t>Selective escalation</w:t>
            </w:r>
          </w:p>
        </w:tc>
        <w:tc>
          <w:tcPr>
            <w:tcW w:w="2770" w:type="dxa"/>
            <w:tcBorders>
              <w:top w:val="nil"/>
              <w:left w:val="nil"/>
              <w:bottom w:val="nil"/>
              <w:right w:val="nil"/>
            </w:tcBorders>
            <w:tcMar>
              <w:top w:w="65" w:type="dxa"/>
              <w:left w:w="60" w:type="dxa"/>
              <w:bottom w:w="65" w:type="dxa"/>
              <w:right w:w="60" w:type="dxa"/>
            </w:tcMar>
            <w:vAlign w:val="center"/>
          </w:tcPr>
          <w:p w14:paraId="3E9E7AE9" w14:textId="77777777" w:rsidR="005E29ED" w:rsidRDefault="00000000" w:rsidP="00C46781">
            <w:pPr>
              <w:spacing w:line="240" w:lineRule="auto"/>
              <w:ind w:firstLine="0"/>
              <w:jc w:val="center"/>
            </w:pPr>
            <w:r>
              <w:rPr>
                <w:sz w:val="14"/>
              </w:rPr>
              <w:t>Prototype design escalates only difficult cases, estimated at about 20% of inputs</w:t>
            </w:r>
          </w:p>
        </w:tc>
        <w:tc>
          <w:tcPr>
            <w:tcW w:w="2562" w:type="dxa"/>
            <w:tcBorders>
              <w:top w:val="nil"/>
              <w:left w:val="nil"/>
              <w:bottom w:val="nil"/>
              <w:right w:val="nil"/>
            </w:tcBorders>
            <w:tcMar>
              <w:top w:w="65" w:type="dxa"/>
              <w:left w:w="60" w:type="dxa"/>
              <w:bottom w:w="65" w:type="dxa"/>
              <w:right w:w="60" w:type="dxa"/>
            </w:tcMar>
            <w:vAlign w:val="center"/>
          </w:tcPr>
          <w:p w14:paraId="60DE16B5" w14:textId="77777777" w:rsidR="005E29ED" w:rsidRDefault="00000000" w:rsidP="00C46781">
            <w:pPr>
              <w:spacing w:line="240" w:lineRule="auto"/>
              <w:ind w:firstLine="0"/>
              <w:jc w:val="center"/>
            </w:pPr>
            <w:r>
              <w:rPr>
                <w:sz w:val="14"/>
              </w:rPr>
              <w:t>Reduces computation while preserving expert oversight for ambiguous content</w:t>
            </w:r>
          </w:p>
        </w:tc>
      </w:tr>
      <w:tr w:rsidR="005E29ED" w14:paraId="40F49E85" w14:textId="77777777">
        <w:trPr>
          <w:jc w:val="center"/>
        </w:trPr>
        <w:tc>
          <w:tcPr>
            <w:tcW w:w="1568" w:type="dxa"/>
            <w:tcBorders>
              <w:top w:val="nil"/>
              <w:left w:val="nil"/>
              <w:bottom w:val="nil"/>
              <w:right w:val="nil"/>
            </w:tcBorders>
            <w:tcMar>
              <w:top w:w="65" w:type="dxa"/>
              <w:left w:w="60" w:type="dxa"/>
              <w:bottom w:w="65" w:type="dxa"/>
              <w:right w:w="60" w:type="dxa"/>
            </w:tcMar>
            <w:vAlign w:val="center"/>
          </w:tcPr>
          <w:p w14:paraId="5824FDE7" w14:textId="77777777" w:rsidR="005E29ED" w:rsidRDefault="00000000" w:rsidP="00C46781">
            <w:pPr>
              <w:spacing w:line="240" w:lineRule="auto"/>
              <w:ind w:firstLine="0"/>
              <w:jc w:val="center"/>
            </w:pPr>
            <w:r>
              <w:rPr>
                <w:sz w:val="14"/>
              </w:rPr>
              <w:t>Reliability controls</w:t>
            </w:r>
          </w:p>
        </w:tc>
        <w:tc>
          <w:tcPr>
            <w:tcW w:w="2770" w:type="dxa"/>
            <w:tcBorders>
              <w:top w:val="nil"/>
              <w:left w:val="nil"/>
              <w:bottom w:val="nil"/>
              <w:right w:val="nil"/>
            </w:tcBorders>
            <w:tcMar>
              <w:top w:w="65" w:type="dxa"/>
              <w:left w:w="60" w:type="dxa"/>
              <w:bottom w:w="65" w:type="dxa"/>
              <w:right w:w="60" w:type="dxa"/>
            </w:tcMar>
            <w:vAlign w:val="center"/>
          </w:tcPr>
          <w:p w14:paraId="1E2D7CA2" w14:textId="77777777" w:rsidR="005E29ED" w:rsidRDefault="00000000" w:rsidP="00C46781">
            <w:pPr>
              <w:spacing w:line="240" w:lineRule="auto"/>
              <w:ind w:firstLine="0"/>
              <w:jc w:val="center"/>
            </w:pPr>
            <w:r>
              <w:rPr>
                <w:sz w:val="14"/>
              </w:rPr>
              <w:t>Temperature Scaling reduced ECE by 44--56%; parser v3 reached 72.0% success (134/186)</w:t>
            </w:r>
          </w:p>
        </w:tc>
        <w:tc>
          <w:tcPr>
            <w:tcW w:w="2562" w:type="dxa"/>
            <w:tcBorders>
              <w:top w:val="nil"/>
              <w:left w:val="nil"/>
              <w:bottom w:val="nil"/>
              <w:right w:val="nil"/>
            </w:tcBorders>
            <w:tcMar>
              <w:top w:w="65" w:type="dxa"/>
              <w:left w:w="60" w:type="dxa"/>
              <w:bottom w:w="65" w:type="dxa"/>
              <w:right w:w="60" w:type="dxa"/>
            </w:tcMar>
            <w:vAlign w:val="center"/>
          </w:tcPr>
          <w:p w14:paraId="5213140A" w14:textId="77777777" w:rsidR="005E29ED" w:rsidRDefault="00000000" w:rsidP="00C46781">
            <w:pPr>
              <w:spacing w:line="240" w:lineRule="auto"/>
              <w:ind w:firstLine="0"/>
              <w:jc w:val="center"/>
            </w:pPr>
            <w:r>
              <w:rPr>
                <w:sz w:val="14"/>
              </w:rPr>
              <w:t>Supports confidence-aware triage and prevents free-form LLM output from acting as ground truth</w:t>
            </w:r>
          </w:p>
        </w:tc>
      </w:tr>
      <w:tr w:rsidR="005E29ED" w14:paraId="33D054A6" w14:textId="77777777">
        <w:trPr>
          <w:jc w:val="center"/>
        </w:trPr>
        <w:tc>
          <w:tcPr>
            <w:tcW w:w="1568" w:type="dxa"/>
            <w:tcBorders>
              <w:top w:val="nil"/>
              <w:left w:val="nil"/>
              <w:bottom w:val="single" w:sz="10" w:space="0" w:color="000000"/>
              <w:right w:val="nil"/>
            </w:tcBorders>
            <w:tcMar>
              <w:top w:w="65" w:type="dxa"/>
              <w:left w:w="60" w:type="dxa"/>
              <w:bottom w:w="65" w:type="dxa"/>
              <w:right w:w="60" w:type="dxa"/>
            </w:tcMar>
            <w:vAlign w:val="center"/>
          </w:tcPr>
          <w:p w14:paraId="03723AD3" w14:textId="77777777" w:rsidR="005E29ED" w:rsidRDefault="00000000" w:rsidP="00C46781">
            <w:pPr>
              <w:spacing w:line="240" w:lineRule="auto"/>
              <w:ind w:firstLine="0"/>
              <w:jc w:val="center"/>
            </w:pPr>
            <w:r>
              <w:rPr>
                <w:sz w:val="14"/>
              </w:rPr>
              <w:t>XAI and evidence layer</w:t>
            </w:r>
          </w:p>
        </w:tc>
        <w:tc>
          <w:tcPr>
            <w:tcW w:w="2770" w:type="dxa"/>
            <w:tcBorders>
              <w:top w:val="nil"/>
              <w:left w:val="nil"/>
              <w:bottom w:val="single" w:sz="10" w:space="0" w:color="000000"/>
              <w:right w:val="nil"/>
            </w:tcBorders>
            <w:tcMar>
              <w:top w:w="65" w:type="dxa"/>
              <w:left w:w="60" w:type="dxa"/>
              <w:bottom w:w="65" w:type="dxa"/>
              <w:right w:w="60" w:type="dxa"/>
            </w:tcMar>
            <w:vAlign w:val="center"/>
          </w:tcPr>
          <w:p w14:paraId="50475059" w14:textId="77777777" w:rsidR="005E29ED" w:rsidRDefault="00000000" w:rsidP="00C46781">
            <w:pPr>
              <w:spacing w:line="240" w:lineRule="auto"/>
              <w:ind w:firstLine="0"/>
              <w:jc w:val="center"/>
            </w:pPr>
            <w:r>
              <w:rPr>
                <w:sz w:val="14"/>
              </w:rPr>
              <w:t>Integrated Gradients token attribution, calibrated confidence, consistency flags, and curated official-source anchors</w:t>
            </w:r>
          </w:p>
        </w:tc>
        <w:tc>
          <w:tcPr>
            <w:tcW w:w="2562" w:type="dxa"/>
            <w:tcBorders>
              <w:top w:val="nil"/>
              <w:left w:val="nil"/>
              <w:bottom w:val="single" w:sz="10" w:space="0" w:color="000000"/>
              <w:right w:val="nil"/>
            </w:tcBorders>
            <w:tcMar>
              <w:top w:w="65" w:type="dxa"/>
              <w:left w:w="60" w:type="dxa"/>
              <w:bottom w:w="65" w:type="dxa"/>
              <w:right w:w="60" w:type="dxa"/>
            </w:tcMar>
            <w:vAlign w:val="center"/>
          </w:tcPr>
          <w:p w14:paraId="5AE239CD" w14:textId="77777777" w:rsidR="005E29ED" w:rsidRDefault="00000000" w:rsidP="00C46781">
            <w:pPr>
              <w:spacing w:line="240" w:lineRule="auto"/>
              <w:ind w:firstLine="0"/>
              <w:jc w:val="center"/>
            </w:pPr>
            <w:r>
              <w:rPr>
                <w:sz w:val="14"/>
              </w:rPr>
              <w:t>Provides an audit trail for public-health analysts and model reviewers</w:t>
            </w:r>
          </w:p>
        </w:tc>
      </w:tr>
    </w:tbl>
    <w:p w14:paraId="5A4C42B7" w14:textId="77777777" w:rsidR="005E29ED" w:rsidRDefault="005E29ED">
      <w:pPr>
        <w:spacing w:after="80"/>
      </w:pPr>
    </w:p>
    <w:p w14:paraId="3AA83B3A" w14:textId="77777777" w:rsidR="005E29ED" w:rsidRDefault="00000000">
      <w:pPr>
        <w:pStyle w:val="p1a"/>
      </w:pPr>
      <w:r>
        <w:t>The low LLM-expert agreement on misinformation is a central finding. It cautions against using LLM-generated labels as medical ground truth without validation, especially when the task requires distinguishing personal experience, outdated information, causal misinterpretation, and unsupported medical claims. In a public-health workflow, a false positive can unfairly flag legitimate concerns, while a false negative can let harmful misinformation spread through online diffusion dynamics [20].</w:t>
      </w:r>
    </w:p>
    <w:p w14:paraId="62F4E441" w14:textId="77777777" w:rsidR="005E29ED" w:rsidRDefault="00000000">
      <w:r>
        <w:t>The thesis also implemented token-level explanation with Integrated Gradients for PhoBERT-v2. This complements Gemma-generated rationales because it exposes which tokens contributed to the classifier output. For analysts, natural-language reasoning is easier to read; for model auditors, attribution scores are more reproducible and less prone to hallucinated justification. The combined XAI strategy is therefore not merely decorative. It gives different stakeholders different forms of inspectability.</w:t>
      </w:r>
    </w:p>
    <w:p w14:paraId="67E576B0" w14:textId="77777777" w:rsidR="005E29ED" w:rsidRDefault="00000000">
      <w:r>
        <w:t>The association results also have practical value. The combination of negative sentiment, opposing stance, and social-platform context forms a useful risk triage signal for infodemic management. Rather than treating all vaccine discussions as equal, health agencies can prioritize review queues for content where these signals converge, while still preserving expert judgment and avoiding automatic censorship-like decisions.</w:t>
      </w:r>
    </w:p>
    <w:p w14:paraId="69073F69" w14:textId="77777777" w:rsidR="005E29ED" w:rsidRDefault="00000000">
      <w:r>
        <w:t xml:space="preserve">For Vietnamese public-health agencies, the most realistic use case is not full automation but early warning. A local CDC or digital-health team could run the classifier over public comments, rank items by misinformation risk and calibrated uncertainty, and route selected items to expert review. The system output could then inform targeted communication, FAQ updates, or community engagement. This workflow </w:t>
      </w:r>
      <w:r>
        <w:lastRenderedPageBreak/>
        <w:t>keeps accountability with trained professionals while using NLP to reduce the manual burden of monitoring thousands of posts.</w:t>
      </w:r>
    </w:p>
    <w:p w14:paraId="56189A8D" w14:textId="77777777" w:rsidR="005E29ED" w:rsidRDefault="00000000">
      <w:pPr>
        <w:pStyle w:val="heading1"/>
      </w:pPr>
      <w:r>
        <w:t>Limitations and Future Work</w:t>
      </w:r>
    </w:p>
    <w:p w14:paraId="08EDF349" w14:textId="77777777" w:rsidR="005E29ED" w:rsidRDefault="00000000">
      <w:pPr>
        <w:pStyle w:val="p1a"/>
      </w:pPr>
      <w:r>
        <w:t>The main limitation is the size and distribution of the Gold Test Set. With only 28 misinformation samples, minority-class F1 has a wide uncertainty range. The corpus is also dominated by Facebook and YouTube, so generalization to other platforms requires further validation. Engagement metrics such as shares, reactions, and view counts were not consistently retained after schema normalization, preventing a direct analysis of viral spread.</w:t>
      </w:r>
    </w:p>
    <w:p w14:paraId="2B9AE5C0" w14:textId="77777777" w:rsidR="005E29ED" w:rsidRDefault="00000000">
      <w:r>
        <w:t>A second limitation is that the dataset is Vietnamese-specific and reflects the language practices of selected platforms during 2020--2026. The models may not generalize to future vaccine topics, new slang, private messaging ecosystems, or regional dialects without further annotation. The study also evaluates text-level classification; it does not reconstruct user networks, diffusion paths, or cross-platform reposting chains. These missing signals are important for measuring how misinformation actually spreads.</w:t>
      </w:r>
    </w:p>
    <w:p w14:paraId="706CD35C" w14:textId="77777777" w:rsidR="005E29ED" w:rsidRDefault="00000000">
      <w:r>
        <w:t>A third limitation concerns LLM use. Gemma-4 4B is helpful for explanations, but the parse-failure rate and low kappa on medical truth claims show that free-form LLM output is not sufficiently reliable as a labeling authority. The study therefore treats LLM labels as weak supervision and auxiliary reasoning rather than as ground truth. Future versions should enforce stricter structured decoding, run adversarial prompt tests, and compare multiple LLM families under the same expert-validated protocol.</w:t>
      </w:r>
    </w:p>
    <w:p w14:paraId="19F55DBF" w14:textId="77777777" w:rsidR="005E29ED" w:rsidRDefault="00000000">
      <w:r>
        <w:t>Future work should expand expert annotation, include regional Southeast Asian multilingual data, and evaluate retrieval-augmented generation against official sources such as WHO and Vietnamese Ministry of Health guidance [23]. Further calibration methods such as Beta Calibration or isotonic regression should be compared with Temperature Scaling, particularly for the stance axis where ECE remained 0.093 after calibration [17].</w:t>
      </w:r>
    </w:p>
    <w:p w14:paraId="751A1C75" w14:textId="77777777" w:rsidR="005E29ED" w:rsidRDefault="00000000">
      <w:r>
        <w:t>The next technical step is an active-learning loop. The system can select uncertain, high-impact, or disagreement-heavy samples for expert review, then periodically update the classifier and calibration layer. This would make the Gold Set grow in the areas where the model is weakest rather than sampling new data uniformly. Another direction is evidence-aware generation: rationales should be grounded in retrieved documents from WHO, CDC, the Vietnamese Ministry of Health, and peer-reviewed biomedical sources, with clear separation between model reasoning and cited evidence.</w:t>
      </w:r>
    </w:p>
    <w:p w14:paraId="05C2BDED" w14:textId="77777777" w:rsidR="005E29ED" w:rsidRDefault="00000000">
      <w:pPr>
        <w:pStyle w:val="heading1"/>
      </w:pPr>
      <w:r>
        <w:t>Conclusion</w:t>
      </w:r>
    </w:p>
    <w:p w14:paraId="1AFCE5AC" w14:textId="77777777" w:rsidR="005E29ED" w:rsidRDefault="00000000">
      <w:pPr>
        <w:pStyle w:val="p1a"/>
      </w:pPr>
      <w:r>
        <w:t xml:space="preserve">VaccineNLP demonstrates that multi-task Vietnamese NLP can support public-health infodemic surveillance, but only under a cautious human-in-the-loop design. PhoBERT-v2 achieved the strongest average classification performance, Temperature </w:t>
      </w:r>
      <w:r>
        <w:lastRenderedPageBreak/>
        <w:t>Scaling improved confidence reliability, and statistical tests identified meaningful links between sentiment, stance, platform, and misinformation risk. At the same time, very low LLM-expert agreement for misinformation shows that expert validation remains essential. The system is best understood as a decision-support and triage layer for public-health analysts, not an autonomous medical fact-checker.</w:t>
      </w:r>
    </w:p>
    <w:p w14:paraId="7303B047" w14:textId="77777777" w:rsidR="005E29ED" w:rsidRDefault="00000000">
      <w:r>
        <w:t>By integrating Vietnamese-specific preprocessing, multi-axis annotation, calibrated transformer classification, LLM-assisted explanation, and statistical public-health analysis, the study provides a reproducible foundation for future Vietnamese medical NLP systems. The central lesson is practical: trustworthy vaccine misinformation surveillance requires both intelligent automation and human accountability.</w:t>
      </w:r>
    </w:p>
    <w:p w14:paraId="6F8E87DB" w14:textId="77777777" w:rsidR="005E29ED" w:rsidRDefault="00000000">
      <w:pPr>
        <w:pStyle w:val="heading1"/>
      </w:pPr>
      <w:r>
        <w:t>Acknowledgements</w:t>
      </w:r>
    </w:p>
    <w:p w14:paraId="49FEC456" w14:textId="77777777" w:rsidR="005E29ED" w:rsidRDefault="00000000">
      <w:pPr>
        <w:pStyle w:val="p1a"/>
      </w:pPr>
      <w:r>
        <w:t>The authors thank Hanoi University of Public Health and the project supervisors for their guidance. This paper was prepared from the VaccineNLP graduation thesis, full report, and project materials.</w:t>
      </w:r>
    </w:p>
    <w:p w14:paraId="4DBEE0BF" w14:textId="77777777" w:rsidR="005E29ED" w:rsidRDefault="00000000">
      <w:pPr>
        <w:pStyle w:val="heading1"/>
      </w:pPr>
      <w:r>
        <w:t>References</w:t>
      </w:r>
    </w:p>
    <w:p w14:paraId="2EC0E07F" w14:textId="77777777" w:rsidR="005E29ED" w:rsidRDefault="00000000">
      <w:pPr>
        <w:pStyle w:val="referenceitem"/>
        <w:spacing w:after="40"/>
        <w:ind w:left="317" w:hanging="317"/>
      </w:pPr>
      <w:r>
        <w:t>[1] World Health Organization. Managing the COVID-19 infodemic: promoting healthy behaviours and mitigating the harm from misinformation and disinformation. WHO (2020).</w:t>
      </w:r>
    </w:p>
    <w:p w14:paraId="38712B33" w14:textId="77777777" w:rsidR="005E29ED" w:rsidRDefault="00000000">
      <w:pPr>
        <w:pStyle w:val="referenceitem"/>
        <w:spacing w:after="40"/>
        <w:ind w:left="317" w:hanging="317"/>
      </w:pPr>
      <w:r>
        <w:t>[2] Duong, M.C., Nguyen, H.T., Duong, M.: Evaluating COVID-19 vaccine hesitancy: a qualitative study from Vietnam. Diabetes Metab. Syndr. 16(1), 102363 (2022). https://doi.org/10.1016/j.dsx.2021.102363</w:t>
      </w:r>
    </w:p>
    <w:p w14:paraId="68930CCE" w14:textId="77777777" w:rsidR="005E29ED" w:rsidRDefault="00000000">
      <w:pPr>
        <w:pStyle w:val="referenceitem"/>
        <w:spacing w:after="40"/>
        <w:ind w:left="317" w:hanging="317"/>
      </w:pPr>
      <w:r>
        <w:t>[3] Ha, N., Chi, N., Van Nuil, J., Thwaites, L., Chambers, M.: Media portrayal of vaccine: a content analysis of Vietnam online news about a pentavalent vaccine in the Expanded Program of Immunization. Wellcome Open Res. 7, 271 (2022). https://doi.org/10.12688/wellcomeopenres.18457.1</w:t>
      </w:r>
    </w:p>
    <w:p w14:paraId="6C5F2D66" w14:textId="77777777" w:rsidR="005E29ED" w:rsidRDefault="00000000">
      <w:pPr>
        <w:pStyle w:val="referenceitem"/>
        <w:spacing w:after="40"/>
        <w:ind w:left="317" w:hanging="317"/>
      </w:pPr>
      <w:r>
        <w:t>[4] Bui, N., Nguyen, H., Duong, B., et al.: Lessons learned from Vietnam's first COVID-19 vaccine rollout: tackling vaccine hesitancy and misinformation for future pandemic responses. Front. Public Health 13, 1633756 (2025). https://doi.org/10.3389/fpubh.2025.1633756</w:t>
      </w:r>
    </w:p>
    <w:p w14:paraId="1A5D97D8" w14:textId="77777777" w:rsidR="005E29ED" w:rsidRDefault="00000000">
      <w:pPr>
        <w:pStyle w:val="referenceitem"/>
        <w:spacing w:after="40"/>
        <w:ind w:left="317" w:hanging="317"/>
      </w:pPr>
      <w:r>
        <w:t>[5] Hayawi, K., Shahriar, S., Serhani, M.A., Taleb, I., Mathew, S.S.: ANTi-Vax: a novel Twitter dataset for COVID-19 vaccine misinformation detection. Public Health 203, 23--30 (2022). https://doi.org/10.1016/j.puhe.2021.11.022</w:t>
      </w:r>
    </w:p>
    <w:p w14:paraId="139701A1" w14:textId="77777777" w:rsidR="005E29ED" w:rsidRDefault="00000000">
      <w:pPr>
        <w:pStyle w:val="referenceitem"/>
        <w:spacing w:after="40"/>
        <w:ind w:left="317" w:hanging="317"/>
      </w:pPr>
      <w:r>
        <w:t>[6] Roozenbeek, J., Schneider, C.R., Dryhurst, S., et al.: Susceptibility to misinformation about COVID-19 around the world. R. Soc. Open Sci. 7(10), 201199 (2020). https://doi.org/10.1098/rsos.201199</w:t>
      </w:r>
    </w:p>
    <w:p w14:paraId="23262DE5" w14:textId="77777777" w:rsidR="005E29ED" w:rsidRDefault="00000000">
      <w:pPr>
        <w:pStyle w:val="referenceitem"/>
        <w:spacing w:after="40"/>
        <w:ind w:left="317" w:hanging="317"/>
      </w:pPr>
      <w:r>
        <w:t>[7] Eysenbach, G.: Infodemiology: the epidemiology of (mis)information. Am. J. Med. 113(9), 763--765 (2002). https://doi.org/10.1016/S0002-9343(02)01473-0</w:t>
      </w:r>
    </w:p>
    <w:p w14:paraId="0ABB6AB5" w14:textId="77777777" w:rsidR="005E29ED" w:rsidRDefault="00000000">
      <w:pPr>
        <w:pStyle w:val="referenceitem"/>
        <w:spacing w:after="40"/>
        <w:ind w:left="317" w:hanging="317"/>
      </w:pPr>
      <w:r>
        <w:t>[8] Nguyen, D.Q., Nguyen, A.T.: PhoBERT: Pre-trained language models for Vietnamese. In: Findings of EMNLP, pp. 1037--1042 (2020). https://doi.org/10.18653/v1/2020.findings-emnlp.92</w:t>
      </w:r>
    </w:p>
    <w:p w14:paraId="52F9644A" w14:textId="77777777" w:rsidR="005E29ED" w:rsidRDefault="00000000">
      <w:pPr>
        <w:pStyle w:val="referenceitem"/>
        <w:spacing w:after="40"/>
        <w:ind w:left="317" w:hanging="317"/>
      </w:pPr>
      <w:r>
        <w:lastRenderedPageBreak/>
        <w:t>[9] Conneau, A., Khandelwal, K., Goyal, N., et al.: Unsupervised cross-lingual representation learning at scale. In: ACL, pp. 8440--8451 (2020). https://doi.org/10.18653/v1/2020.acl-main.747</w:t>
      </w:r>
    </w:p>
    <w:p w14:paraId="4489501C" w14:textId="77777777" w:rsidR="005E29ED" w:rsidRDefault="00000000">
      <w:pPr>
        <w:pStyle w:val="referenceitem"/>
        <w:spacing w:after="40"/>
        <w:ind w:left="317" w:hanging="317"/>
      </w:pPr>
      <w:r>
        <w:t>[10] Devlin, J., Chang, M.W., Lee, K., Toutanova, K.: BERT: pre-training of deep bidirectional transformers for language understanding. In: NAACL-HLT, pp. 4171--4186 (2019). https://doi.org/10.18653/v1/N19-1423</w:t>
      </w:r>
    </w:p>
    <w:p w14:paraId="62D32B38" w14:textId="77777777" w:rsidR="005E29ED" w:rsidRDefault="00000000">
      <w:pPr>
        <w:pStyle w:val="referenceitem"/>
        <w:spacing w:after="40"/>
        <w:ind w:left="317" w:hanging="317"/>
      </w:pPr>
      <w:r>
        <w:t>[11] Vaswani, A., Shazeer, N., Parmar, N., et al.: Attention is all you need. In: NeurIPS, pp. 5998--6008 (2017).</w:t>
      </w:r>
    </w:p>
    <w:p w14:paraId="5A2DF682" w14:textId="77777777" w:rsidR="005E29ED" w:rsidRDefault="00000000">
      <w:pPr>
        <w:pStyle w:val="referenceitem"/>
        <w:spacing w:after="40"/>
        <w:ind w:left="317" w:hanging="317"/>
      </w:pPr>
      <w:r>
        <w:t>[12] Pang, B., Lee, L.: Opinion mining and sentiment analysis. Found. Trends Inf. Retr. 2(1--2), 1--135 (2008). https://doi.org/10.1561/1500000011</w:t>
      </w:r>
    </w:p>
    <w:p w14:paraId="3056BA09" w14:textId="77777777" w:rsidR="005E29ED" w:rsidRDefault="00000000">
      <w:pPr>
        <w:pStyle w:val="referenceitem"/>
        <w:spacing w:after="40"/>
        <w:ind w:left="317" w:hanging="317"/>
      </w:pPr>
      <w:r>
        <w:t>[13] Gilardi, F., Alizadeh, M., Kubli, M.: ChatGPT outperforms crowd workers for text-annotation tasks. Proc. Natl. Acad. Sci. 120(30), e2305016120 (2023). https://doi.org/10.1073/pnas.2305016120</w:t>
      </w:r>
    </w:p>
    <w:p w14:paraId="0A2BB8D3" w14:textId="77777777" w:rsidR="005E29ED" w:rsidRDefault="00000000">
      <w:pPr>
        <w:pStyle w:val="referenceitem"/>
        <w:spacing w:after="40"/>
        <w:ind w:left="317" w:hanging="317"/>
      </w:pPr>
      <w:r>
        <w:t>[14] Singhal, K., Azizi, S., Tu, T., et al.: Large language models encode clinical knowledge. Nature 620, 172--180 (2023). https://doi.org/10.1038/s41586-023-06291-2</w:t>
      </w:r>
    </w:p>
    <w:p w14:paraId="4A5E2A0E" w14:textId="77777777" w:rsidR="005E29ED" w:rsidRDefault="00000000">
      <w:pPr>
        <w:pStyle w:val="referenceitem"/>
        <w:spacing w:after="40"/>
        <w:ind w:left="317" w:hanging="317"/>
      </w:pPr>
      <w:r>
        <w:t>[15] Dettmers, T., Pagnoni, A., Holtzman, A., Zettlemoyer, L.: QLoRA: efficient finetuning of quantized LLMs. In: NeurIPS (2023).</w:t>
      </w:r>
    </w:p>
    <w:p w14:paraId="198025CB" w14:textId="77777777" w:rsidR="005E29ED" w:rsidRDefault="00000000">
      <w:pPr>
        <w:pStyle w:val="referenceitem"/>
        <w:spacing w:after="40"/>
        <w:ind w:left="317" w:hanging="317"/>
      </w:pPr>
      <w:r>
        <w:t>[16] Guo, C., Pleiss, G., Sun, Y., Weinberger, K.Q.: On calibration of modern neural networks. In: ICML, pp. 1321--1330 (2017).</w:t>
      </w:r>
    </w:p>
    <w:p w14:paraId="643693E4" w14:textId="77777777" w:rsidR="005E29ED" w:rsidRDefault="00000000">
      <w:pPr>
        <w:pStyle w:val="referenceitem"/>
        <w:spacing w:after="40"/>
        <w:ind w:left="317" w:hanging="317"/>
      </w:pPr>
      <w:r>
        <w:t>[17] Desai, S., Durrett, G.: Calibration of pre-trained transformers. In: EMNLP, pp. 295--302 (2020). https://doi.org/10.18653/v1/2020.emnlp-main.21</w:t>
      </w:r>
    </w:p>
    <w:p w14:paraId="1CD4860B" w14:textId="77777777" w:rsidR="005E29ED" w:rsidRDefault="00000000">
      <w:pPr>
        <w:pStyle w:val="referenceitem"/>
        <w:spacing w:after="40"/>
        <w:ind w:left="317" w:hanging="317"/>
      </w:pPr>
      <w:r>
        <w:t>[18] Landis, J.R., Koch, G.G.: The measurement of observer agreement for categorical data. Biometrics 33(1), 159--174 (1977). https://doi.org/10.2307/2529310</w:t>
      </w:r>
    </w:p>
    <w:p w14:paraId="20272346" w14:textId="77777777" w:rsidR="005E29ED" w:rsidRDefault="00000000">
      <w:pPr>
        <w:pStyle w:val="referenceitem"/>
        <w:spacing w:after="40"/>
        <w:ind w:left="317" w:hanging="317"/>
      </w:pPr>
      <w:r>
        <w:t>[19] Vraga, E.K., Bode, L.: Defining misinformation and understanding its bounded nature. Political Communication 37(1), 136--144 (2020). https://doi.org/10.1080/10584609.2020.1716500</w:t>
      </w:r>
    </w:p>
    <w:p w14:paraId="1880EEA7" w14:textId="77777777" w:rsidR="005E29ED" w:rsidRDefault="00000000">
      <w:pPr>
        <w:pStyle w:val="referenceitem"/>
        <w:spacing w:after="40"/>
        <w:ind w:left="317" w:hanging="317"/>
      </w:pPr>
      <w:r>
        <w:t>[20] Vosoughi, S., Roy, D., Aral, S.: The spread of true and false news online. Science 359(6380), 1146--1151 (2018). https://doi.org/10.1126/science.aap9559</w:t>
      </w:r>
    </w:p>
    <w:p w14:paraId="25503551" w14:textId="77777777" w:rsidR="005E29ED" w:rsidRDefault="00000000">
      <w:pPr>
        <w:pStyle w:val="referenceitem"/>
        <w:spacing w:after="40"/>
        <w:ind w:left="317" w:hanging="317"/>
      </w:pPr>
      <w:r>
        <w:t>[21] Sundararajan, M., Taly, A., Yan, Q.: Axiomatic attribution for deep networks. In: ICML, pp. 3319--3328 (2017).</w:t>
      </w:r>
    </w:p>
    <w:p w14:paraId="111A2431" w14:textId="77777777" w:rsidR="005E29ED" w:rsidRDefault="00000000">
      <w:pPr>
        <w:pStyle w:val="referenceitem"/>
        <w:spacing w:after="40"/>
        <w:ind w:left="317" w:hanging="317"/>
      </w:pPr>
      <w:r>
        <w:t>[22] Holzinger, A., Langs, G., Denk, H., Zatloukal, K., Muller, H.: Causability and explainability of artificial intelligence in medicine. WIREs Data Min. Knowl. Discov. 9(4), e1312 (2019). https://doi.org/10.1002/widm.1312</w:t>
      </w:r>
    </w:p>
    <w:p w14:paraId="32EB3562" w14:textId="77777777" w:rsidR="005E29ED" w:rsidRDefault="00000000">
      <w:pPr>
        <w:pStyle w:val="referenceitem"/>
        <w:spacing w:after="40"/>
        <w:ind w:left="317" w:hanging="317"/>
      </w:pPr>
      <w:r>
        <w:t>[23] Lewis, P., Perez, E., Piktus, A., et al.: Retrieval-augmented generation for knowledge-intensive NLP tasks. In: NeurIPS, pp. 9459--9474 (2020).</w:t>
      </w:r>
    </w:p>
    <w:p w14:paraId="046BB251" w14:textId="77777777" w:rsidR="005E29ED" w:rsidRDefault="00000000">
      <w:pPr>
        <w:pStyle w:val="referenceitem"/>
        <w:spacing w:after="40"/>
        <w:ind w:left="317" w:hanging="317"/>
      </w:pPr>
      <w:r>
        <w:t>[24] He, H., Garcia, E.A.: Learning from imbalanced data. IEEE Trans. Knowl. Data Eng. 21(9), 1263--1284 (2009). https://doi.org/10.1109/TKDE.2008.239</w:t>
      </w:r>
    </w:p>
    <w:p w14:paraId="32A48C5E" w14:textId="77777777" w:rsidR="005E29ED" w:rsidRDefault="00000000">
      <w:pPr>
        <w:pStyle w:val="referenceitem"/>
        <w:spacing w:after="40"/>
        <w:ind w:left="317" w:hanging="317"/>
      </w:pPr>
      <w:r>
        <w:t>[25] Mu, Y., Jin, M., Grimshaw, C., Scarton, C., Bontcheva, K., Song, X.: VaxxHesitancy: a dataset for studying hesitancy towards COVID-19 vaccination on Twitter. arXiv:2301.06660 (2023).</w:t>
      </w:r>
    </w:p>
    <w:p w14:paraId="6DA9BBCD" w14:textId="77777777" w:rsidR="005E29ED" w:rsidRDefault="00000000">
      <w:pPr>
        <w:pStyle w:val="referenceitem"/>
        <w:spacing w:after="40"/>
        <w:ind w:left="317" w:hanging="317"/>
      </w:pPr>
      <w:r>
        <w:t>[26] Dadgar, S.M.H., Ghatee, M.: Checkovid: a COVID-19 misinformation detection system on Twitter using network and content mining perspectives. arXiv:2107.09768 (2021).</w:t>
      </w:r>
    </w:p>
    <w:p w14:paraId="23969685" w14:textId="77777777" w:rsidR="005E29ED" w:rsidRDefault="00000000">
      <w:pPr>
        <w:pStyle w:val="referenceitem"/>
        <w:spacing w:after="40"/>
        <w:ind w:left="317" w:hanging="317"/>
      </w:pPr>
      <w:r>
        <w:t>[27] Joshi, G., Srivastava, A., Yagnik, B., Hasan, M., Saiyed, Z., Gabralla, L.A., Abraham, A., Walambe, R., Kotecha, K.: Explainable misinformation detection across multiple social media platforms. arXiv:2203.11724 (2022).</w:t>
      </w:r>
    </w:p>
    <w:p w14:paraId="63192748" w14:textId="77777777" w:rsidR="005E29ED" w:rsidRDefault="00000000">
      <w:pPr>
        <w:pStyle w:val="heading1"/>
      </w:pPr>
      <w:r>
        <w:lastRenderedPageBreak/>
        <w:t>Correspondence</w:t>
      </w:r>
    </w:p>
    <w:p w14:paraId="5704F37C" w14:textId="77777777" w:rsidR="005E29ED" w:rsidRDefault="00000000">
      <w:pPr>
        <w:pStyle w:val="p1a"/>
      </w:pPr>
      <w:r>
        <w:t>Correspondence concerning this paper should be addressed to Lam Quan Tran, Digital Health Center, Ha Noi University of Public Health, Ha Noi, Viet Nam. Email: quantl3@fpt.edu.vn.</w:t>
      </w:r>
    </w:p>
    <w:p w14:paraId="73FDBF53" w14:textId="77777777" w:rsidR="005E29ED" w:rsidRDefault="00000000">
      <w:r>
        <w:t>Additional academic contact: Hong Viet Tran. Email: thv79@gmail.com.</w:t>
      </w:r>
    </w:p>
    <w:sectPr w:rsidR="005E29ED" w:rsidSect="009F7FCE">
      <w:headerReference w:type="even" r:id="rId11"/>
      <w:headerReference w:type="default" r:id="rId12"/>
      <w:headerReference w:type="first" r:id="rId13"/>
      <w:pgSz w:w="11906" w:h="16838" w:code="9"/>
      <w:pgMar w:top="2948" w:right="2494" w:bottom="2948" w:left="2494" w:header="709"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0CAF" w14:textId="77777777" w:rsidR="00694529" w:rsidRDefault="00694529">
      <w:r>
        <w:separator/>
      </w:r>
    </w:p>
  </w:endnote>
  <w:endnote w:type="continuationSeparator" w:id="0">
    <w:p w14:paraId="0F512A5C" w14:textId="77777777" w:rsidR="00694529" w:rsidRDefault="0069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08F1" w14:textId="77777777" w:rsidR="00694529" w:rsidRDefault="00694529" w:rsidP="009F7FCE">
      <w:pPr>
        <w:ind w:firstLine="0"/>
      </w:pPr>
      <w:r>
        <w:separator/>
      </w:r>
    </w:p>
  </w:footnote>
  <w:footnote w:type="continuationSeparator" w:id="0">
    <w:p w14:paraId="50F195CD" w14:textId="77777777" w:rsidR="00694529" w:rsidRDefault="00694529"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479D" w14:textId="77777777" w:rsidR="005E29ED" w:rsidRDefault="00000000">
    <w:pPr>
      <w:tabs>
        <w:tab w:val="left" w:pos="397"/>
      </w:tabs>
      <w:spacing w:line="240" w:lineRule="auto"/>
    </w:pP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tab/>
    </w:r>
    <w:r>
      <w:rPr>
        <w:b/>
        <w:sz w:val="16"/>
      </w:rPr>
      <w:t>Manh Hung Kim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AD2C" w14:textId="77777777" w:rsidR="005E29ED" w:rsidRDefault="00000000">
    <w:pPr>
      <w:tabs>
        <w:tab w:val="right" w:pos="6918"/>
      </w:tabs>
      <w:spacing w:line="240" w:lineRule="auto"/>
    </w:pPr>
    <w:r>
      <w:rPr>
        <w:b/>
        <w:sz w:val="16"/>
      </w:rPr>
      <w:t>VaccineNLP: HITL Multi-Task Misinformation Surveillance</w:t>
    </w:r>
    <w:r>
      <w:tab/>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41B6"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489904611">
    <w:abstractNumId w:val="0"/>
  </w:num>
  <w:num w:numId="2" w16cid:durableId="1651248285">
    <w:abstractNumId w:val="0"/>
  </w:num>
  <w:num w:numId="3" w16cid:durableId="647706607">
    <w:abstractNumId w:val="1"/>
  </w:num>
  <w:num w:numId="4" w16cid:durableId="1077483193">
    <w:abstractNumId w:val="1"/>
  </w:num>
  <w:num w:numId="5" w16cid:durableId="2102409556">
    <w:abstractNumId w:val="3"/>
  </w:num>
  <w:num w:numId="6" w16cid:durableId="1657956425">
    <w:abstractNumId w:val="3"/>
  </w:num>
  <w:num w:numId="7" w16cid:durableId="1032221601">
    <w:abstractNumId w:val="2"/>
  </w:num>
  <w:num w:numId="8" w16cid:durableId="935795798">
    <w:abstractNumId w:val="4"/>
  </w:num>
  <w:num w:numId="9" w16cid:durableId="101600482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1A02F0"/>
    <w:rsid w:val="002D48C5"/>
    <w:rsid w:val="005E29ED"/>
    <w:rsid w:val="00694529"/>
    <w:rsid w:val="008F2D4C"/>
    <w:rsid w:val="009930E4"/>
    <w:rsid w:val="009B2539"/>
    <w:rsid w:val="009C2227"/>
    <w:rsid w:val="009F7FCE"/>
    <w:rsid w:val="00B23481"/>
    <w:rsid w:val="00C467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F2D0D"/>
  <w15:docId w15:val="{F3FA4FE9-641B-4CE8-8D68-AE8DF4C7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7273</Words>
  <Characters>41461</Characters>
  <Application>Microsoft Office Word</Application>
  <DocSecurity>0</DocSecurity>
  <Lines>345</Lines>
  <Paragraphs>97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VaccineNLP: A Human-in-the-Loop Explainable Multi-Task NLP Framework for Vietnamese Vaccine Misinformation Surveillance</dc:title>
  <dc:subject>FISAT full paper</dc:subject>
  <dc:creator>VaccineNLP Project Team</dc:creator>
  <cp:keywords>Vaccine misinformation, Vietnamese NLP, Infodemic surveillance, Human-in-the-loop, Explainable AI, Multi-task learning, PhoBERT, Confidence calibration</cp:keywords>
  <dc:description>Formats and macros for Springer Lecture Notes</dc:description>
  <cp:lastModifiedBy>Quỳnh Phương</cp:lastModifiedBy>
  <cp:revision>4</cp:revision>
  <dcterms:created xsi:type="dcterms:W3CDTF">2017-02-26T12:30:00Z</dcterms:created>
  <dcterms:modified xsi:type="dcterms:W3CDTF">2026-07-09T06:15:00Z</dcterms:modified>
</cp:coreProperties>
</file>