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4"/>
        </w:rPr>
        <w:t>HƯỚNG DẪN QUẢN LÝ LỚP HỌC</w:t>
        <w:br/>
        <w:t>KHI DẠY CÁC MÔN HỌC BẰNG TIẾNG ANH</w:t>
      </w:r>
      <w:r>
        <w:rPr>
          <w:b/>
          <w:sz w:val="36"/>
        </w:rPr>
        <w:br/>
        <w:t>CLASSROOM MANAGEMENT GUIDE</w:t>
        <w:br/>
        <w:t>FOR TEACHING SUBJECTS THROUGH ENGLISH</w:t>
      </w:r>
    </w:p>
    <w:p>
      <w:pPr>
        <w:spacing w:after="40"/>
        <w:jc w:val="center"/>
      </w:pPr>
      <w:r>
        <w:rPr>
          <w:i/>
        </w:rPr>
        <w:t>Song ngữ Việt – Anh | Vietnamese – English</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Mục đích của tài liệu / Purpose of this Guide</w:t>
            </w:r>
          </w:p>
          <w:p>
            <w:pPr>
              <w:spacing w:after="20"/>
            </w:pPr>
            <w:r>
              <w:rPr>
                <w:b/>
              </w:rPr>
              <w:t>Giúp giáo viên tổ chức lớp học rõ ràng, an toàn và hiệu quả khi sử dụng tiếng Anh làm ngôn ngữ giảng dạy.</w:t>
            </w:r>
            <w:r>
              <w:br/>
              <w:t>Help teachers organise a clear, safe, and effective classroom when English is used as the language of instruction.</w:t>
            </w:r>
          </w:p>
          <w:p>
            <w:pPr>
              <w:spacing w:after="20"/>
            </w:pPr>
            <w:r>
              <w:rPr>
                <w:b/>
              </w:rPr>
              <w:t>Cung cấp các chiến lược thực tế cho việc đưa chỉ dẫn, quản lý chuyển hoạt động, làm việc nhóm, tiếng ồn và hành vi.</w:t>
            </w:r>
            <w:r>
              <w:br/>
              <w:t>Provide practical strategies for giving instructions, managing transitions, group work, noise, and behaviour.</w:t>
            </w:r>
          </w:p>
          <w:p>
            <w:pPr>
              <w:spacing w:after="20"/>
            </w:pPr>
            <w:r>
              <w:rPr>
                <w:b/>
              </w:rPr>
              <w:t>Hỗ trợ học sinh có trình độ tiếng Anh khác nhau mà vẫn duy trì trọng tâm vào kiến thức môn học.</w:t>
            </w:r>
            <w:r>
              <w:br/>
              <w:t>Support students with different English proficiency levels while keeping subject learning at the centre.</w:t>
            </w:r>
          </w:p>
        </w:tc>
      </w:tr>
    </w:tbl>
    <w:p>
      <w:pPr>
        <w:spacing w:after="40"/>
      </w:pPr>
    </w:p>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Nguyên tắc cốt lõi / Core Principle</w:t>
            </w:r>
          </w:p>
          <w:p>
            <w:pPr>
              <w:spacing w:after="20"/>
            </w:pPr>
            <w:r>
              <w:rPr>
                <w:b/>
              </w:rPr>
              <w:t>Quản lý lớp học khi dạy bằng tiếng Anh không chỉ là kiểm soát hành vi; đó là tạo ra các thói quen, ngôn ngữ và quy trình giúp học sinh biết phải làm gì, khi nào làm và cách tham gia.</w:t>
            </w:r>
            <w:r>
              <w:br/>
              <w:t>Classroom management in English-medium teaching is not only about controlling behaviour; it is about creating routines, language, and procedures so students know what to do, when to do it, and how to participate.</w:t>
            </w:r>
          </w:p>
        </w:tc>
      </w:tr>
    </w:tbl>
    <w:p>
      <w:pPr>
        <w:spacing w:after="40"/>
      </w:pPr>
    </w:p>
    <w:p>
      <w:pPr>
        <w:pStyle w:val="Heading1"/>
        <w:spacing w:after="40"/>
      </w:pPr>
      <w:r>
        <w:t>1. Chuẩn bị trước giờ học / Prepare Before the Lesson</w:t>
      </w:r>
    </w:p>
    <w:p>
      <w:pPr>
        <w:pStyle w:val="ListBullet"/>
        <w:spacing w:after="40"/>
      </w:pPr>
      <w:r>
        <w:rPr>
          <w:b/>
        </w:rPr>
        <w:t>Xác định các hoạt động có thể gây khó khăn về ngôn ngữ hoặc tổ chức.</w:t>
      </w:r>
      <w:r>
        <w:br/>
        <w:t>Identify activities that may create language or organisational difficulties.</w:t>
      </w:r>
    </w:p>
    <w:p>
      <w:pPr>
        <w:pStyle w:val="ListBullet"/>
        <w:spacing w:after="40"/>
      </w:pPr>
      <w:r>
        <w:rPr>
          <w:b/>
        </w:rPr>
        <w:t>Chuẩn bị trước các câu lệnh tiếng Anh ngắn, nhất quán và dễ hiểu.</w:t>
      </w:r>
      <w:r>
        <w:br/>
        <w:t>Prepare short, consistent, and easy-to-understand English instructions.</w:t>
      </w:r>
    </w:p>
    <w:p>
      <w:pPr>
        <w:pStyle w:val="ListBullet"/>
        <w:spacing w:after="40"/>
      </w:pPr>
      <w:r>
        <w:rPr>
          <w:b/>
        </w:rPr>
        <w:t>Sắp xếp chỗ ngồi phù hợp với hình thức học cá nhân, cặp hoặc nhóm.</w:t>
      </w:r>
      <w:r>
        <w:br/>
        <w:t>Arrange seating to match individual, pair, or group work.</w:t>
      </w:r>
    </w:p>
    <w:p>
      <w:pPr>
        <w:pStyle w:val="ListBullet"/>
        <w:spacing w:after="40"/>
      </w:pPr>
      <w:r>
        <w:rPr>
          <w:b/>
        </w:rPr>
        <w:t>Chuẩn bị tài liệu, dụng cụ, thiết bị và kế hoạch dự phòng trước khi học sinh vào lớp.</w:t>
      </w:r>
      <w:r>
        <w:br/>
        <w:t>Prepare materials, equipment, technology, and a backup plan before students enter.</w:t>
      </w:r>
    </w:p>
    <w:p>
      <w:pPr>
        <w:pStyle w:val="ListBullet"/>
        <w:spacing w:after="40"/>
      </w:pPr>
      <w:r>
        <w:rPr>
          <w:b/>
        </w:rPr>
        <w:t>Dự đoán những học sinh cần hỗ trợ thêm về tiếng Anh hoặc hành vi.</w:t>
      </w:r>
      <w:r>
        <w:br/>
        <w:t>Anticipate which students may need additional language or behavioural support.</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Checklist trước giờ học / Pre-lesson Checklist</w:t>
            </w:r>
          </w:p>
          <w:p>
            <w:pPr>
              <w:spacing w:after="20"/>
            </w:pPr>
            <w:r>
              <w:rPr>
                <w:b/>
              </w:rPr>
              <w:t>Tôi đã chuẩn bị câu lệnh chính chưa?</w:t>
            </w:r>
            <w:r>
              <w:br/>
              <w:t>Have I prepared the key instructions?</w:t>
            </w:r>
          </w:p>
          <w:p>
            <w:pPr>
              <w:spacing w:after="20"/>
            </w:pPr>
            <w:r>
              <w:rPr>
                <w:b/>
              </w:rPr>
              <w:t>Học sinh sẽ biết lấy và cất tài liệu ở đâu chưa?</w:t>
            </w:r>
            <w:r>
              <w:br/>
              <w:t>Will students know where to collect and return materials?</w:t>
            </w:r>
          </w:p>
          <w:p>
            <w:pPr>
              <w:spacing w:after="20"/>
            </w:pPr>
            <w:r>
              <w:rPr>
                <w:b/>
              </w:rPr>
              <w:t>Tôi đã quyết định tín hiệu bắt đầu/dừng hoạt động chưa?</w:t>
            </w:r>
            <w:r>
              <w:br/>
              <w:t>Have I decided on signals for starting/stopping activities?</w:t>
            </w:r>
          </w:p>
          <w:p>
            <w:pPr>
              <w:spacing w:after="20"/>
            </w:pPr>
            <w:r>
              <w:rPr>
                <w:b/>
              </w:rPr>
              <w:t>Tôi có phương án hỗ trợ học sinh yếu tiếng Anh không?</w:t>
            </w:r>
            <w:r>
              <w:br/>
              <w:t>Do I have support for students with lower English proficiency?</w:t>
            </w:r>
          </w:p>
        </w:tc>
      </w:tr>
    </w:tbl>
    <w:p>
      <w:pPr>
        <w:spacing w:after="40"/>
      </w:pPr>
    </w:p>
    <w:p>
      <w:pPr>
        <w:pStyle w:val="Heading1"/>
        <w:spacing w:after="40"/>
      </w:pPr>
      <w:r>
        <w:t>2. Thiết lập quy tắc và thói quen / Establish Rules and Routines</w:t>
      </w:r>
    </w:p>
    <w:p>
      <w:pPr>
        <w:spacing w:after="40"/>
      </w:pPr>
      <w:r>
        <w:rPr>
          <w:b/>
        </w:rPr>
        <w:t>Chỉ nên có một số ít quy tắc, được diễn đạt tích cực và dễ nhớ.</w:t>
      </w:r>
      <w:r>
        <w:br/>
        <w:t>Use a small number of rules, phrased positively and easy to remember.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9"/>
              </w:rPr>
              <w:t>Quy tắc / Rule</w:t>
            </w:r>
          </w:p>
        </w:tc>
        <w:tc>
          <w:tcPr>
            <w:tcW w:type="dxa" w:w="5184"/>
            <w:vAlign w:val="center"/>
            <w:shd w:fill="D9EAF7"/>
          </w:tcPr>
          <w:p>
            <w:r/>
            <w:r>
              <w:rPr>
                <w:b/>
                <w:sz w:val="19"/>
              </w:rPr>
              <w:t>Ví dụ / Example</w:t>
            </w:r>
          </w:p>
        </w:tc>
      </w:tr>
      <w:tr>
        <w:tc>
          <w:tcPr>
            <w:tcW w:type="dxa" w:w="5184"/>
            <w:vAlign w:val="center"/>
          </w:tcPr>
          <w:p>
            <w:r/>
            <w:r>
              <w:rPr>
                <w:b w:val="0"/>
                <w:sz w:val="19"/>
              </w:rPr>
              <w:t>1</w:t>
            </w:r>
          </w:p>
        </w:tc>
        <w:tc>
          <w:tcPr>
            <w:tcW w:type="dxa" w:w="5184"/>
            <w:vAlign w:val="center"/>
          </w:tcPr>
          <w:p>
            <w:r/>
            <w:r>
              <w:rPr>
                <w:b w:val="0"/>
                <w:sz w:val="19"/>
              </w:rPr>
              <w:t>Lắng nghe khi người khác nói.</w:t>
              <w:br/>
              <w:t>Listen when someone else is speaking.</w:t>
            </w:r>
          </w:p>
        </w:tc>
      </w:tr>
      <w:tr>
        <w:tc>
          <w:tcPr>
            <w:tcW w:type="dxa" w:w="5184"/>
            <w:vAlign w:val="center"/>
          </w:tcPr>
          <w:p>
            <w:r/>
            <w:r>
              <w:rPr>
                <w:b w:val="0"/>
                <w:sz w:val="19"/>
              </w:rPr>
              <w:t>2</w:t>
            </w:r>
          </w:p>
        </w:tc>
        <w:tc>
          <w:tcPr>
            <w:tcW w:type="dxa" w:w="5184"/>
            <w:vAlign w:val="center"/>
          </w:tcPr>
          <w:p>
            <w:r/>
            <w:r>
              <w:rPr>
                <w:b w:val="0"/>
                <w:sz w:val="19"/>
              </w:rPr>
              <w:t>Làm theo chỉ dẫn lần đầu.</w:t>
              <w:br/>
              <w:t>Follow instructions the first time.</w:t>
            </w:r>
          </w:p>
        </w:tc>
      </w:tr>
      <w:tr>
        <w:tc>
          <w:tcPr>
            <w:tcW w:type="dxa" w:w="5184"/>
            <w:vAlign w:val="center"/>
          </w:tcPr>
          <w:p>
            <w:r/>
            <w:r>
              <w:rPr>
                <w:b w:val="0"/>
                <w:sz w:val="19"/>
              </w:rPr>
              <w:t>3</w:t>
            </w:r>
          </w:p>
        </w:tc>
        <w:tc>
          <w:tcPr>
            <w:tcW w:type="dxa" w:w="5184"/>
            <w:vAlign w:val="center"/>
          </w:tcPr>
          <w:p>
            <w:r/>
            <w:r>
              <w:rPr>
                <w:b w:val="0"/>
                <w:sz w:val="19"/>
              </w:rPr>
              <w:t>Sử dụng tiếng Anh càng nhiều càng tốt.</w:t>
              <w:br/>
              <w:t>Use English as much as possible.</w:t>
            </w:r>
          </w:p>
        </w:tc>
      </w:tr>
      <w:tr>
        <w:tc>
          <w:tcPr>
            <w:tcW w:type="dxa" w:w="5184"/>
            <w:vAlign w:val="center"/>
          </w:tcPr>
          <w:p>
            <w:r/>
            <w:r>
              <w:rPr>
                <w:b w:val="0"/>
                <w:sz w:val="19"/>
              </w:rPr>
              <w:t>4</w:t>
            </w:r>
          </w:p>
        </w:tc>
        <w:tc>
          <w:tcPr>
            <w:tcW w:type="dxa" w:w="5184"/>
            <w:vAlign w:val="center"/>
          </w:tcPr>
          <w:p>
            <w:r/>
            <w:r>
              <w:rPr>
                <w:b w:val="0"/>
                <w:sz w:val="19"/>
              </w:rPr>
              <w:t>Tôn trọng người khác và dụng cụ học tập.</w:t>
              <w:br/>
              <w:t>Respect others and learning equipment.</w:t>
            </w:r>
          </w:p>
        </w:tc>
      </w:tr>
      <w:tr>
        <w:tc>
          <w:tcPr>
            <w:tcW w:type="dxa" w:w="5184"/>
            <w:vAlign w:val="center"/>
          </w:tcPr>
          <w:p>
            <w:r/>
            <w:r>
              <w:rPr>
                <w:b w:val="0"/>
                <w:sz w:val="19"/>
              </w:rPr>
              <w:t>5</w:t>
            </w:r>
          </w:p>
        </w:tc>
        <w:tc>
          <w:tcPr>
            <w:tcW w:type="dxa" w:w="5184"/>
            <w:vAlign w:val="center"/>
          </w:tcPr>
          <w:p>
            <w:r/>
            <w:r>
              <w:rPr>
                <w:b w:val="0"/>
                <w:sz w:val="19"/>
              </w:rPr>
              <w:t>Bắt đầu nhiệm vụ ngay khi được yêu cầu.</w:t>
              <w:br/>
              <w:t>Start the task promptly when asked.</w:t>
            </w:r>
          </w:p>
        </w:tc>
      </w:tr>
    </w:tbl>
    <w:p>
      <w:pPr>
        <w:spacing w:after="40"/>
      </w:pPr>
      <w:r>
        <w:rPr>
          <w:b/>
        </w:rPr>
        <w:t>Dạy các thói quen như một phần của bài học: cách vào lớp, lấy tài liệu, chuyển nhóm, xin trợ giúp, nộp bài và kết thúc tiết học.</w:t>
      </w:r>
      <w:r>
        <w:br/>
        <w:t>Teach routines as part of the lesson: entering the room, collecting materials, moving into groups, asking for help, submitting work, and ending the lesson.</w:t>
      </w:r>
    </w:p>
    <w:p>
      <w:pPr>
        <w:pStyle w:val="Heading1"/>
        <w:spacing w:after="40"/>
      </w:pPr>
      <w:r>
        <w:t>3. Đưa chỉ dẫn rõ ràng bằng tiếng Anh / Give Clear Instructions in English</w:t>
      </w:r>
    </w:p>
    <w:p>
      <w:pPr>
        <w:spacing w:after="40"/>
      </w:pPr>
      <w:r>
        <w:rPr>
          <w:b/>
        </w:rPr>
        <w:t>Một chỉ dẫn tốt nên ngắn, cụ thể, theo từng bước và được hỗ trợ bằng cử chỉ hoặc hình ảnh khi cần.</w:t>
      </w:r>
      <w:r>
        <w:br/>
        <w:t>A good instruction should be short, specific, sequenced, and supported by gestures or visuals when needed.</w:t>
      </w:r>
    </w:p>
    <w:p>
      <w:pPr>
        <w:pStyle w:val="ListBullet"/>
        <w:spacing w:after="40"/>
      </w:pPr>
      <w:r>
        <w:rPr>
          <w:b/>
        </w:rPr>
        <w:t>Thu hút sự chú ý trước.</w:t>
      </w:r>
      <w:r>
        <w:br/>
        <w:t>Get attention first.</w:t>
      </w:r>
    </w:p>
    <w:p>
      <w:pPr>
        <w:pStyle w:val="ListBullet"/>
        <w:spacing w:after="40"/>
      </w:pPr>
      <w:r>
        <w:rPr>
          <w:b/>
        </w:rPr>
        <w:t>Nói nhiệm vụ bằng câu ngắn.</w:t>
      </w:r>
      <w:r>
        <w:br/>
        <w:t>State the task in short sentences.</w:t>
      </w:r>
    </w:p>
    <w:p>
      <w:pPr>
        <w:pStyle w:val="ListBullet"/>
        <w:spacing w:after="40"/>
      </w:pPr>
      <w:r>
        <w:rPr>
          <w:b/>
        </w:rPr>
        <w:t>Nêu thời gian.</w:t>
      </w:r>
      <w:r>
        <w:br/>
        <w:t>State the time limit.</w:t>
      </w:r>
    </w:p>
    <w:p>
      <w:pPr>
        <w:pStyle w:val="ListBullet"/>
        <w:spacing w:after="40"/>
      </w:pPr>
      <w:r>
        <w:rPr>
          <w:b/>
        </w:rPr>
        <w:t>Nêu hình thức làm việc: cá nhân, cặp hay nhóm.</w:t>
      </w:r>
      <w:r>
        <w:br/>
        <w:t>State the grouping: individual, pair, or group.</w:t>
      </w:r>
    </w:p>
    <w:p>
      <w:pPr>
        <w:pStyle w:val="ListBullet"/>
        <w:spacing w:after="40"/>
      </w:pPr>
      <w:r>
        <w:rPr>
          <w:b/>
        </w:rPr>
        <w:t>Kiểm tra học sinh hiểu chỉ dẫn.</w:t>
      </w:r>
      <w:r>
        <w:br/>
        <w:t>Check that students understand the instruction.</w:t>
      </w:r>
    </w:p>
    <w:p>
      <w:pPr>
        <w:pStyle w:val="ListBullet"/>
        <w:spacing w:after="40"/>
      </w:pPr>
      <w:r>
        <w:rPr>
          <w:b/>
        </w:rPr>
        <w:t>Sau đó mới phát tài liệu hoặc cho bắt đầu.</w:t>
      </w:r>
      <w:r>
        <w:br/>
        <w:t>Only then distribute materials or start the task.</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Ví dụ / Example</w:t>
            </w:r>
          </w:p>
          <w:p>
            <w:pPr>
              <w:spacing w:after="20"/>
            </w:pPr>
            <w:r>
              <w:rPr>
                <w:b/>
              </w:rPr>
              <w:t>“Làm việc theo cặp. Đọc câu hỏi 1–4. Thảo luận đáp án. Các em có 5 phút. Sau 5 phút, một bạn sẽ trình bày.”</w:t>
            </w:r>
            <w:r>
              <w:br/>
              <w:t>“Work in pairs. Read questions 1–4. Discuss your answers. You have five minutes. After five minutes, one person will report back.”</w:t>
            </w:r>
          </w:p>
          <w:p>
            <w:pPr>
              <w:spacing w:after="20"/>
            </w:pPr>
            <w:r>
              <w:rPr>
                <w:b/>
              </w:rPr>
              <w:t>Kiểm tra: “Em sẽ làm việc một mình hay theo cặp?” “Các em có bao nhiêu phút?”</w:t>
            </w:r>
            <w:r>
              <w:br/>
              <w:t>Check: “Are you working alone or in pairs?” “How many minutes do you have?”</w:t>
            </w:r>
          </w:p>
        </w:tc>
      </w:tr>
    </w:tbl>
    <w:p>
      <w:pPr>
        <w:spacing w:after="4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9"/>
              </w:rPr>
              <w:t>Mục đích</w:t>
            </w:r>
          </w:p>
        </w:tc>
        <w:tc>
          <w:tcPr>
            <w:tcW w:type="dxa" w:w="2592"/>
            <w:vAlign w:val="center"/>
            <w:shd w:fill="D9EAF7"/>
          </w:tcPr>
          <w:p>
            <w:r/>
            <w:r>
              <w:rPr>
                <w:b/>
                <w:sz w:val="19"/>
              </w:rPr>
              <w:t>Purpose</w:t>
            </w:r>
          </w:p>
        </w:tc>
        <w:tc>
          <w:tcPr>
            <w:tcW w:type="dxa" w:w="2592"/>
            <w:vAlign w:val="center"/>
            <w:shd w:fill="D9EAF7"/>
          </w:tcPr>
          <w:p>
            <w:r/>
            <w:r>
              <w:rPr>
                <w:b/>
                <w:sz w:val="19"/>
              </w:rPr>
              <w:t>English</w:t>
            </w:r>
          </w:p>
        </w:tc>
        <w:tc>
          <w:tcPr>
            <w:tcW w:type="dxa" w:w="2592"/>
            <w:vAlign w:val="center"/>
            <w:shd w:fill="D9EAF7"/>
          </w:tcPr>
          <w:p>
            <w:r/>
            <w:r>
              <w:rPr>
                <w:b/>
                <w:sz w:val="19"/>
              </w:rPr>
              <w:t>Tiếng Việt</w:t>
            </w:r>
          </w:p>
        </w:tc>
      </w:tr>
      <w:tr>
        <w:tc>
          <w:tcPr>
            <w:tcW w:type="dxa" w:w="2592"/>
            <w:vAlign w:val="center"/>
          </w:tcPr>
          <w:p>
            <w:r/>
            <w:r>
              <w:rPr>
                <w:b w:val="0"/>
                <w:sz w:val="19"/>
              </w:rPr>
              <w:t>Bắt đầu</w:t>
            </w:r>
          </w:p>
        </w:tc>
        <w:tc>
          <w:tcPr>
            <w:tcW w:type="dxa" w:w="2592"/>
            <w:vAlign w:val="center"/>
          </w:tcPr>
          <w:p>
            <w:r/>
            <w:r>
              <w:rPr>
                <w:b w:val="0"/>
                <w:sz w:val="19"/>
              </w:rPr>
              <w:t>Starting</w:t>
            </w:r>
          </w:p>
        </w:tc>
        <w:tc>
          <w:tcPr>
            <w:tcW w:type="dxa" w:w="2592"/>
            <w:vAlign w:val="center"/>
          </w:tcPr>
          <w:p>
            <w:r/>
            <w:r>
              <w:rPr>
                <w:b w:val="0"/>
                <w:sz w:val="19"/>
              </w:rPr>
              <w:t>Books closed. Look this way.</w:t>
            </w:r>
          </w:p>
        </w:tc>
        <w:tc>
          <w:tcPr>
            <w:tcW w:type="dxa" w:w="2592"/>
            <w:vAlign w:val="center"/>
          </w:tcPr>
          <w:p>
            <w:r/>
            <w:r>
              <w:rPr>
                <w:b w:val="0"/>
                <w:sz w:val="19"/>
              </w:rPr>
              <w:t>Đóng sách. Nhìn lên đây.</w:t>
            </w:r>
          </w:p>
        </w:tc>
      </w:tr>
      <w:tr>
        <w:tc>
          <w:tcPr>
            <w:tcW w:type="dxa" w:w="2592"/>
            <w:vAlign w:val="center"/>
          </w:tcPr>
          <w:p>
            <w:r/>
            <w:r>
              <w:rPr>
                <w:b w:val="0"/>
                <w:sz w:val="19"/>
              </w:rPr>
              <w:t>Thời gian</w:t>
            </w:r>
          </w:p>
        </w:tc>
        <w:tc>
          <w:tcPr>
            <w:tcW w:type="dxa" w:w="2592"/>
            <w:vAlign w:val="center"/>
          </w:tcPr>
          <w:p>
            <w:r/>
            <w:r>
              <w:rPr>
                <w:b w:val="0"/>
                <w:sz w:val="19"/>
              </w:rPr>
              <w:t>Timing</w:t>
            </w:r>
          </w:p>
        </w:tc>
        <w:tc>
          <w:tcPr>
            <w:tcW w:type="dxa" w:w="2592"/>
            <w:vAlign w:val="center"/>
          </w:tcPr>
          <w:p>
            <w:r/>
            <w:r>
              <w:rPr>
                <w:b w:val="0"/>
                <w:sz w:val="19"/>
              </w:rPr>
              <w:t>You have three minutes.</w:t>
            </w:r>
          </w:p>
        </w:tc>
        <w:tc>
          <w:tcPr>
            <w:tcW w:type="dxa" w:w="2592"/>
            <w:vAlign w:val="center"/>
          </w:tcPr>
          <w:p>
            <w:r/>
            <w:r>
              <w:rPr>
                <w:b w:val="0"/>
                <w:sz w:val="19"/>
              </w:rPr>
              <w:t>Các em có ba phút.</w:t>
            </w:r>
          </w:p>
        </w:tc>
      </w:tr>
      <w:tr>
        <w:tc>
          <w:tcPr>
            <w:tcW w:type="dxa" w:w="2592"/>
            <w:vAlign w:val="center"/>
          </w:tcPr>
          <w:p>
            <w:r/>
            <w:r>
              <w:rPr>
                <w:b w:val="0"/>
                <w:sz w:val="19"/>
              </w:rPr>
              <w:t>Chuyển hoạt động</w:t>
            </w:r>
          </w:p>
        </w:tc>
        <w:tc>
          <w:tcPr>
            <w:tcW w:type="dxa" w:w="2592"/>
            <w:vAlign w:val="center"/>
          </w:tcPr>
          <w:p>
            <w:r/>
            <w:r>
              <w:rPr>
                <w:b w:val="0"/>
                <w:sz w:val="19"/>
              </w:rPr>
              <w:t>Transition</w:t>
            </w:r>
          </w:p>
        </w:tc>
        <w:tc>
          <w:tcPr>
            <w:tcW w:type="dxa" w:w="2592"/>
            <w:vAlign w:val="center"/>
          </w:tcPr>
          <w:p>
            <w:r/>
            <w:r>
              <w:rPr>
                <w:b w:val="0"/>
                <w:sz w:val="19"/>
              </w:rPr>
              <w:t>Finish the sentence, then stop.</w:t>
            </w:r>
          </w:p>
        </w:tc>
        <w:tc>
          <w:tcPr>
            <w:tcW w:type="dxa" w:w="2592"/>
            <w:vAlign w:val="center"/>
          </w:tcPr>
          <w:p>
            <w:r/>
            <w:r>
              <w:rPr>
                <w:b w:val="0"/>
                <w:sz w:val="19"/>
              </w:rPr>
              <w:t>Hoàn thành câu này rồi dừng lại.</w:t>
            </w:r>
          </w:p>
        </w:tc>
      </w:tr>
      <w:tr>
        <w:tc>
          <w:tcPr>
            <w:tcW w:type="dxa" w:w="2592"/>
            <w:vAlign w:val="center"/>
          </w:tcPr>
          <w:p>
            <w:r/>
            <w:r>
              <w:rPr>
                <w:b w:val="0"/>
                <w:sz w:val="19"/>
              </w:rPr>
              <w:t>Làm việc nhóm</w:t>
            </w:r>
          </w:p>
        </w:tc>
        <w:tc>
          <w:tcPr>
            <w:tcW w:type="dxa" w:w="2592"/>
            <w:vAlign w:val="center"/>
          </w:tcPr>
          <w:p>
            <w:r/>
            <w:r>
              <w:rPr>
                <w:b w:val="0"/>
                <w:sz w:val="19"/>
              </w:rPr>
              <w:t>Group work</w:t>
            </w:r>
          </w:p>
        </w:tc>
        <w:tc>
          <w:tcPr>
            <w:tcW w:type="dxa" w:w="2592"/>
            <w:vAlign w:val="center"/>
          </w:tcPr>
          <w:p>
            <w:r/>
            <w:r>
              <w:rPr>
                <w:b w:val="0"/>
                <w:sz w:val="19"/>
              </w:rPr>
              <w:t>One person records. One person reports.</w:t>
            </w:r>
          </w:p>
        </w:tc>
        <w:tc>
          <w:tcPr>
            <w:tcW w:type="dxa" w:w="2592"/>
            <w:vAlign w:val="center"/>
          </w:tcPr>
          <w:p>
            <w:r/>
            <w:r>
              <w:rPr>
                <w:b w:val="0"/>
                <w:sz w:val="19"/>
              </w:rPr>
              <w:t>Một bạn ghi chép. Một bạn trình bày.</w:t>
            </w:r>
          </w:p>
        </w:tc>
      </w:tr>
      <w:tr>
        <w:tc>
          <w:tcPr>
            <w:tcW w:type="dxa" w:w="2592"/>
            <w:vAlign w:val="center"/>
          </w:tcPr>
          <w:p>
            <w:r/>
            <w:r>
              <w:rPr>
                <w:b w:val="0"/>
                <w:sz w:val="19"/>
              </w:rPr>
              <w:t>Chú ý</w:t>
            </w:r>
          </w:p>
        </w:tc>
        <w:tc>
          <w:tcPr>
            <w:tcW w:type="dxa" w:w="2592"/>
            <w:vAlign w:val="center"/>
          </w:tcPr>
          <w:p>
            <w:r/>
            <w:r>
              <w:rPr>
                <w:b w:val="0"/>
                <w:sz w:val="19"/>
              </w:rPr>
              <w:t>Attention</w:t>
            </w:r>
          </w:p>
        </w:tc>
        <w:tc>
          <w:tcPr>
            <w:tcW w:type="dxa" w:w="2592"/>
            <w:vAlign w:val="center"/>
          </w:tcPr>
          <w:p>
            <w:r/>
            <w:r>
              <w:rPr>
                <w:b w:val="0"/>
                <w:sz w:val="19"/>
              </w:rPr>
              <w:t>Eyes this way, please.</w:t>
            </w:r>
          </w:p>
        </w:tc>
        <w:tc>
          <w:tcPr>
            <w:tcW w:type="dxa" w:w="2592"/>
            <w:vAlign w:val="center"/>
          </w:tcPr>
          <w:p>
            <w:r/>
            <w:r>
              <w:rPr>
                <w:b w:val="0"/>
                <w:sz w:val="19"/>
              </w:rPr>
              <w:t>Các em nhìn lên đây.</w:t>
            </w:r>
          </w:p>
        </w:tc>
      </w:tr>
      <w:tr>
        <w:tc>
          <w:tcPr>
            <w:tcW w:type="dxa" w:w="2592"/>
            <w:vAlign w:val="center"/>
          </w:tcPr>
          <w:p>
            <w:r/>
            <w:r>
              <w:rPr>
                <w:b w:val="0"/>
                <w:sz w:val="19"/>
              </w:rPr>
              <w:t>Dừng</w:t>
            </w:r>
          </w:p>
        </w:tc>
        <w:tc>
          <w:tcPr>
            <w:tcW w:type="dxa" w:w="2592"/>
            <w:vAlign w:val="center"/>
          </w:tcPr>
          <w:p>
            <w:r/>
            <w:r>
              <w:rPr>
                <w:b w:val="0"/>
                <w:sz w:val="19"/>
              </w:rPr>
              <w:t>Stopping</w:t>
            </w:r>
          </w:p>
        </w:tc>
        <w:tc>
          <w:tcPr>
            <w:tcW w:type="dxa" w:w="2592"/>
            <w:vAlign w:val="center"/>
          </w:tcPr>
          <w:p>
            <w:r/>
            <w:r>
              <w:rPr>
                <w:b w:val="0"/>
                <w:sz w:val="19"/>
              </w:rPr>
              <w:t>Stop where you are. Pens down.</w:t>
            </w:r>
          </w:p>
        </w:tc>
        <w:tc>
          <w:tcPr>
            <w:tcW w:type="dxa" w:w="2592"/>
            <w:vAlign w:val="center"/>
          </w:tcPr>
          <w:p>
            <w:r/>
            <w:r>
              <w:rPr>
                <w:b w:val="0"/>
                <w:sz w:val="19"/>
              </w:rPr>
              <w:t>Dừng tại đó. Đặt bút xuống.</w:t>
            </w:r>
          </w:p>
        </w:tc>
      </w:tr>
    </w:tbl>
    <w:p>
      <w:pPr>
        <w:pStyle w:val="Heading1"/>
        <w:spacing w:after="40"/>
      </w:pPr>
      <w:r>
        <w:t>4. Thu hút và duy trì sự chú ý / Gain and Maintain Attention</w:t>
      </w:r>
    </w:p>
    <w:p>
      <w:pPr>
        <w:pStyle w:val="ListBullet"/>
        <w:spacing w:after="40"/>
      </w:pPr>
      <w:r>
        <w:rPr>
          <w:b/>
        </w:rPr>
        <w:t>Sử dụng một tín hiệu nhất quán: đếm ngược 5–1, giơ tay, chuông nhẹ, hoặc một câu lệnh cố định.</w:t>
      </w:r>
      <w:r>
        <w:br/>
        <w:t>Use one consistent signal: a 5–1 countdown, raised hand, a soft chime, or a fixed phrase.</w:t>
      </w:r>
    </w:p>
    <w:p>
      <w:pPr>
        <w:pStyle w:val="ListBullet"/>
        <w:spacing w:after="40"/>
      </w:pPr>
      <w:r>
        <w:rPr>
          <w:b/>
        </w:rPr>
        <w:t>Không tiếp tục nói khi nhiều học sinh vẫn đang nói.</w:t>
      </w:r>
      <w:r>
        <w:br/>
        <w:t>Do not continue giving instructions while many students are still talking.</w:t>
      </w:r>
    </w:p>
    <w:p>
      <w:pPr>
        <w:pStyle w:val="ListBullet"/>
        <w:spacing w:after="40"/>
      </w:pPr>
      <w:r>
        <w:rPr>
          <w:b/>
        </w:rPr>
        <w:t>Đứng ở vị trí học sinh có thể nhìn thấy và sử dụng ánh mắt, cử chỉ và khoảng dừng.</w:t>
      </w:r>
      <w:r>
        <w:br/>
        <w:t>Stand where students can see you and use eye contact, gestures, and pauses.</w:t>
      </w:r>
    </w:p>
    <w:p>
      <w:pPr>
        <w:pStyle w:val="ListBullet"/>
        <w:spacing w:after="40"/>
      </w:pPr>
      <w:r>
        <w:rPr>
          <w:b/>
        </w:rPr>
        <w:t>Thay đổi nhịp hoạt động để tránh thời gian chết kéo dài.</w:t>
      </w:r>
      <w:r>
        <w:br/>
        <w:t>Vary the pace of activities to avoid long periods of downtime.</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Ngôn ngữ gợi ý / Suggested Language</w:t>
            </w:r>
          </w:p>
          <w:p>
            <w:pPr>
              <w:spacing w:after="20"/>
            </w:pPr>
            <w:r>
              <w:rPr>
                <w:b/>
              </w:rPr>
              <w:t>“5, 4, 3, 2, 1. Eyes this way.”</w:t>
            </w:r>
            <w:r>
              <w:br/>
              <w:t>“5, 4, 3, 2, 1. Eyes this way.”</w:t>
            </w:r>
          </w:p>
          <w:p>
            <w:pPr>
              <w:spacing w:after="20"/>
            </w:pPr>
            <w:r>
              <w:rPr>
                <w:b/>
              </w:rPr>
              <w:t>“Finish your sentence, then listen.”</w:t>
            </w:r>
            <w:r>
              <w:br/>
              <w:t>“Finish your sentence, then listen.”</w:t>
            </w:r>
          </w:p>
          <w:p>
            <w:pPr>
              <w:spacing w:after="20"/>
            </w:pPr>
            <w:r>
              <w:rPr>
                <w:b/>
              </w:rPr>
              <w:t>“I need everyone ready before we continue.”</w:t>
            </w:r>
            <w:r>
              <w:br/>
              <w:t>“I need everyone ready before we continue.”</w:t>
            </w:r>
          </w:p>
        </w:tc>
      </w:tr>
    </w:tbl>
    <w:p>
      <w:pPr>
        <w:spacing w:after="40"/>
      </w:pPr>
    </w:p>
    <w:p>
      <w:pPr>
        <w:pStyle w:val="Heading1"/>
        <w:spacing w:after="40"/>
      </w:pPr>
      <w:r>
        <w:t>5. Quản lý chuyển hoạt động / Manage Transitions</w:t>
      </w:r>
    </w:p>
    <w:p>
      <w:pPr>
        <w:spacing w:after="40"/>
      </w:pPr>
      <w:r>
        <w:rPr>
          <w:b/>
        </w:rPr>
        <w:t>Chuyển hoạt động là thời điểm dễ mất trật tự nhất. Giáo viên cần báo trước, chỉ rõ việc cần làm và đặt thời gian ngắn cho quá trình chuyển.</w:t>
      </w:r>
      <w:r>
        <w:br/>
        <w:t>Transitions are one of the easiest moments for a class to lose focus. Give advance warning, state exactly what students should do, and set a short time limit.</w:t>
      </w:r>
    </w:p>
    <w:p>
      <w:pPr>
        <w:pStyle w:val="ListBullet"/>
        <w:spacing w:after="40"/>
      </w:pPr>
      <w:r>
        <w:rPr>
          <w:b/>
        </w:rPr>
        <w:t>Báo trước: “Còn 2 phút.”</w:t>
      </w:r>
      <w:r>
        <w:br/>
        <w:t>Warn: “Two minutes left.”</w:t>
      </w:r>
    </w:p>
    <w:p>
      <w:pPr>
        <w:pStyle w:val="ListBullet"/>
        <w:spacing w:after="40"/>
      </w:pPr>
      <w:r>
        <w:rPr>
          <w:b/>
        </w:rPr>
        <w:t>Nói bước tiếp theo trước khi học sinh di chuyển.</w:t>
      </w:r>
      <w:r>
        <w:br/>
        <w:t>Explain the next step before students move.</w:t>
      </w:r>
    </w:p>
    <w:p>
      <w:pPr>
        <w:pStyle w:val="ListBullet"/>
        <w:spacing w:after="40"/>
      </w:pPr>
      <w:r>
        <w:rPr>
          <w:b/>
        </w:rPr>
        <w:t>Chỉ phát dụng cụ sau khi chỉ dẫn đã rõ.</w:t>
      </w:r>
      <w:r>
        <w:br/>
        <w:t>Distribute equipment only after instructions are clear.</w:t>
      </w:r>
    </w:p>
    <w:p>
      <w:pPr>
        <w:pStyle w:val="ListBullet"/>
        <w:spacing w:after="40"/>
      </w:pPr>
      <w:r>
        <w:rPr>
          <w:b/>
        </w:rPr>
        <w:t>Dùng cùng một quy trình chuyển nhóm trong nhiều bài học.</w:t>
      </w:r>
      <w:r>
        <w:br/>
        <w:t>Use the same group-transition routine across lessons.</w:t>
      </w:r>
    </w:p>
    <w:p>
      <w:pPr>
        <w:pStyle w:val="Heading1"/>
        <w:spacing w:after="40"/>
      </w:pPr>
      <w:r>
        <w:t>6. Quản lý làm việc cặp và nhóm / Manage Pair and Group Work</w:t>
      </w:r>
    </w:p>
    <w:p>
      <w:pPr>
        <w:spacing w:after="40"/>
      </w:pPr>
      <w:r>
        <w:rPr>
          <w:b/>
        </w:rPr>
        <w:t>Làm việc nhóm hiệu quả cần có vai trò rõ ràng, sản phẩm rõ ràng và giới hạn thời gian rõ ràng.</w:t>
      </w:r>
      <w:r>
        <w:br/>
        <w:t>Effective group work needs clear roles, a clear product, and a clear time limit.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9"/>
              </w:rPr>
              <w:t>Vai trò / Role</w:t>
            </w:r>
          </w:p>
        </w:tc>
        <w:tc>
          <w:tcPr>
            <w:tcW w:type="dxa" w:w="5184"/>
            <w:vAlign w:val="center"/>
            <w:shd w:fill="D9EAF7"/>
          </w:tcPr>
          <w:p>
            <w:r/>
            <w:r>
              <w:rPr>
                <w:b/>
                <w:sz w:val="19"/>
              </w:rPr>
              <w:t>Nhiệm vụ / Responsibility</w:t>
            </w:r>
          </w:p>
        </w:tc>
      </w:tr>
      <w:tr>
        <w:tc>
          <w:tcPr>
            <w:tcW w:type="dxa" w:w="5184"/>
            <w:vAlign w:val="center"/>
          </w:tcPr>
          <w:p>
            <w:r/>
            <w:r>
              <w:rPr>
                <w:b w:val="0"/>
                <w:sz w:val="19"/>
              </w:rPr>
              <w:t>Leader / Nhóm trưởng</w:t>
            </w:r>
          </w:p>
        </w:tc>
        <w:tc>
          <w:tcPr>
            <w:tcW w:type="dxa" w:w="5184"/>
            <w:vAlign w:val="center"/>
          </w:tcPr>
          <w:p>
            <w:r/>
            <w:r>
              <w:rPr>
                <w:b w:val="0"/>
                <w:sz w:val="19"/>
              </w:rPr>
              <w:t>keeps the group on task / giữ nhóm đúng nhiệm vụ</w:t>
            </w:r>
          </w:p>
        </w:tc>
      </w:tr>
      <w:tr>
        <w:tc>
          <w:tcPr>
            <w:tcW w:type="dxa" w:w="5184"/>
            <w:vAlign w:val="center"/>
          </w:tcPr>
          <w:p>
            <w:r/>
            <w:r>
              <w:rPr>
                <w:b w:val="0"/>
                <w:sz w:val="19"/>
              </w:rPr>
              <w:t>Recorder / Thư ký</w:t>
            </w:r>
          </w:p>
        </w:tc>
        <w:tc>
          <w:tcPr>
            <w:tcW w:type="dxa" w:w="5184"/>
            <w:vAlign w:val="center"/>
          </w:tcPr>
          <w:p>
            <w:r/>
            <w:r>
              <w:rPr>
                <w:b w:val="0"/>
                <w:sz w:val="19"/>
              </w:rPr>
              <w:t>records ideas or results / ghi ý tưởng hoặc kết quả</w:t>
            </w:r>
          </w:p>
        </w:tc>
      </w:tr>
      <w:tr>
        <w:tc>
          <w:tcPr>
            <w:tcW w:type="dxa" w:w="5184"/>
            <w:vAlign w:val="center"/>
          </w:tcPr>
          <w:p>
            <w:r/>
            <w:r>
              <w:rPr>
                <w:b w:val="0"/>
                <w:sz w:val="19"/>
              </w:rPr>
              <w:t>Reporter / Người trình bày</w:t>
            </w:r>
          </w:p>
        </w:tc>
        <w:tc>
          <w:tcPr>
            <w:tcW w:type="dxa" w:w="5184"/>
            <w:vAlign w:val="center"/>
          </w:tcPr>
          <w:p>
            <w:r/>
            <w:r>
              <w:rPr>
                <w:b w:val="0"/>
                <w:sz w:val="19"/>
              </w:rPr>
              <w:t>shares the group answer / trình bày đáp án của nhóm</w:t>
            </w:r>
          </w:p>
        </w:tc>
      </w:tr>
      <w:tr>
        <w:tc>
          <w:tcPr>
            <w:tcW w:type="dxa" w:w="5184"/>
            <w:vAlign w:val="center"/>
          </w:tcPr>
          <w:p>
            <w:r/>
            <w:r>
              <w:rPr>
                <w:b w:val="0"/>
                <w:sz w:val="19"/>
              </w:rPr>
              <w:t>Equipment manager / Phụ trách dụng cụ</w:t>
            </w:r>
          </w:p>
        </w:tc>
        <w:tc>
          <w:tcPr>
            <w:tcW w:type="dxa" w:w="5184"/>
            <w:vAlign w:val="center"/>
          </w:tcPr>
          <w:p>
            <w:r/>
            <w:r>
              <w:rPr>
                <w:b w:val="0"/>
                <w:sz w:val="19"/>
              </w:rPr>
              <w:t>collects and returns materials / nhận và trả dụng cụ</w:t>
            </w:r>
          </w:p>
        </w:tc>
      </w:tr>
      <w:tr>
        <w:tc>
          <w:tcPr>
            <w:tcW w:type="dxa" w:w="5184"/>
            <w:vAlign w:val="center"/>
          </w:tcPr>
          <w:p>
            <w:r/>
            <w:r>
              <w:rPr>
                <w:b w:val="0"/>
                <w:sz w:val="19"/>
              </w:rPr>
              <w:t>Timekeeper / Người theo dõi thời gian</w:t>
            </w:r>
          </w:p>
        </w:tc>
        <w:tc>
          <w:tcPr>
            <w:tcW w:type="dxa" w:w="5184"/>
            <w:vAlign w:val="center"/>
          </w:tcPr>
          <w:p>
            <w:r/>
            <w:r>
              <w:rPr>
                <w:b w:val="0"/>
                <w:sz w:val="19"/>
              </w:rPr>
              <w:t>monitors time / theo dõi thời gian</w:t>
            </w:r>
          </w:p>
        </w:tc>
      </w:tr>
    </w:tbl>
    <w:p>
      <w:pPr>
        <w:spacing w:after="40"/>
      </w:pPr>
      <w:r>
        <w:rPr>
          <w:b/>
        </w:rPr>
        <w:t>Trong các lớp có trình độ tiếng Anh khác nhau, có thể ghép học sinh theo cặp hỗ trợ nhưng không nên để một học sinh làm thay toàn bộ phần nói hoặc viết.</w:t>
      </w:r>
      <w:r>
        <w:br/>
        <w:t>In mixed-proficiency classes, supportive pairing can help, but one student should not do all the speaking or writing for the group.</w:t>
      </w:r>
    </w:p>
    <w:p>
      <w:pPr>
        <w:pStyle w:val="Heading1"/>
        <w:spacing w:after="40"/>
      </w:pPr>
      <w:r>
        <w:t>7. Quản lý mức độ tiếng ồn / Manage Noise Levels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9"/>
              </w:rPr>
              <w:t>Mức / Level</w:t>
            </w:r>
          </w:p>
        </w:tc>
        <w:tc>
          <w:tcPr>
            <w:tcW w:type="dxa" w:w="3456"/>
            <w:vAlign w:val="center"/>
            <w:shd w:fill="D9EAF7"/>
          </w:tcPr>
          <w:p>
            <w:r/>
            <w:r>
              <w:rPr>
                <w:b/>
                <w:sz w:val="19"/>
              </w:rPr>
              <w:t>Mô tả / Description</w:t>
            </w:r>
          </w:p>
        </w:tc>
        <w:tc>
          <w:tcPr>
            <w:tcW w:type="dxa" w:w="3456"/>
            <w:vAlign w:val="center"/>
            <w:shd w:fill="D9EAF7"/>
          </w:tcPr>
          <w:p>
            <w:r/>
            <w:r>
              <w:rPr>
                <w:b/>
                <w:sz w:val="19"/>
              </w:rPr>
              <w:t>Khi dùng / When to use</w:t>
            </w:r>
          </w:p>
        </w:tc>
      </w:tr>
      <w:tr>
        <w:tc>
          <w:tcPr>
            <w:tcW w:type="dxa" w:w="3456"/>
            <w:vAlign w:val="center"/>
          </w:tcPr>
          <w:p>
            <w:r/>
            <w:r>
              <w:rPr>
                <w:b w:val="0"/>
                <w:sz w:val="19"/>
              </w:rPr>
              <w:t>0</w:t>
            </w:r>
          </w:p>
        </w:tc>
        <w:tc>
          <w:tcPr>
            <w:tcW w:type="dxa" w:w="3456"/>
            <w:vAlign w:val="center"/>
          </w:tcPr>
          <w:p>
            <w:r/>
            <w:r>
              <w:rPr>
                <w:b w:val="0"/>
                <w:sz w:val="19"/>
              </w:rPr>
              <w:t>Im lặng / Silent</w:t>
            </w:r>
          </w:p>
        </w:tc>
        <w:tc>
          <w:tcPr>
            <w:tcW w:type="dxa" w:w="3456"/>
            <w:vAlign w:val="center"/>
          </w:tcPr>
          <w:p>
            <w:r/>
            <w:r>
              <w:rPr>
                <w:b w:val="0"/>
                <w:sz w:val="19"/>
              </w:rPr>
              <w:t>Kiểm tra cá nhân, đọc, viết / Individual test, reading, writing</w:t>
            </w:r>
          </w:p>
        </w:tc>
      </w:tr>
      <w:tr>
        <w:tc>
          <w:tcPr>
            <w:tcW w:type="dxa" w:w="3456"/>
            <w:vAlign w:val="center"/>
          </w:tcPr>
          <w:p>
            <w:r/>
            <w:r>
              <w:rPr>
                <w:b w:val="0"/>
                <w:sz w:val="19"/>
              </w:rPr>
              <w:t>1</w:t>
            </w:r>
          </w:p>
        </w:tc>
        <w:tc>
          <w:tcPr>
            <w:tcW w:type="dxa" w:w="3456"/>
            <w:vAlign w:val="center"/>
          </w:tcPr>
          <w:p>
            <w:r/>
            <w:r>
              <w:rPr>
                <w:b w:val="0"/>
                <w:sz w:val="19"/>
              </w:rPr>
              <w:t>Thì thầm / Whisper</w:t>
            </w:r>
          </w:p>
        </w:tc>
        <w:tc>
          <w:tcPr>
            <w:tcW w:type="dxa" w:w="3456"/>
            <w:vAlign w:val="center"/>
          </w:tcPr>
          <w:p>
            <w:r/>
            <w:r>
              <w:rPr>
                <w:b w:val="0"/>
                <w:sz w:val="19"/>
              </w:rPr>
              <w:t>Trao đổi nhanh theo cặp / Brief pair check</w:t>
            </w:r>
          </w:p>
        </w:tc>
      </w:tr>
      <w:tr>
        <w:tc>
          <w:tcPr>
            <w:tcW w:type="dxa" w:w="3456"/>
            <w:vAlign w:val="center"/>
          </w:tcPr>
          <w:p>
            <w:r/>
            <w:r>
              <w:rPr>
                <w:b w:val="0"/>
                <w:sz w:val="19"/>
              </w:rPr>
              <w:t>2</w:t>
            </w:r>
          </w:p>
        </w:tc>
        <w:tc>
          <w:tcPr>
            <w:tcW w:type="dxa" w:w="3456"/>
            <w:vAlign w:val="center"/>
          </w:tcPr>
          <w:p>
            <w:r/>
            <w:r>
              <w:rPr>
                <w:b w:val="0"/>
                <w:sz w:val="19"/>
              </w:rPr>
              <w:t>Giọng nhóm / Group voice</w:t>
            </w:r>
          </w:p>
        </w:tc>
        <w:tc>
          <w:tcPr>
            <w:tcW w:type="dxa" w:w="3456"/>
            <w:vAlign w:val="center"/>
          </w:tcPr>
          <w:p>
            <w:r/>
            <w:r>
              <w:rPr>
                <w:b w:val="0"/>
                <w:sz w:val="19"/>
              </w:rPr>
              <w:t>Hoạt động nhóm / Group task</w:t>
            </w:r>
          </w:p>
        </w:tc>
      </w:tr>
      <w:tr>
        <w:tc>
          <w:tcPr>
            <w:tcW w:type="dxa" w:w="3456"/>
            <w:vAlign w:val="center"/>
          </w:tcPr>
          <w:p>
            <w:r/>
            <w:r>
              <w:rPr>
                <w:b w:val="0"/>
                <w:sz w:val="19"/>
              </w:rPr>
              <w:t>3</w:t>
            </w:r>
          </w:p>
        </w:tc>
        <w:tc>
          <w:tcPr>
            <w:tcW w:type="dxa" w:w="3456"/>
            <w:vAlign w:val="center"/>
          </w:tcPr>
          <w:p>
            <w:r/>
            <w:r>
              <w:rPr>
                <w:b w:val="0"/>
                <w:sz w:val="19"/>
              </w:rPr>
              <w:t>Giọng trình bày / Presentation voice</w:t>
            </w:r>
          </w:p>
        </w:tc>
        <w:tc>
          <w:tcPr>
            <w:tcW w:type="dxa" w:w="3456"/>
            <w:vAlign w:val="center"/>
          </w:tcPr>
          <w:p>
            <w:r/>
            <w:r>
              <w:rPr>
                <w:b w:val="0"/>
                <w:sz w:val="19"/>
              </w:rPr>
              <w:t>Trình bày cho cả lớp / Whole-class reporting</w:t>
            </w:r>
          </w:p>
        </w:tc>
      </w:tr>
    </w:tbl>
    <w:p>
      <w:pPr>
        <w:spacing w:after="40"/>
      </w:pPr>
      <w:r>
        <w:rPr>
          <w:b/>
        </w:rPr>
        <w:t>Giáo viên nên nói rõ mức tiếng ồn mong muốn trước khi bắt đầu hoạt động.</w:t>
      </w:r>
      <w:r>
        <w:br/>
        <w:t>State the expected noise level before the activity begins.</w:t>
      </w:r>
    </w:p>
    <w:p>
      <w:pPr>
        <w:pStyle w:val="Heading1"/>
        <w:spacing w:after="40"/>
      </w:pPr>
      <w:r>
        <w:t>8. Hỗ trợ học sinh khi tiếng Anh là rào cản / Support Students When English Is a Barrier</w:t>
      </w:r>
    </w:p>
    <w:p>
      <w:pPr>
        <w:pStyle w:val="ListBullet"/>
        <w:spacing w:after="40"/>
      </w:pPr>
      <w:r>
        <w:rPr>
          <w:b/>
        </w:rPr>
        <w:t>Dùng hình ảnh, sơ đồ, ký hiệu, vật thật, thao tác mẫu và từ khóa trên bảng.</w:t>
      </w:r>
      <w:r>
        <w:br/>
        <w:t>Use visuals, diagrams, symbols, real objects, demonstrations, and key words on the board.</w:t>
      </w:r>
    </w:p>
    <w:p>
      <w:pPr>
        <w:pStyle w:val="ListBullet"/>
        <w:spacing w:after="40"/>
      </w:pPr>
      <w:r>
        <w:rPr>
          <w:b/>
        </w:rPr>
        <w:t>Cho học sinh sentence frames để trả lời hoặc giải thích.</w:t>
      </w:r>
      <w:r>
        <w:br/>
        <w:t>Provide sentence frames for answers and explanations.</w:t>
      </w:r>
    </w:p>
    <w:p>
      <w:pPr>
        <w:pStyle w:val="ListBullet"/>
        <w:spacing w:after="40"/>
      </w:pPr>
      <w:r>
        <w:rPr>
          <w:b/>
        </w:rPr>
        <w:t>Cho thời gian suy nghĩ trước khi yêu cầu trả lời.</w:t>
      </w:r>
      <w:r>
        <w:br/>
        <w:t>Allow thinking time before requiring an answer.</w:t>
      </w:r>
    </w:p>
    <w:p>
      <w:pPr>
        <w:pStyle w:val="ListBullet"/>
        <w:spacing w:after="40"/>
      </w:pPr>
      <w:r>
        <w:rPr>
          <w:b/>
        </w:rPr>
        <w:t>Cho phép hỗ trợ ngắn bằng tiếng Việt khi cần để làm rõ khái niệm, sau đó quay lại từ khóa tiếng Anh.</w:t>
      </w:r>
      <w:r>
        <w:br/>
        <w:t>Allow brief Vietnamese support when needed to clarify a concept, then return to key English language.</w:t>
      </w:r>
    </w:p>
    <w:p>
      <w:pPr>
        <w:pStyle w:val="ListBullet"/>
        <w:spacing w:after="40"/>
      </w:pPr>
      <w:r>
        <w:rPr>
          <w:b/>
        </w:rPr>
        <w:t>Không nhầm lẫn giữa việc học sinh chưa hiểu tiếng Anh và việc học sinh chưa hiểu kiến thức môn học.</w:t>
      </w:r>
      <w:r>
        <w:br/>
        <w:t>Do not confuse limited English comprehension with limited subject understanding.</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Sentence Frames cho học sinh / Student Sentence Frames</w:t>
            </w:r>
          </w:p>
          <w:p>
            <w:pPr>
              <w:spacing w:after="20"/>
            </w:pPr>
            <w:r>
              <w:rPr>
                <w:b/>
              </w:rPr>
              <w:t>“I think the answer is … because …”</w:t>
            </w:r>
            <w:r>
              <w:br/>
              <w:t>“I think the answer is … because …”</w:t>
            </w:r>
          </w:p>
          <w:p>
            <w:pPr>
              <w:spacing w:after="20"/>
            </w:pPr>
            <w:r>
              <w:rPr>
                <w:b/>
              </w:rPr>
              <w:t>“First, we … Then, we …”</w:t>
            </w:r>
            <w:r>
              <w:br/>
              <w:t>“First, we … Then, we …”</w:t>
            </w:r>
          </w:p>
          <w:p>
            <w:pPr>
              <w:spacing w:after="20"/>
            </w:pPr>
            <w:r>
              <w:rPr>
                <w:b/>
              </w:rPr>
              <w:t>“Can you repeat the instruction, please?”</w:t>
            </w:r>
            <w:r>
              <w:br/>
              <w:t>“Can you repeat the instruction, please?”</w:t>
            </w:r>
          </w:p>
          <w:p>
            <w:pPr>
              <w:spacing w:after="20"/>
            </w:pPr>
            <w:r>
              <w:rPr>
                <w:b/>
              </w:rPr>
              <w:t>“I understand the idea, but I need help with this word.”</w:t>
            </w:r>
            <w:r>
              <w:br/>
              <w:t>“I understand the idea, but I need help with this word.”</w:t>
            </w:r>
          </w:p>
        </w:tc>
      </w:tr>
    </w:tbl>
    <w:p>
      <w:pPr>
        <w:spacing w:after="40"/>
      </w:pPr>
    </w:p>
    <w:p>
      <w:pPr>
        <w:pStyle w:val="Heading1"/>
        <w:spacing w:after="40"/>
      </w:pPr>
      <w:r>
        <w:t>9. Xử lý hành vi không phù hợp / Respond to Off-task or Disruptive Behaviour</w:t>
      </w:r>
    </w:p>
    <w:p>
      <w:pPr>
        <w:spacing w:after="40"/>
      </w:pPr>
      <w:r>
        <w:rPr>
          <w:b/>
        </w:rPr>
        <w:t>Phản hồi nên bình tĩnh, ngắn gọn, cụ thể và tập trung vào hành vi thay vì con người.</w:t>
      </w:r>
      <w:r>
        <w:br/>
        <w:t>Responses should be calm, brief, specific, and focused on the behaviour rather than the person.</w:t>
      </w:r>
    </w:p>
    <w:p>
      <w:pPr>
        <w:pStyle w:val="ListBullet"/>
        <w:spacing w:after="40"/>
      </w:pPr>
      <w:r>
        <w:rPr>
          <w:b/>
        </w:rPr>
        <w:t>Nhắc bằng ánh mắt hoặc đến gần.</w:t>
      </w:r>
      <w:r>
        <w:br/>
        <w:t>Use eye contact or proximity.</w:t>
      </w:r>
    </w:p>
    <w:p>
      <w:pPr>
        <w:pStyle w:val="ListBullet"/>
        <w:spacing w:after="40"/>
      </w:pPr>
      <w:r>
        <w:rPr>
          <w:b/>
        </w:rPr>
        <w:t>Nhắc lại kỳ vọng một cách ngắn gọn.</w:t>
      </w:r>
      <w:r>
        <w:br/>
        <w:t>Restate the expectation briefly.</w:t>
      </w:r>
    </w:p>
    <w:p>
      <w:pPr>
        <w:pStyle w:val="ListBullet"/>
        <w:spacing w:after="40"/>
      </w:pPr>
      <w:r>
        <w:rPr>
          <w:b/>
        </w:rPr>
        <w:t>Cho lựa chọn rõ ràng và hợp lý.</w:t>
      </w:r>
      <w:r>
        <w:br/>
        <w:t>Give a clear and reasonable choice.</w:t>
      </w:r>
    </w:p>
    <w:p>
      <w:pPr>
        <w:pStyle w:val="ListBullet"/>
        <w:spacing w:after="40"/>
      </w:pPr>
      <w:r>
        <w:rPr>
          <w:b/>
        </w:rPr>
        <w:t>Áp dụng hậu quả phù hợp với quy định của trường nếu hành vi tiếp tục.</w:t>
      </w:r>
      <w:r>
        <w:br/>
        <w:t>Apply an appropriate school consequence if the behaviour continues.</w:t>
      </w:r>
    </w:p>
    <w:p>
      <w:pPr>
        <w:pStyle w:val="ListBullet"/>
        <w:spacing w:after="40"/>
      </w:pPr>
      <w:r>
        <w:rPr>
          <w:b/>
        </w:rPr>
        <w:t>Sau giờ, trao đổi riêng và xây dựng lại mối quan hệ.</w:t>
      </w:r>
      <w:r>
        <w:br/>
        <w:t>After class, speak privately and restore the relationship.</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Ngôn ngữ nên dùng / Useful Language</w:t>
            </w:r>
          </w:p>
          <w:p>
            <w:pPr>
              <w:spacing w:after="20"/>
            </w:pPr>
            <w:r>
              <w:rPr>
                <w:b/>
              </w:rPr>
              <w:t>“Please return to the task.”</w:t>
            </w:r>
            <w:r>
              <w:br/>
              <w:t>“Please return to the task.”</w:t>
            </w:r>
          </w:p>
          <w:p>
            <w:pPr>
              <w:spacing w:after="20"/>
            </w:pPr>
            <w:r>
              <w:rPr>
                <w:b/>
              </w:rPr>
              <w:t>“The expectation is one person speaking at a time.”</w:t>
            </w:r>
            <w:r>
              <w:br/>
              <w:t>“The expectation is one person speaking at a time.”</w:t>
            </w:r>
          </w:p>
          <w:p>
            <w:pPr>
              <w:spacing w:after="20"/>
            </w:pPr>
            <w:r>
              <w:rPr>
                <w:b/>
              </w:rPr>
              <w:t>“You can work here quietly, or move to this seat and continue.”</w:t>
            </w:r>
            <w:r>
              <w:br/>
              <w:t>“You can work here quietly, or move to this seat and continue.”</w:t>
            </w:r>
          </w:p>
          <w:p>
            <w:pPr>
              <w:spacing w:after="20"/>
            </w:pPr>
            <w:r>
              <w:rPr>
                <w:b/>
              </w:rPr>
              <w:t>“We will discuss this after the lesson.”</w:t>
            </w:r>
            <w:r>
              <w:br/>
              <w:t>“We will discuss this after the lesson.”</w:t>
            </w:r>
          </w:p>
        </w:tc>
      </w:tr>
    </w:tbl>
    <w:p>
      <w:pPr>
        <w:spacing w:after="40"/>
      </w:pPr>
    </w:p>
    <w:p>
      <w:pPr>
        <w:pStyle w:val="Heading1"/>
        <w:spacing w:after="40"/>
      </w:pPr>
      <w:r>
        <w:t>10. Xây dựng môi trường học tập tích cực / Build a Positive Learning Climate</w:t>
      </w:r>
    </w:p>
    <w:p>
      <w:pPr>
        <w:pStyle w:val="ListBullet"/>
        <w:spacing w:after="40"/>
      </w:pPr>
      <w:r>
        <w:rPr>
          <w:b/>
        </w:rPr>
        <w:t>Gọi tên và ghi nhận hành vi cụ thể: “Cảm ơn nhóm 2 đã sẵn sàng và có đủ dụng cụ.”</w:t>
      </w:r>
      <w:r>
        <w:br/>
        <w:t>Name and acknowledge specific behaviour: “Thank you, Group 2, for being ready with all your materials.”</w:t>
      </w:r>
    </w:p>
    <w:p>
      <w:pPr>
        <w:pStyle w:val="ListBullet"/>
        <w:spacing w:after="40"/>
      </w:pPr>
      <w:r>
        <w:rPr>
          <w:b/>
        </w:rPr>
        <w:t>Khuyến khích nỗ lực sử dụng tiếng Anh, không chỉ độ chính xác.</w:t>
      </w:r>
      <w:r>
        <w:br/>
        <w:t>Praise effort to use English, not only accuracy.</w:t>
      </w:r>
    </w:p>
    <w:p>
      <w:pPr>
        <w:pStyle w:val="ListBullet"/>
        <w:spacing w:after="40"/>
      </w:pPr>
      <w:r>
        <w:rPr>
          <w:b/>
        </w:rPr>
        <w:t>Cho phép sai sót ngôn ngữ như một phần bình thường của việc học.</w:t>
      </w:r>
      <w:r>
        <w:br/>
        <w:t>Treat language mistakes as a normal part of learning.</w:t>
      </w:r>
    </w:p>
    <w:p>
      <w:pPr>
        <w:pStyle w:val="ListBullet"/>
        <w:spacing w:after="40"/>
      </w:pPr>
      <w:r>
        <w:rPr>
          <w:b/>
        </w:rPr>
        <w:t>Đảm bảo học sinh ít nói cũng có cơ hội tham gia.</w:t>
      </w:r>
      <w:r>
        <w:br/>
        <w:t>Ensure quieter students also have opportunities to participate.</w:t>
      </w:r>
    </w:p>
    <w:p>
      <w:pPr>
        <w:pStyle w:val="ListBullet"/>
        <w:spacing w:after="40"/>
      </w:pPr>
      <w:r>
        <w:rPr>
          <w:b/>
        </w:rPr>
        <w:t>Tránh làm học sinh xấu hổ khi sửa lỗi trước lớp.</w:t>
      </w:r>
      <w:r>
        <w:br/>
        <w:t>Avoid embarrassing students when correcting errors publicly.</w:t>
      </w:r>
    </w:p>
    <w:p>
      <w:pPr>
        <w:pStyle w:val="Heading1"/>
        <w:spacing w:after="40"/>
      </w:pPr>
      <w:r>
        <w:t>11. Quản lý lớp học thực hành STEM / Manage Practical STEM Lessons</w:t>
      </w:r>
    </w:p>
    <w:p>
      <w:pPr>
        <w:pStyle w:val="ListBullet"/>
        <w:spacing w:after="40"/>
      </w:pPr>
      <w:r>
        <w:rPr>
          <w:b/>
        </w:rPr>
        <w:t>Giải thích quy tắc an toàn trước khi phát dụng cụ.</w:t>
      </w:r>
      <w:r>
        <w:br/>
        <w:t>Explain safety rules before distributing equipment.</w:t>
      </w:r>
    </w:p>
    <w:p>
      <w:pPr>
        <w:pStyle w:val="ListBullet"/>
        <w:spacing w:after="40"/>
      </w:pPr>
      <w:r>
        <w:rPr>
          <w:b/>
        </w:rPr>
        <w:t>Dạy trước từ vựng an toàn như wear, handle, heat, spill, switch off, unplug, measure.</w:t>
      </w:r>
      <w:r>
        <w:br/>
        <w:t>Pre-teach safety vocabulary such as wear, handle, heat, spill, switch off, unplug, and measure.</w:t>
      </w:r>
    </w:p>
    <w:p>
      <w:pPr>
        <w:pStyle w:val="ListBullet"/>
        <w:spacing w:after="40"/>
      </w:pPr>
      <w:r>
        <w:rPr>
          <w:b/>
        </w:rPr>
        <w:t>Yêu cầu học sinh nhắc lại các bước an toàn quan trọng.</w:t>
      </w:r>
      <w:r>
        <w:br/>
        <w:t>Ask students to repeat key safety steps.</w:t>
      </w:r>
    </w:p>
    <w:p>
      <w:pPr>
        <w:pStyle w:val="ListBullet"/>
        <w:spacing w:after="40"/>
      </w:pPr>
      <w:r>
        <w:rPr>
          <w:b/>
        </w:rPr>
        <w:t>Chỉ định vai trò trong nhóm để tránh nhiều học sinh cùng thao tác một dụng cụ.</w:t>
      </w:r>
      <w:r>
        <w:br/>
        <w:t>Assign group roles so too many students do not handle the same equipment.</w:t>
      </w:r>
    </w:p>
    <w:p>
      <w:pPr>
        <w:pStyle w:val="ListBullet"/>
        <w:spacing w:after="40"/>
      </w:pPr>
      <w:r>
        <w:rPr>
          <w:b/>
        </w:rPr>
        <w:t>Dừng toàn lớp ngay khi xuất hiện vấn đề an toàn.</w:t>
      </w:r>
      <w:r>
        <w:br/>
        <w:t>Stop the whole class immediately if a safety issue appears.</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Câu lệnh an toàn / Safety Instructions</w:t>
            </w:r>
          </w:p>
          <w:p>
            <w:pPr>
              <w:spacing w:after="20"/>
            </w:pPr>
            <w:r>
              <w:rPr>
                <w:b/>
              </w:rPr>
              <w:t>“Do not touch the equipment until I say start.”</w:t>
            </w:r>
            <w:r>
              <w:br/>
              <w:t>“Do not touch the equipment until I say start.”</w:t>
            </w:r>
          </w:p>
          <w:p>
            <w:pPr>
              <w:spacing w:after="20"/>
            </w:pPr>
            <w:r>
              <w:rPr>
                <w:b/>
              </w:rPr>
              <w:t>“Wear your safety glasses at all times.”</w:t>
            </w:r>
            <w:r>
              <w:br/>
              <w:t>“Wear your safety glasses at all times.”</w:t>
            </w:r>
          </w:p>
          <w:p>
            <w:pPr>
              <w:spacing w:after="20"/>
            </w:pPr>
            <w:r>
              <w:rPr>
                <w:b/>
              </w:rPr>
              <w:t>“Stop immediately and step back.”</w:t>
            </w:r>
            <w:r>
              <w:br/>
              <w:t>“Stop immediately and step back.”</w:t>
            </w:r>
          </w:p>
          <w:p>
            <w:pPr>
              <w:spacing w:after="20"/>
            </w:pPr>
            <w:r>
              <w:rPr>
                <w:b/>
              </w:rPr>
              <w:t>“Switch off the device before moving it.”</w:t>
            </w:r>
            <w:r>
              <w:br/>
              <w:t>“Switch off the device before moving it.”</w:t>
            </w:r>
          </w:p>
        </w:tc>
      </w:tr>
    </w:tbl>
    <w:p>
      <w:pPr>
        <w:spacing w:after="40"/>
      </w:pPr>
    </w:p>
    <w:p>
      <w:pPr>
        <w:pStyle w:val="Heading1"/>
        <w:spacing w:after="40"/>
      </w:pPr>
      <w:r>
        <w:t>12. Quản lý lớp học theo từng giai đoạn của tiết học / Classroom Management Across the Lesson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9"/>
              </w:rPr>
              <w:t>Giai đoạn / Stage</w:t>
            </w:r>
          </w:p>
        </w:tc>
        <w:tc>
          <w:tcPr>
            <w:tcW w:type="dxa" w:w="3456"/>
            <w:vAlign w:val="center"/>
            <w:shd w:fill="D9EAF7"/>
          </w:tcPr>
          <w:p>
            <w:r/>
            <w:r>
              <w:rPr>
                <w:b/>
                <w:sz w:val="19"/>
              </w:rPr>
              <w:t>Quản lý / Management</w:t>
            </w:r>
          </w:p>
        </w:tc>
        <w:tc>
          <w:tcPr>
            <w:tcW w:type="dxa" w:w="3456"/>
            <w:vAlign w:val="center"/>
            <w:shd w:fill="D9EAF7"/>
          </w:tcPr>
          <w:p>
            <w:r/>
            <w:r>
              <w:rPr>
                <w:b/>
                <w:sz w:val="19"/>
              </w:rPr>
              <w:t>English version</w:t>
            </w:r>
          </w:p>
        </w:tc>
      </w:tr>
      <w:tr>
        <w:tc>
          <w:tcPr>
            <w:tcW w:type="dxa" w:w="3456"/>
            <w:vAlign w:val="center"/>
          </w:tcPr>
          <w:p>
            <w:r/>
            <w:r>
              <w:rPr>
                <w:b w:val="0"/>
                <w:sz w:val="19"/>
              </w:rPr>
              <w:t>Vào lớp / Entry</w:t>
            </w:r>
          </w:p>
        </w:tc>
        <w:tc>
          <w:tcPr>
            <w:tcW w:type="dxa" w:w="3456"/>
            <w:vAlign w:val="center"/>
          </w:tcPr>
          <w:p>
            <w:r/>
            <w:r>
              <w:rPr>
                <w:b w:val="0"/>
                <w:sz w:val="19"/>
              </w:rPr>
              <w:t>Đón học sinh, nhiệm vụ trên bảng, dụng cụ sẵn sàng.</w:t>
            </w:r>
          </w:p>
        </w:tc>
        <w:tc>
          <w:tcPr>
            <w:tcW w:type="dxa" w:w="3456"/>
            <w:vAlign w:val="center"/>
          </w:tcPr>
          <w:p>
            <w:r/>
            <w:r>
              <w:rPr>
                <w:b w:val="0"/>
                <w:sz w:val="19"/>
              </w:rPr>
              <w:t>Greet students, display a starter task, have materials ready.</w:t>
            </w:r>
          </w:p>
        </w:tc>
      </w:tr>
      <w:tr>
        <w:tc>
          <w:tcPr>
            <w:tcW w:type="dxa" w:w="3456"/>
            <w:vAlign w:val="center"/>
          </w:tcPr>
          <w:p>
            <w:r/>
            <w:r>
              <w:rPr>
                <w:b w:val="0"/>
                <w:sz w:val="19"/>
              </w:rPr>
              <w:t>Warm-up</w:t>
            </w:r>
          </w:p>
        </w:tc>
        <w:tc>
          <w:tcPr>
            <w:tcW w:type="dxa" w:w="3456"/>
            <w:vAlign w:val="center"/>
          </w:tcPr>
          <w:p>
            <w:r/>
            <w:r>
              <w:rPr>
                <w:b w:val="0"/>
                <w:sz w:val="19"/>
              </w:rPr>
              <w:t>Bắt đầu nhanh, ít chỉ dẫn, kiểm tra lớp ổn định.</w:t>
            </w:r>
          </w:p>
        </w:tc>
        <w:tc>
          <w:tcPr>
            <w:tcW w:type="dxa" w:w="3456"/>
            <w:vAlign w:val="center"/>
          </w:tcPr>
          <w:p>
            <w:r/>
            <w:r>
              <w:rPr>
                <w:b w:val="0"/>
                <w:sz w:val="19"/>
              </w:rPr>
              <w:t>Start quickly, minimise instructions, settle the class.</w:t>
            </w:r>
          </w:p>
        </w:tc>
      </w:tr>
      <w:tr>
        <w:tc>
          <w:tcPr>
            <w:tcW w:type="dxa" w:w="3456"/>
            <w:vAlign w:val="center"/>
          </w:tcPr>
          <w:p>
            <w:r/>
            <w:r>
              <w:rPr>
                <w:b w:val="0"/>
                <w:sz w:val="19"/>
              </w:rPr>
              <w:t>Giảng bài / Explicit teaching</w:t>
            </w:r>
          </w:p>
        </w:tc>
        <w:tc>
          <w:tcPr>
            <w:tcW w:type="dxa" w:w="3456"/>
            <w:vAlign w:val="center"/>
          </w:tcPr>
          <w:p>
            <w:r/>
            <w:r>
              <w:rPr>
                <w:b w:val="0"/>
                <w:sz w:val="19"/>
              </w:rPr>
              <w:t>Học sinh nhìn giáo viên/bảng; hạn chế phát đồ dùng lúc đang giải thích.</w:t>
            </w:r>
          </w:p>
        </w:tc>
        <w:tc>
          <w:tcPr>
            <w:tcW w:type="dxa" w:w="3456"/>
            <w:vAlign w:val="center"/>
          </w:tcPr>
          <w:p>
            <w:r/>
            <w:r>
              <w:rPr>
                <w:b w:val="0"/>
                <w:sz w:val="19"/>
              </w:rPr>
              <w:t>Students face teacher/board; avoid distributing materials during explanation.</w:t>
            </w:r>
          </w:p>
        </w:tc>
      </w:tr>
      <w:tr>
        <w:tc>
          <w:tcPr>
            <w:tcW w:type="dxa" w:w="3456"/>
            <w:vAlign w:val="center"/>
          </w:tcPr>
          <w:p>
            <w:r/>
            <w:r>
              <w:rPr>
                <w:b w:val="0"/>
                <w:sz w:val="19"/>
              </w:rPr>
              <w:t>Làm việc cặp/nhóm / Pair-group work</w:t>
            </w:r>
          </w:p>
        </w:tc>
        <w:tc>
          <w:tcPr>
            <w:tcW w:type="dxa" w:w="3456"/>
            <w:vAlign w:val="center"/>
          </w:tcPr>
          <w:p>
            <w:r/>
            <w:r>
              <w:rPr>
                <w:b w:val="0"/>
                <w:sz w:val="19"/>
              </w:rPr>
              <w:t>Vai trò, sản phẩm, thời gian và mức tiếng ồn rõ ràng.</w:t>
            </w:r>
          </w:p>
        </w:tc>
        <w:tc>
          <w:tcPr>
            <w:tcW w:type="dxa" w:w="3456"/>
            <w:vAlign w:val="center"/>
          </w:tcPr>
          <w:p>
            <w:r/>
            <w:r>
              <w:rPr>
                <w:b w:val="0"/>
                <w:sz w:val="19"/>
              </w:rPr>
              <w:t>Clear roles, product, time limit, and noise level.</w:t>
            </w:r>
          </w:p>
        </w:tc>
      </w:tr>
      <w:tr>
        <w:tc>
          <w:tcPr>
            <w:tcW w:type="dxa" w:w="3456"/>
            <w:vAlign w:val="center"/>
          </w:tcPr>
          <w:p>
            <w:r/>
            <w:r>
              <w:rPr>
                <w:b w:val="0"/>
                <w:sz w:val="19"/>
              </w:rPr>
              <w:t>Thực hành / Practical work</w:t>
            </w:r>
          </w:p>
        </w:tc>
        <w:tc>
          <w:tcPr>
            <w:tcW w:type="dxa" w:w="3456"/>
            <w:vAlign w:val="center"/>
          </w:tcPr>
          <w:p>
            <w:r/>
            <w:r>
              <w:rPr>
                <w:b w:val="0"/>
                <w:sz w:val="19"/>
              </w:rPr>
              <w:t>Kiểm tra an toàn, phân vai, giáo viên di chuyển và quan sát.</w:t>
            </w:r>
          </w:p>
        </w:tc>
        <w:tc>
          <w:tcPr>
            <w:tcW w:type="dxa" w:w="3456"/>
            <w:vAlign w:val="center"/>
          </w:tcPr>
          <w:p>
            <w:r/>
            <w:r>
              <w:rPr>
                <w:b w:val="0"/>
                <w:sz w:val="19"/>
              </w:rPr>
              <w:t>Check safety, assign roles, circulate and monitor.</w:t>
            </w:r>
          </w:p>
        </w:tc>
      </w:tr>
      <w:tr>
        <w:tc>
          <w:tcPr>
            <w:tcW w:type="dxa" w:w="3456"/>
            <w:vAlign w:val="center"/>
          </w:tcPr>
          <w:p>
            <w:r/>
            <w:r>
              <w:rPr>
                <w:b w:val="0"/>
                <w:sz w:val="19"/>
              </w:rPr>
              <w:t>Chuyển hoạt động / Transition</w:t>
            </w:r>
          </w:p>
        </w:tc>
        <w:tc>
          <w:tcPr>
            <w:tcW w:type="dxa" w:w="3456"/>
            <w:vAlign w:val="center"/>
          </w:tcPr>
          <w:p>
            <w:r/>
            <w:r>
              <w:rPr>
                <w:b w:val="0"/>
                <w:sz w:val="19"/>
              </w:rPr>
              <w:t>Báo trước, dừng, kiểm tra chú ý, nêu bước tiếp theo.</w:t>
            </w:r>
          </w:p>
        </w:tc>
        <w:tc>
          <w:tcPr>
            <w:tcW w:type="dxa" w:w="3456"/>
            <w:vAlign w:val="center"/>
          </w:tcPr>
          <w:p>
            <w:r/>
            <w:r>
              <w:rPr>
                <w:b w:val="0"/>
                <w:sz w:val="19"/>
              </w:rPr>
              <w:t>Warn, stop, gain attention, explain the next step.</w:t>
            </w:r>
          </w:p>
        </w:tc>
      </w:tr>
      <w:tr>
        <w:tc>
          <w:tcPr>
            <w:tcW w:type="dxa" w:w="3456"/>
            <w:vAlign w:val="center"/>
          </w:tcPr>
          <w:p>
            <w:r/>
            <w:r>
              <w:rPr>
                <w:b w:val="0"/>
                <w:sz w:val="19"/>
              </w:rPr>
              <w:t>Kết thúc / Plenary</w:t>
            </w:r>
          </w:p>
        </w:tc>
        <w:tc>
          <w:tcPr>
            <w:tcW w:type="dxa" w:w="3456"/>
            <w:vAlign w:val="center"/>
          </w:tcPr>
          <w:p>
            <w:r/>
            <w:r>
              <w:rPr>
                <w:b w:val="0"/>
                <w:sz w:val="19"/>
              </w:rPr>
              <w:t>Thu dụng cụ, exit ticket, nhắc lại nội dung và ngôn ngữ chính.</w:t>
            </w:r>
          </w:p>
        </w:tc>
        <w:tc>
          <w:tcPr>
            <w:tcW w:type="dxa" w:w="3456"/>
            <w:vAlign w:val="center"/>
          </w:tcPr>
          <w:p>
            <w:r/>
            <w:r>
              <w:rPr>
                <w:b w:val="0"/>
                <w:sz w:val="19"/>
              </w:rPr>
              <w:t>Return materials, use an exit ticket, review key content and language.</w:t>
            </w:r>
          </w:p>
        </w:tc>
      </w:tr>
    </w:tbl>
    <w:p>
      <w:pPr>
        <w:pStyle w:val="Heading1"/>
        <w:spacing w:after="40"/>
      </w:pPr>
      <w:r>
        <w:t>13. Tình huống thường gặp và cách xử lý / Common Situations and Responses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9"/>
              </w:rPr>
              <w:t>Tình huống</w:t>
            </w:r>
          </w:p>
        </w:tc>
        <w:tc>
          <w:tcPr>
            <w:tcW w:type="dxa" w:w="2592"/>
            <w:vAlign w:val="center"/>
            <w:shd w:fill="D9EAF7"/>
          </w:tcPr>
          <w:p>
            <w:r/>
            <w:r>
              <w:rPr>
                <w:b/>
                <w:sz w:val="19"/>
              </w:rPr>
              <w:t>Situation</w:t>
            </w:r>
          </w:p>
        </w:tc>
        <w:tc>
          <w:tcPr>
            <w:tcW w:type="dxa" w:w="2592"/>
            <w:vAlign w:val="center"/>
            <w:shd w:fill="D9EAF7"/>
          </w:tcPr>
          <w:p>
            <w:r/>
            <w:r>
              <w:rPr>
                <w:b/>
                <w:sz w:val="19"/>
              </w:rPr>
              <w:t>Xử lý</w:t>
            </w:r>
          </w:p>
        </w:tc>
        <w:tc>
          <w:tcPr>
            <w:tcW w:type="dxa" w:w="2592"/>
            <w:vAlign w:val="center"/>
            <w:shd w:fill="D9EAF7"/>
          </w:tcPr>
          <w:p>
            <w:r/>
            <w:r>
              <w:rPr>
                <w:b/>
                <w:sz w:val="19"/>
              </w:rPr>
              <w:t>Response</w:t>
            </w:r>
          </w:p>
        </w:tc>
      </w:tr>
      <w:tr>
        <w:tc>
          <w:tcPr>
            <w:tcW w:type="dxa" w:w="2592"/>
            <w:vAlign w:val="center"/>
          </w:tcPr>
          <w:p>
            <w:r/>
            <w:r>
              <w:rPr>
                <w:b w:val="0"/>
                <w:sz w:val="19"/>
              </w:rPr>
              <w:t>Học sinh nói tiếng Việt liên tục trong group work.</w:t>
            </w:r>
          </w:p>
        </w:tc>
        <w:tc>
          <w:tcPr>
            <w:tcW w:type="dxa" w:w="2592"/>
            <w:vAlign w:val="center"/>
          </w:tcPr>
          <w:p>
            <w:r/>
            <w:r>
              <w:rPr>
                <w:b w:val="0"/>
                <w:sz w:val="19"/>
              </w:rPr>
              <w:t>Students keep using Vietnamese in group work.</w:t>
            </w:r>
          </w:p>
        </w:tc>
        <w:tc>
          <w:tcPr>
            <w:tcW w:type="dxa" w:w="2592"/>
            <w:vAlign w:val="center"/>
          </w:tcPr>
          <w:p>
            <w:r/>
            <w:r>
              <w:rPr>
                <w:b w:val="0"/>
                <w:sz w:val="19"/>
              </w:rPr>
              <w:t>Nhắc mục tiêu ngôn ngữ; cho sentence frames; yêu cầu mỗi nhóm dùng 2–3 câu tiếng Anh bắt buộc.</w:t>
            </w:r>
          </w:p>
        </w:tc>
        <w:tc>
          <w:tcPr>
            <w:tcW w:type="dxa" w:w="2592"/>
            <w:vAlign w:val="center"/>
          </w:tcPr>
          <w:p>
            <w:r/>
            <w:r>
              <w:rPr>
                <w:b w:val="0"/>
                <w:sz w:val="19"/>
              </w:rPr>
              <w:t>Remind them of the language goal; provide sentence frames; require each group to use 2–3 target English sentences.</w:t>
            </w:r>
          </w:p>
        </w:tc>
      </w:tr>
      <w:tr>
        <w:tc>
          <w:tcPr>
            <w:tcW w:type="dxa" w:w="2592"/>
            <w:vAlign w:val="center"/>
          </w:tcPr>
          <w:p>
            <w:r/>
            <w:r>
              <w:rPr>
                <w:b w:val="0"/>
                <w:sz w:val="19"/>
              </w:rPr>
              <w:t>Học sinh không hiểu chỉ dẫn.</w:t>
            </w:r>
          </w:p>
        </w:tc>
        <w:tc>
          <w:tcPr>
            <w:tcW w:type="dxa" w:w="2592"/>
            <w:vAlign w:val="center"/>
          </w:tcPr>
          <w:p>
            <w:r/>
            <w:r>
              <w:rPr>
                <w:b w:val="0"/>
                <w:sz w:val="19"/>
              </w:rPr>
              <w:t>Students do not understand the instruction.</w:t>
            </w:r>
          </w:p>
        </w:tc>
        <w:tc>
          <w:tcPr>
            <w:tcW w:type="dxa" w:w="2592"/>
            <w:vAlign w:val="center"/>
          </w:tcPr>
          <w:p>
            <w:r/>
            <w:r>
              <w:rPr>
                <w:b w:val="0"/>
                <w:sz w:val="19"/>
              </w:rPr>
              <w:t>Không chỉ lặp lại to hơn. Hãy diễn đạt ngắn hơn, làm mẫu và kiểm tra hiểu.</w:t>
            </w:r>
          </w:p>
        </w:tc>
        <w:tc>
          <w:tcPr>
            <w:tcW w:type="dxa" w:w="2592"/>
            <w:vAlign w:val="center"/>
          </w:tcPr>
          <w:p>
            <w:r/>
            <w:r>
              <w:rPr>
                <w:b w:val="0"/>
                <w:sz w:val="19"/>
              </w:rPr>
              <w:t>Do not simply repeat louder. Rephrase more simply, demonstrate, and check understanding.</w:t>
            </w:r>
          </w:p>
        </w:tc>
      </w:tr>
      <w:tr>
        <w:tc>
          <w:tcPr>
            <w:tcW w:type="dxa" w:w="2592"/>
            <w:vAlign w:val="center"/>
          </w:tcPr>
          <w:p>
            <w:r/>
            <w:r>
              <w:rPr>
                <w:b w:val="0"/>
                <w:sz w:val="19"/>
              </w:rPr>
              <w:t>Nhóm hoàn thành quá sớm.</w:t>
            </w:r>
          </w:p>
        </w:tc>
        <w:tc>
          <w:tcPr>
            <w:tcW w:type="dxa" w:w="2592"/>
            <w:vAlign w:val="center"/>
          </w:tcPr>
          <w:p>
            <w:r/>
            <w:r>
              <w:rPr>
                <w:b w:val="0"/>
                <w:sz w:val="19"/>
              </w:rPr>
              <w:t>A group finishes too early.</w:t>
            </w:r>
          </w:p>
        </w:tc>
        <w:tc>
          <w:tcPr>
            <w:tcW w:type="dxa" w:w="2592"/>
            <w:vAlign w:val="center"/>
          </w:tcPr>
          <w:p>
            <w:r/>
            <w:r>
              <w:rPr>
                <w:b w:val="0"/>
                <w:sz w:val="19"/>
              </w:rPr>
              <w:t>Chuẩn bị extension task hoặc yêu cầu giải thích/so sánh phương pháp.</w:t>
            </w:r>
          </w:p>
        </w:tc>
        <w:tc>
          <w:tcPr>
            <w:tcW w:type="dxa" w:w="2592"/>
            <w:vAlign w:val="center"/>
          </w:tcPr>
          <w:p>
            <w:r/>
            <w:r>
              <w:rPr>
                <w:b w:val="0"/>
                <w:sz w:val="19"/>
              </w:rPr>
              <w:t>Prepare an extension task or ask them to explain/compare methods.</w:t>
            </w:r>
          </w:p>
        </w:tc>
      </w:tr>
      <w:tr>
        <w:tc>
          <w:tcPr>
            <w:tcW w:type="dxa" w:w="2592"/>
            <w:vAlign w:val="center"/>
          </w:tcPr>
          <w:p>
            <w:r/>
            <w:r>
              <w:rPr>
                <w:b w:val="0"/>
                <w:sz w:val="19"/>
              </w:rPr>
              <w:t>Lớp quá ồn.</w:t>
            </w:r>
          </w:p>
        </w:tc>
        <w:tc>
          <w:tcPr>
            <w:tcW w:type="dxa" w:w="2592"/>
            <w:vAlign w:val="center"/>
          </w:tcPr>
          <w:p>
            <w:r/>
            <w:r>
              <w:rPr>
                <w:b w:val="0"/>
                <w:sz w:val="19"/>
              </w:rPr>
              <w:t>The class becomes too noisy.</w:t>
            </w:r>
          </w:p>
        </w:tc>
        <w:tc>
          <w:tcPr>
            <w:tcW w:type="dxa" w:w="2592"/>
            <w:vAlign w:val="center"/>
          </w:tcPr>
          <w:p>
            <w:r/>
            <w:r>
              <w:rPr>
                <w:b w:val="0"/>
                <w:sz w:val="19"/>
              </w:rPr>
              <w:t>Dùng tín hiệu dừng, chờ im lặng, nhắc mức tiếng ồn và khởi động lại hoạt động.</w:t>
            </w:r>
          </w:p>
        </w:tc>
        <w:tc>
          <w:tcPr>
            <w:tcW w:type="dxa" w:w="2592"/>
            <w:vAlign w:val="center"/>
          </w:tcPr>
          <w:p>
            <w:r/>
            <w:r>
              <w:rPr>
                <w:b w:val="0"/>
                <w:sz w:val="19"/>
              </w:rPr>
              <w:t>Use the stop signal, wait for silence, restate the noise level, and restart the activity.</w:t>
            </w:r>
          </w:p>
        </w:tc>
      </w:tr>
      <w:tr>
        <w:tc>
          <w:tcPr>
            <w:tcW w:type="dxa" w:w="2592"/>
            <w:vAlign w:val="center"/>
          </w:tcPr>
          <w:p>
            <w:r/>
            <w:r>
              <w:rPr>
                <w:b w:val="0"/>
                <w:sz w:val="19"/>
              </w:rPr>
              <w:t>Một vài học sinh không tham gia.</w:t>
            </w:r>
          </w:p>
        </w:tc>
        <w:tc>
          <w:tcPr>
            <w:tcW w:type="dxa" w:w="2592"/>
            <w:vAlign w:val="center"/>
          </w:tcPr>
          <w:p>
            <w:r/>
            <w:r>
              <w:rPr>
                <w:b w:val="0"/>
                <w:sz w:val="19"/>
              </w:rPr>
              <w:t>Some students do not participate.</w:t>
            </w:r>
          </w:p>
        </w:tc>
        <w:tc>
          <w:tcPr>
            <w:tcW w:type="dxa" w:w="2592"/>
            <w:vAlign w:val="center"/>
          </w:tcPr>
          <w:p>
            <w:r/>
            <w:r>
              <w:rPr>
                <w:b w:val="0"/>
                <w:sz w:val="19"/>
              </w:rPr>
              <w:t>Giao vai trò, dùng think-pair-share và gọi theo cách dự đoán được, hỗ trợ thay vì gây áp lực.</w:t>
            </w:r>
          </w:p>
        </w:tc>
        <w:tc>
          <w:tcPr>
            <w:tcW w:type="dxa" w:w="2592"/>
            <w:vAlign w:val="center"/>
          </w:tcPr>
          <w:p>
            <w:r/>
            <w:r>
              <w:rPr>
                <w:b w:val="0"/>
                <w:sz w:val="19"/>
              </w:rPr>
              <w:t>Assign roles, use think-pair-share, and call on students predictably with support rather than pressure.</w:t>
            </w:r>
          </w:p>
        </w:tc>
      </w:tr>
    </w:tbl>
    <w:p>
      <w:pPr>
        <w:pStyle w:val="Heading1"/>
        <w:spacing w:after="40"/>
      </w:pPr>
      <w:r>
        <w:t>14. Ngân hàng câu lệnh lớp học / Classroom Language Bank</w:t>
      </w:r>
    </w:p>
    <w:p>
      <w:pPr>
        <w:pStyle w:val="Heading2"/>
        <w:spacing w:after="40"/>
      </w:pPr>
      <w:r>
        <w:t>Bắt đầu bài / Starting the lesson</w:t>
      </w:r>
    </w:p>
    <w:p>
      <w:pPr>
        <w:pStyle w:val="ListBullet"/>
        <w:spacing w:after="40"/>
      </w:pPr>
      <w:r>
        <w:rPr>
          <w:b/>
        </w:rPr>
        <w:t>Let’s get started.</w:t>
      </w:r>
      <w:r>
        <w:br/>
        <w:t>Chúng ta bắt đầu.</w:t>
      </w:r>
    </w:p>
    <w:p>
      <w:pPr>
        <w:pStyle w:val="ListBullet"/>
        <w:spacing w:after="40"/>
      </w:pPr>
      <w:r>
        <w:rPr>
          <w:b/>
        </w:rPr>
        <w:t>Please take out your notebook.</w:t>
      </w:r>
      <w:r>
        <w:br/>
        <w:t>Hãy lấy vở ra.</w:t>
      </w:r>
    </w:p>
    <w:p>
      <w:pPr>
        <w:pStyle w:val="ListBullet"/>
        <w:spacing w:after="40"/>
      </w:pPr>
      <w:r>
        <w:rPr>
          <w:b/>
        </w:rPr>
        <w:t>Look at the board.</w:t>
      </w:r>
      <w:r>
        <w:br/>
        <w:t>Nhìn lên bảng.</w:t>
      </w:r>
    </w:p>
    <w:p>
      <w:pPr>
        <w:pStyle w:val="Heading2"/>
        <w:spacing w:after="40"/>
      </w:pPr>
      <w:r>
        <w:t>Kiểm tra hiểu / Checking understanding</w:t>
      </w:r>
    </w:p>
    <w:p>
      <w:pPr>
        <w:pStyle w:val="ListBullet"/>
        <w:spacing w:after="40"/>
      </w:pPr>
      <w:r>
        <w:rPr>
          <w:b/>
        </w:rPr>
        <w:t>What do you need to do first?</w:t>
      </w:r>
      <w:r>
        <w:br/>
        <w:t>Việc đầu tiên các em cần làm là gì?</w:t>
      </w:r>
    </w:p>
    <w:p>
      <w:pPr>
        <w:pStyle w:val="ListBullet"/>
        <w:spacing w:after="40"/>
      </w:pPr>
      <w:r>
        <w:rPr>
          <w:b/>
        </w:rPr>
        <w:t>Can someone repeat the instruction?</w:t>
      </w:r>
      <w:r>
        <w:br/>
        <w:t>Ai có thể nhắc lại chỉ dẫn?</w:t>
      </w:r>
    </w:p>
    <w:p>
      <w:pPr>
        <w:pStyle w:val="ListBullet"/>
        <w:spacing w:after="40"/>
      </w:pPr>
      <w:r>
        <w:rPr>
          <w:b/>
        </w:rPr>
        <w:t>Show me with your thumb: ready, unsure, or not yet.</w:t>
      </w:r>
      <w:r>
        <w:br/>
        <w:t>Dùng ngón tay cái để cho cô/thầy biết: sẵn sàng, chưa chắc, hay chưa hiểu.</w:t>
      </w:r>
    </w:p>
    <w:p>
      <w:pPr>
        <w:pStyle w:val="Heading2"/>
        <w:spacing w:after="40"/>
      </w:pPr>
      <w:r>
        <w:t>Khuyến khích / Encouraging</w:t>
      </w:r>
    </w:p>
    <w:p>
      <w:pPr>
        <w:pStyle w:val="ListBullet"/>
        <w:spacing w:after="40"/>
      </w:pPr>
      <w:r>
        <w:rPr>
          <w:b/>
        </w:rPr>
        <w:t>Good thinking.</w:t>
      </w:r>
      <w:r>
        <w:br/>
        <w:t>Cách suy nghĩ tốt.</w:t>
      </w:r>
    </w:p>
    <w:p>
      <w:pPr>
        <w:pStyle w:val="ListBullet"/>
        <w:spacing w:after="40"/>
      </w:pPr>
      <w:r>
        <w:rPr>
          <w:b/>
        </w:rPr>
        <w:t>Thank you for trying in English.</w:t>
      </w:r>
      <w:r>
        <w:br/>
        <w:t>Cảm ơn em đã cố gắng dùng tiếng Anh.</w:t>
      </w:r>
    </w:p>
    <w:p>
      <w:pPr>
        <w:pStyle w:val="ListBullet"/>
        <w:spacing w:after="40"/>
      </w:pPr>
      <w:r>
        <w:rPr>
          <w:b/>
        </w:rPr>
        <w:t>You are on the right track.</w:t>
      </w:r>
      <w:r>
        <w:br/>
        <w:t>Em đang đi đúng hướng.</w:t>
      </w:r>
    </w:p>
    <w:p>
      <w:pPr>
        <w:pStyle w:val="Heading2"/>
        <w:spacing w:after="40"/>
      </w:pPr>
      <w:r>
        <w:t>Điều chỉnh hành vi / Redirecting behaviour</w:t>
      </w:r>
    </w:p>
    <w:p>
      <w:pPr>
        <w:pStyle w:val="ListBullet"/>
        <w:spacing w:after="40"/>
      </w:pPr>
      <w:r>
        <w:rPr>
          <w:b/>
        </w:rPr>
        <w:t>Please focus on the task.</w:t>
      </w:r>
      <w:r>
        <w:br/>
        <w:t>Hãy tập trung vào nhiệm vụ.</w:t>
      </w:r>
    </w:p>
    <w:p>
      <w:pPr>
        <w:pStyle w:val="ListBullet"/>
        <w:spacing w:after="40"/>
      </w:pPr>
      <w:r>
        <w:rPr>
          <w:b/>
        </w:rPr>
        <w:t>One voice at a time.</w:t>
      </w:r>
      <w:r>
        <w:br/>
        <w:t>Mỗi lần chỉ một người nói.</w:t>
      </w:r>
    </w:p>
    <w:p>
      <w:pPr>
        <w:pStyle w:val="ListBullet"/>
        <w:spacing w:after="40"/>
      </w:pPr>
      <w:r>
        <w:rPr>
          <w:b/>
        </w:rPr>
        <w:t>Bring the volume down to level 1.</w:t>
      </w:r>
      <w:r>
        <w:br/>
        <w:t>Giảm âm lượng xuống mức 1.</w:t>
      </w:r>
    </w:p>
    <w:p>
      <w:pPr>
        <w:pStyle w:val="Heading2"/>
        <w:spacing w:after="40"/>
      </w:pPr>
      <w:r>
        <w:t>Kết thúc / Ending the lesson</w:t>
      </w:r>
    </w:p>
    <w:p>
      <w:pPr>
        <w:pStyle w:val="ListBullet"/>
        <w:spacing w:after="40"/>
      </w:pPr>
      <w:r>
        <w:rPr>
          <w:b/>
        </w:rPr>
        <w:t>Finish the sentence you are writing.</w:t>
      </w:r>
      <w:r>
        <w:br/>
        <w:t>Hoàn thành câu em đang viết.</w:t>
      </w:r>
    </w:p>
    <w:p>
      <w:pPr>
        <w:pStyle w:val="ListBullet"/>
        <w:spacing w:after="40"/>
      </w:pPr>
      <w:r>
        <w:rPr>
          <w:b/>
        </w:rPr>
        <w:t>Return the equipment to the tray.</w:t>
      </w:r>
      <w:r>
        <w:br/>
        <w:t>Trả dụng cụ về khay.</w:t>
      </w:r>
    </w:p>
    <w:p>
      <w:pPr>
        <w:pStyle w:val="ListBullet"/>
        <w:spacing w:after="40"/>
      </w:pPr>
      <w:r>
        <w:rPr>
          <w:b/>
        </w:rPr>
        <w:t>Before you leave, complete the exit ticket.</w:t>
      </w:r>
      <w:r>
        <w:br/>
        <w:t>Trước khi ra về, hoàn thành exit ticket.</w:t>
      </w:r>
    </w:p>
    <w:p>
      <w:pPr>
        <w:pStyle w:val="Heading1"/>
        <w:spacing w:after="40"/>
      </w:pPr>
      <w:r>
        <w:t>15. Checklist tự đánh giá sau giờ dạy / Post-lesson Self-check</w:t>
      </w:r>
    </w:p>
    <w:p>
      <w:pPr>
        <w:spacing w:after="40"/>
      </w:pPr>
      <w:r>
        <w:rPr>
          <w:b/>
        </w:rPr>
        <w:t>☐ Học sinh có biết rõ phải làm gì trong từng hoạt động không?</w:t>
      </w:r>
      <w:r>
        <w:br/>
        <w:t>☐ Did students know clearly what to do in each activity?</w:t>
      </w:r>
    </w:p>
    <w:p>
      <w:pPr>
        <w:spacing w:after="40"/>
      </w:pPr>
      <w:r>
        <w:rPr>
          <w:b/>
        </w:rPr>
        <w:t>☐ Câu lệnh tiếng Anh của tôi có ngắn và nhất quán không?</w:t>
      </w:r>
      <w:r>
        <w:br/>
        <w:t>☐ Were my English instructions short and consistent?</w:t>
      </w:r>
    </w:p>
    <w:p>
      <w:pPr>
        <w:spacing w:after="40"/>
      </w:pPr>
      <w:r>
        <w:rPr>
          <w:b/>
        </w:rPr>
        <w:t>☐ Tôi có kiểm tra học sinh hiểu chỉ dẫn trước khi bắt đầu không?</w:t>
      </w:r>
      <w:r>
        <w:br/>
        <w:t>☐ Did I check understanding before starting the task?</w:t>
      </w:r>
    </w:p>
    <w:p>
      <w:pPr>
        <w:spacing w:after="40"/>
      </w:pPr>
      <w:r>
        <w:rPr>
          <w:b/>
        </w:rPr>
        <w:t>☐ Chuyển hoạt động có nhanh và trật tự không?</w:t>
      </w:r>
      <w:r>
        <w:br/>
        <w:t>☐ Were transitions quick and orderly?</w:t>
      </w:r>
    </w:p>
    <w:p>
      <w:pPr>
        <w:spacing w:after="40"/>
      </w:pPr>
      <w:r>
        <w:rPr>
          <w:b/>
        </w:rPr>
        <w:t>☐ Học sinh có đủ cơ hội sử dụng tiếng Anh mà không bị áp lực quá mức không?</w:t>
      </w:r>
      <w:r>
        <w:br/>
        <w:t>☐ Did students have enough opportunities to use English without excessive pressure?</w:t>
      </w:r>
    </w:p>
    <w:p>
      <w:pPr>
        <w:spacing w:after="40"/>
      </w:pPr>
      <w:r>
        <w:rPr>
          <w:b/>
        </w:rPr>
        <w:t>☐ Tôi có khen ngợi hành vi và nỗ lực cụ thể không?</w:t>
      </w:r>
      <w:r>
        <w:br/>
        <w:t>☐ Did I acknowledge specific positive behaviour and effort?</w:t>
      </w:r>
    </w:p>
    <w:p>
      <w:pPr>
        <w:spacing w:after="40"/>
      </w:pPr>
      <w:r>
        <w:rPr>
          <w:b/>
        </w:rPr>
        <w:t>☐ Tôi có phân biệt được khó khăn về tiếng Anh với khó khăn về kiến thức không?</w:t>
      </w:r>
      <w:r>
        <w:br/>
        <w:t>☐ Did I distinguish language difficulty from subject-learning difficulty?</w:t>
      </w:r>
    </w:p>
    <w:p>
      <w:pPr>
        <w:spacing w:after="40"/>
      </w:pPr>
      <w:r>
        <w:rPr>
          <w:b/>
        </w:rPr>
        <w:t>☐ Nếu có vấn đề hành vi, tôi đã phản hồi bình tĩnh và nhất quán chưa?</w:t>
      </w:r>
      <w:r>
        <w:br/>
        <w:t>☐ If behaviour issues occurred, did I respond calmly and consistently?</w:t>
      </w:r>
    </w:p>
    <w:p>
      <w:pPr>
        <w:spacing w:after="40"/>
      </w:pPr>
      <w:r>
        <w:rPr>
          <w:b/>
        </w:rPr>
        <w:t>☐ Tôi cần thay đổi quy trình nào cho tiết sau?</w:t>
      </w:r>
      <w:r>
        <w:br/>
        <w:t>☐ Which routine should I improve next lesson?</w:t>
      </w:r>
    </w:p>
    <w:p>
      <w:pPr>
        <w:pStyle w:val="Heading1"/>
        <w:spacing w:after="40"/>
      </w:pPr>
      <w:r>
        <w:t>16. Quick Reference – 8 bước quản lý lớp học hiệu quả / 8 Steps for Effective Classroom Management</w:t>
      </w:r>
    </w:p>
    <w:tbl>
      <w:tblPr>
        <w:tblStyle w:val="TableGrid"/>
        <w:tblW w:type="auto" w:w="0"/>
        <w:jc w:val="center"/>
        <w:tblLook w:firstColumn="1" w:firstRow="1" w:lastColumn="0" w:lastRow="0" w:noHBand="0" w:noVBand="1" w:val="04A0"/>
      </w:tblPr>
      <w:tblGrid>
        <w:gridCol w:w="5184"/>
        <w:gridCol w:w="5184"/>
      </w:tblGrid>
      <w:tr>
        <w:tc>
          <w:tcPr>
            <w:tcW w:type="dxa" w:w="5184"/>
            <w:shd w:fill="EEF6FA"/>
            <w:vAlign w:val="center"/>
          </w:tcPr>
          <w:p>
            <w:r/>
            <w:r>
              <w:rPr>
                <w:b/>
                <w:sz w:val="19"/>
              </w:rPr>
              <w:t>1. Chuẩn bị</w:t>
              <w:br/>
              <w:t>Prepare</w:t>
            </w:r>
          </w:p>
        </w:tc>
        <w:tc>
          <w:tcPr>
            <w:tcW w:type="dxa" w:w="5184"/>
            <w:shd w:fill="F7F7F7"/>
            <w:vAlign w:val="center"/>
          </w:tcPr>
          <w:p>
            <w:r/>
            <w:r>
              <w:rPr>
                <w:b/>
                <w:sz w:val="19"/>
              </w:rPr>
              <w:t>2. Thiết lập quy tắc và thói quen</w:t>
              <w:br/>
              <w:t>Establish rules and routines</w:t>
            </w:r>
          </w:p>
        </w:tc>
      </w:tr>
      <w:tr>
        <w:tc>
          <w:tcPr>
            <w:tcW w:type="dxa" w:w="5184"/>
            <w:shd w:fill="EEF6FA"/>
            <w:vAlign w:val="center"/>
          </w:tcPr>
          <w:p>
            <w:r/>
            <w:r>
              <w:rPr>
                <w:b/>
                <w:sz w:val="19"/>
              </w:rPr>
              <w:t>3. Thu hút sự chú ý</w:t>
              <w:br/>
              <w:t>Gain attention</w:t>
            </w:r>
          </w:p>
        </w:tc>
        <w:tc>
          <w:tcPr>
            <w:tcW w:type="dxa" w:w="5184"/>
            <w:shd w:fill="F7F7F7"/>
            <w:vAlign w:val="center"/>
          </w:tcPr>
          <w:p>
            <w:r/>
            <w:r>
              <w:rPr>
                <w:b/>
                <w:sz w:val="19"/>
              </w:rPr>
              <w:t>4. Đưa chỉ dẫn ngắn và rõ</w:t>
              <w:br/>
              <w:t>Give short, clear instructions</w:t>
            </w:r>
          </w:p>
        </w:tc>
      </w:tr>
      <w:tr>
        <w:tc>
          <w:tcPr>
            <w:tcW w:type="dxa" w:w="5184"/>
            <w:shd w:fill="EEF6FA"/>
            <w:vAlign w:val="center"/>
          </w:tcPr>
          <w:p>
            <w:r/>
            <w:r>
              <w:rPr>
                <w:b/>
                <w:sz w:val="19"/>
              </w:rPr>
              <w:t>5. Kiểm tra hiểu</w:t>
              <w:br/>
              <w:t>Check understanding</w:t>
            </w:r>
          </w:p>
        </w:tc>
        <w:tc>
          <w:tcPr>
            <w:tcW w:type="dxa" w:w="5184"/>
            <w:shd w:fill="F7F7F7"/>
            <w:vAlign w:val="center"/>
          </w:tcPr>
          <w:p>
            <w:r/>
            <w:r>
              <w:rPr>
                <w:b/>
                <w:sz w:val="19"/>
              </w:rPr>
              <w:t>6. Theo dõi và hỗ trợ</w:t>
              <w:br/>
              <w:t>Monitor and support</w:t>
            </w:r>
          </w:p>
        </w:tc>
      </w:tr>
      <w:tr>
        <w:tc>
          <w:tcPr>
            <w:tcW w:type="dxa" w:w="5184"/>
            <w:shd w:fill="EEF6FA"/>
            <w:vAlign w:val="center"/>
          </w:tcPr>
          <w:p>
            <w:r/>
            <w:r>
              <w:rPr>
                <w:b/>
                <w:sz w:val="19"/>
              </w:rPr>
              <w:t>7. Chuyển hoạt động có tổ chức</w:t>
              <w:br/>
              <w:t>Manage transitions</w:t>
            </w:r>
          </w:p>
        </w:tc>
        <w:tc>
          <w:tcPr>
            <w:tcW w:type="dxa" w:w="5184"/>
            <w:shd w:fill="F7F7F7"/>
            <w:vAlign w:val="center"/>
          </w:tcPr>
          <w:p>
            <w:r/>
            <w:r>
              <w:rPr>
                <w:b/>
                <w:sz w:val="19"/>
              </w:rPr>
              <w:t>8. Kết thúc và phản tư</w:t>
              <w:br/>
              <w:t>Close and reflect</w:t>
            </w:r>
          </w:p>
        </w:tc>
      </w:tr>
    </w:tbl>
    <w:tbl>
      <w:tblPr>
        <w:tblW w:type="auto" w:w="0"/>
        <w:jc w:val="center"/>
        <w:tblLayout w:type="autofit"/>
        <w:tblLook w:firstColumn="1" w:firstRow="1" w:lastColumn="0" w:lastRow="0" w:noHBand="0" w:noVBand="1" w:val="04A0"/>
      </w:tblPr>
      <w:tblGrid>
        <w:gridCol w:w="10368"/>
      </w:tblGrid>
      <w:tr>
        <w:tc>
          <w:tcPr>
            <w:tcW w:type="dxa" w:w="10368"/>
            <w:shd w:fill="EAF3F8"/>
          </w:tcPr>
          <w:p>
            <w:r>
              <w:rPr>
                <w:b/>
              </w:rPr>
              <w:t>Điểm cần nhớ / Key Takeaway</w:t>
            </w:r>
          </w:p>
          <w:p>
            <w:pPr>
              <w:spacing w:after="20"/>
            </w:pPr>
            <w:r>
              <w:rPr>
                <w:b/>
              </w:rPr>
              <w:t>Nếu học sinh hiểu quy trình lớp học, các em sẽ dành ít năng lượng hơn cho việc đoán “phải làm gì” và nhiều năng lượng hơn cho việc học nội dung và sử dụng tiếng Anh.</w:t>
            </w:r>
            <w:r>
              <w:br/>
              <w:t>When students understand classroom routines, they spend less energy guessing “what should I do?” and more energy learning subject content and using English.</w:t>
            </w:r>
          </w:p>
        </w:tc>
      </w:tr>
    </w:tbl>
    <w:p>
      <w:pPr>
        <w:spacing w:after="4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Classroom Management for English-Medium Teaching | Quản lý lớp học khi dạy bằng tiếng Anh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