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F4E78"/>
          <w:sz w:val="40"/>
        </w:rPr>
        <w:t>MATHEMATICS LESSON PLAN TEMPLATE</w:t>
      </w:r>
    </w:p>
    <w:p>
      <w:pPr>
        <w:spacing w:after="160"/>
        <w:jc w:val="center"/>
      </w:pPr>
      <w:r>
        <w:rPr>
          <w:i/>
          <w:color w:val="4F4F4F"/>
          <w:sz w:val="21"/>
        </w:rPr>
        <w:t>For Teaching Mathematics in 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Teacher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  <w:r>
              <w:rPr>
                <w:sz w:val="16"/>
              </w:rPr>
              <w:t>________________________________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School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  <w:r>
              <w:rPr>
                <w:sz w:val="16"/>
              </w:rPr>
              <w:t>________________________________</w:t>
            </w:r>
          </w:p>
        </w:tc>
      </w:tr>
      <w:tr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Grade / Year Level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  <w:r>
              <w:rPr>
                <w:sz w:val="16"/>
              </w:rPr>
              <w:t>________________________________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Topic / Unit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  <w:r>
              <w:rPr>
                <w:sz w:val="16"/>
              </w:rPr>
              <w:t>________________________________</w:t>
            </w:r>
          </w:p>
        </w:tc>
      </w:tr>
      <w:tr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Lesson Title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  <w:r>
              <w:rPr>
                <w:sz w:val="16"/>
              </w:rPr>
              <w:t>________________________________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Date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  <w:r>
              <w:rPr>
                <w:sz w:val="16"/>
              </w:rPr>
              <w:t>________________________________</w:t>
            </w:r>
          </w:p>
        </w:tc>
      </w:tr>
      <w:tr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Duration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  <w:r>
              <w:rPr>
                <w:sz w:val="16"/>
              </w:rPr>
              <w:t>________________________________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Class Size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  <w:r>
              <w:rPr>
                <w:sz w:val="16"/>
              </w:rPr>
              <w:t>________________________________</w:t>
            </w:r>
          </w:p>
        </w:tc>
      </w:tr>
    </w:tbl>
    <w:p>
      <w:pPr>
        <w:spacing w:before="140" w:after="80"/>
        <w:jc w:val="left"/>
      </w:pPr>
      <w:r>
        <w:rPr>
          <w:b/>
          <w:color w:val="1F4E78"/>
          <w:sz w:val="24"/>
        </w:rPr>
        <w:t>1. Learning Objectives</w:t>
      </w:r>
    </w:p>
    <w:p>
      <w:pPr>
        <w:spacing w:after="60"/>
      </w:pPr>
      <w:r>
        <w:t>By the end of the lesson, students will be able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2304"/>
        <w:gridCol w:w="8352"/>
      </w:tblGrid>
      <w:tr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Mathematical objectives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66666"/>
                <w:sz w:val="17"/>
              </w:rPr>
              <w:t>e.g. solve, calculate, compare, represent, justify, apply ...</w:t>
            </w:r>
          </w:p>
          <w:p>
            <w:r>
              <w:t>____________________________________________________________________</w:t>
            </w:r>
          </w:p>
          <w:p>
            <w:r>
              <w:t>____________________________________________________________________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Language objectives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66666"/>
                <w:sz w:val="17"/>
              </w:rPr>
              <w:t>e.g. use key vocabulary, explain a method, justify an answer in English ...</w:t>
            </w:r>
          </w:p>
          <w:p>
            <w:r>
              <w:t>____________________________________________________________________</w:t>
            </w:r>
          </w:p>
          <w:p>
            <w:r>
              <w:t>____________________________________________________________________</w:t>
            </w:r>
          </w:p>
        </w:tc>
      </w:tr>
    </w:tbl>
    <w:p>
      <w:pPr>
        <w:spacing w:before="140" w:after="80"/>
        <w:jc w:val="left"/>
      </w:pPr>
      <w:r>
        <w:rPr>
          <w:b/>
          <w:color w:val="1F4E78"/>
          <w:sz w:val="24"/>
        </w:rPr>
        <w:t>2. Prior Knowledge and Prerequisite Skills</w:t>
      </w:r>
    </w:p>
    <w:p>
      <w:pPr>
        <w:spacing w:before="0" w:after="40"/>
      </w:pPr>
      <w:r>
        <w:rPr>
          <w:i/>
          <w:color w:val="666666"/>
          <w:sz w:val="17"/>
        </w:rPr>
        <w:t xml:space="preserve">What should students already know or be able to do? </w:t>
      </w:r>
      <w:r>
        <w:rPr>
          <w:sz w:val="18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before="140" w:after="80"/>
        <w:jc w:val="left"/>
      </w:pPr>
      <w:r>
        <w:rPr>
          <w:b/>
          <w:color w:val="1F4E78"/>
          <w:sz w:val="24"/>
        </w:rPr>
        <w:t>3. Key Mathematical Vocabulary and Language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Key term / symbol</w:t>
            </w:r>
          </w:p>
        </w:tc>
        <w:tc>
          <w:tcPr>
            <w:tcW w:type="dxa" w:w="26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 / definition</w:t>
            </w:r>
          </w:p>
        </w:tc>
        <w:tc>
          <w:tcPr>
            <w:tcW w:type="dxa" w:w="26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 / representation</w:t>
            </w:r>
          </w:p>
        </w:tc>
        <w:tc>
          <w:tcPr>
            <w:tcW w:type="dxa" w:w="26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Useful sentence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</w:tc>
      </w:tr>
    </w:tbl>
    <w:p>
      <w:pPr>
        <w:spacing w:before="140" w:after="80"/>
        <w:jc w:val="left"/>
      </w:pPr>
      <w:r>
        <w:rPr>
          <w:b/>
          <w:color w:val="1F4E78"/>
          <w:sz w:val="24"/>
        </w:rPr>
        <w:t>4. Materials and Resources</w:t>
      </w:r>
    </w:p>
    <w:p>
      <w:pPr>
        <w:spacing w:before="0" w:after="40"/>
      </w:pPr>
      <w:r>
        <w:rPr>
          <w:i/>
          <w:color w:val="666666"/>
          <w:sz w:val="17"/>
        </w:rPr>
        <w:t xml:space="preserve">Textbook, worksheet, calculator, ruler, slides, manipulatives, digital tools, etc. </w:t>
      </w:r>
      <w:r>
        <w:rPr>
          <w:sz w:val="18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r>
        <w:br/>
      </w:r>
    </w:p>
    <w:p>
      <w:pPr>
        <w:spacing w:before="140" w:after="80"/>
        <w:jc w:val="left"/>
      </w:pPr>
      <w:r>
        <w:rPr>
          <w:b/>
          <w:color w:val="1F4E78"/>
          <w:sz w:val="24"/>
        </w:rPr>
        <w:t>5. Lesson Sequence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58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93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Teacher Actions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Actions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Maths + English Support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Assessment / Evidence</w:t>
            </w:r>
          </w:p>
        </w:tc>
      </w:tr>
      <w:tr>
        <w:tc>
          <w:tcPr>
            <w:tcW w:type="dxa" w:w="1584"/>
            <w:shd w:fill="F3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6"/>
              </w:rPr>
              <w:t>Warm-up / Lead-in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5-10 min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</w:tr>
      <w:tr>
        <w:tc>
          <w:tcPr>
            <w:tcW w:type="dxa" w:w="1584"/>
            <w:shd w:fill="F3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6"/>
              </w:rPr>
              <w:t>Vocabulary / Language Focus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min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</w:tr>
      <w:tr>
        <w:tc>
          <w:tcPr>
            <w:tcW w:type="dxa" w:w="1584"/>
            <w:shd w:fill="F3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6"/>
              </w:rPr>
              <w:t>Explicit Teaching / Modelling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10-15 min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</w:tr>
      <w:tr>
        <w:tc>
          <w:tcPr>
            <w:tcW w:type="dxa" w:w="1584"/>
            <w:shd w:fill="F3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6"/>
              </w:rPr>
              <w:t>Guided Practice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10-15 min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</w:tr>
      <w:tr>
        <w:tc>
          <w:tcPr>
            <w:tcW w:type="dxa" w:w="1584"/>
            <w:shd w:fill="F3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6"/>
              </w:rPr>
              <w:t>Independent / Collaborative Practice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15-20 min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</w:tr>
      <w:tr>
        <w:tc>
          <w:tcPr>
            <w:tcW w:type="dxa" w:w="1584"/>
            <w:shd w:fill="F3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6"/>
              </w:rPr>
              <w:t>Plenary / Exit Ticket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min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  <w:p/>
          <w:p/>
        </w:tc>
      </w:tr>
    </w:tbl>
    <w:p>
      <w:pPr>
        <w:spacing w:before="140" w:after="80"/>
        <w:jc w:val="left"/>
      </w:pPr>
      <w:r>
        <w:rPr>
          <w:b/>
          <w:color w:val="1F4E78"/>
          <w:sz w:val="24"/>
        </w:rPr>
        <w:t>6. Worked Example / Teacher Modelling</w:t>
      </w:r>
    </w:p>
    <w:p>
      <w:pPr>
        <w:spacing w:before="0" w:after="40"/>
      </w:pPr>
      <w:r>
        <w:rPr>
          <w:i/>
          <w:color w:val="666666"/>
          <w:sz w:val="17"/>
        </w:rPr>
        <w:t xml:space="preserve">Write the problem, show the method step by step, and note the language you will model. </w:t>
      </w:r>
      <w:r>
        <w:rPr>
          <w:sz w:val="18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before="140" w:after="80"/>
        <w:jc w:val="left"/>
      </w:pPr>
      <w:r>
        <w:rPr>
          <w:b/>
          <w:color w:val="1F4E78"/>
          <w:sz w:val="24"/>
        </w:rPr>
        <w:t>7. Questions to Check Understanding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Planned question</w:t>
            </w:r>
          </w:p>
        </w:tc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Expected response / misconception to watch for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 xml:space="preserve">1. </w:t>
            </w:r>
          </w:p>
          <w:p/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 xml:space="preserve">2. </w:t>
            </w:r>
          </w:p>
          <w:p/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 xml:space="preserve">3. </w:t>
            </w:r>
          </w:p>
          <w:p/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</w:tc>
      </w:tr>
    </w:tbl>
    <w:p>
      <w:r>
        <w:br/>
      </w:r>
    </w:p>
    <w:p>
      <w:pPr>
        <w:spacing w:before="140" w:after="80"/>
        <w:jc w:val="left"/>
      </w:pPr>
      <w:r>
        <w:rPr>
          <w:b/>
          <w:color w:val="1F4E78"/>
          <w:sz w:val="24"/>
        </w:rPr>
        <w:t>8. Differentiation and Language Support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7"/>
              </w:rPr>
              <w:t>Students needing additional support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66666"/>
                <w:sz w:val="17"/>
              </w:rPr>
              <w:t>Visuals, worked examples, sentence starters, vocabulary bank, peer support, scaffolded problems ...</w:t>
            </w:r>
          </w:p>
          <w:p>
            <w:r>
              <w:t>____________________________________________________________________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7"/>
              </w:rPr>
              <w:t>On-level learners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66666"/>
                <w:sz w:val="17"/>
              </w:rPr>
              <w:t>Core task and guided opportunities to explain mathematical thinking in English ...</w:t>
            </w:r>
          </w:p>
          <w:p>
            <w:r>
              <w:t>____________________________________________________________________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7"/>
              </w:rPr>
              <w:t>Extension / challenge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66666"/>
                <w:sz w:val="17"/>
              </w:rPr>
              <w:t>Open-ended problems, proof, justification, multiple methods, real-life applications ...</w:t>
            </w:r>
          </w:p>
          <w:p>
            <w:r>
              <w:t>____________________________________________________________________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7"/>
              </w:rPr>
              <w:t>English language support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66666"/>
                <w:sz w:val="17"/>
              </w:rPr>
              <w:t>Rephrase instructions, model pronunciation, provide sentence frames, check comprehension ...</w:t>
            </w:r>
          </w:p>
          <w:p>
            <w:r>
              <w:t>____________________________________________________________________</w:t>
            </w:r>
          </w:p>
        </w:tc>
      </w:tr>
    </w:tbl>
    <w:p>
      <w:pPr>
        <w:spacing w:before="140" w:after="80"/>
        <w:jc w:val="left"/>
      </w:pPr>
      <w:r>
        <w:rPr>
          <w:b/>
          <w:color w:val="1F4E78"/>
          <w:sz w:val="24"/>
        </w:rPr>
        <w:t>9.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will be assessed?</w:t>
            </w:r>
          </w:p>
        </w:tc>
        <w:tc>
          <w:tcPr>
            <w:tcW w:type="dxa" w:w="350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How will it be assessed?</w:t>
            </w:r>
          </w:p>
        </w:tc>
        <w:tc>
          <w:tcPr>
            <w:tcW w:type="dxa" w:w="350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Success criteria / evidence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</w:r>
          </w:p>
          <w:p/>
        </w:tc>
      </w:tr>
    </w:tbl>
    <w:p>
      <w:pPr>
        <w:spacing w:before="140" w:after="80"/>
        <w:jc w:val="left"/>
      </w:pPr>
      <w:r>
        <w:rPr>
          <w:b/>
          <w:color w:val="1F4E78"/>
          <w:sz w:val="24"/>
        </w:rPr>
        <w:t>10. Homework / Follow-up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before="140" w:after="80"/>
        <w:jc w:val="left"/>
      </w:pPr>
      <w:r>
        <w:rPr>
          <w:b/>
          <w:color w:val="1F4E78"/>
          <w:sz w:val="24"/>
        </w:rPr>
        <w:t>11. Teacher Reflection</w:t>
      </w:r>
    </w:p>
    <w:p>
      <w:pPr>
        <w:spacing w:after="20"/>
      </w:pPr>
      <w:r>
        <w:rPr>
          <w:b/>
          <w:sz w:val="18"/>
        </w:rPr>
        <w:t>• Did students achieve the mathematical learning objectives?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after="20"/>
      </w:pPr>
      <w:r>
        <w:rPr>
          <w:b/>
          <w:sz w:val="18"/>
        </w:rPr>
        <w:t>• Did students use and understand the key English vocabulary?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after="20"/>
      </w:pPr>
      <w:r>
        <w:rPr>
          <w:b/>
          <w:sz w:val="18"/>
        </w:rPr>
        <w:t>• Which part of the lesson worked well?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after="20"/>
      </w:pPr>
      <w:r>
        <w:rPr>
          <w:b/>
          <w:sz w:val="18"/>
        </w:rPr>
        <w:t>• What misconceptions or language difficulties appeared?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after="20"/>
      </w:pPr>
      <w:r>
        <w:rPr>
          <w:b/>
          <w:sz w:val="18"/>
        </w:rPr>
        <w:t>• What should be changed in the next lesson?</w:t>
      </w:r>
    </w:p>
    <w:p>
      <w:pPr>
        <w:spacing w:before="0" w:after="40"/>
      </w:pPr>
      <w:r>
        <w:rPr>
          <w:sz w:val="18"/>
        </w:rPr>
        <w:t>________________________________________________________________________________________</w:t>
      </w:r>
    </w:p>
    <w:p>
      <w:pPr>
        <w:spacing w:before="140" w:after="80"/>
        <w:jc w:val="left"/>
      </w:pPr>
      <w:r>
        <w:rPr>
          <w:b/>
          <w:color w:val="1F4E78"/>
          <w:sz w:val="24"/>
        </w:rPr>
        <w:t>Optional Sentence Frames for Students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5256"/>
        <w:gridCol w:w="5256"/>
      </w:tblGrid>
      <w:tr>
        <w:tc>
          <w:tcPr>
            <w:tcW w:type="dxa" w:w="5256"/>
            <w:shd w:fill="F3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7"/>
              </w:rPr>
              <w:t>Explaining a method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First, I ...   Then, I ...   Therefore, ...</w:t>
            </w:r>
          </w:p>
        </w:tc>
      </w:tr>
      <w:tr>
        <w:tc>
          <w:tcPr>
            <w:tcW w:type="dxa" w:w="5256"/>
            <w:shd w:fill="F3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7"/>
              </w:rPr>
              <w:t>Justifying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 chose this method because ...   I know my answer is correct because ...</w:t>
            </w:r>
          </w:p>
        </w:tc>
      </w:tr>
      <w:tr>
        <w:tc>
          <w:tcPr>
            <w:tcW w:type="dxa" w:w="5256"/>
            <w:shd w:fill="F3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8"/>
                <w:sz w:val="17"/>
              </w:rPr>
              <w:t>Comparing ideas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My method is similar to / different from ... because ...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Mathematics Lesson Plan Template | Teaching Mathematics in English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