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6142F"/>
          <w:sz w:val="36"/>
        </w:rPr>
        <w:t>/build-landing-page — Sales Landing Page Builder</w:t>
      </w:r>
    </w:p>
    <w:p>
      <w:pPr>
        <w:jc w:val="center"/>
      </w:pPr>
      <w:r>
        <w:rPr>
          <w:rFonts w:ascii="Arial" w:hAnsi="Arial"/>
          <w:i/>
          <w:color w:val="5B6B86"/>
          <w:sz w:val="22"/>
        </w:rPr>
        <w:t>(Tài Liệu Hướng Dẫn Đào Tạo Dành Cho Học Viên)</w:t>
      </w:r>
    </w:p>
    <w:p>
      <w:pPr>
        <w:spacing w:after="400"/>
      </w:pPr>
    </w:p>
    <w:p>
      <w:pPr>
        <w:spacing w:before="240" w:after="240"/>
        <w:pBdr>
          <w:bottom w:val="single" w:sz="6" w:space="1" w:color="DBE5F2"/>
        </w:pBdr>
      </w:pPr>
    </w:p>
    <w:p>
      <w:pPr>
        <w:spacing w:after="120" w:line="276" w:lineRule="auto"/>
      </w:pPr>
      <w:r>
        <w:t>description: Build a complete, high-conversion sales landing page from product images and description</w:t>
      </w:r>
    </w:p>
    <w:p>
      <w:pPr>
        <w:spacing w:after="120" w:line="276" w:lineRule="auto"/>
      </w:pPr>
      <w:r>
        <w:t>version: 1.0</w:t>
      </w:r>
    </w:p>
    <w:p>
      <w:pPr>
        <w:spacing w:before="240" w:after="240"/>
        <w:pBdr>
          <w:bottom w:val="single" w:sz="6" w:space="1" w:color="DBE5F2"/>
        </w:pBdr>
      </w:pPr>
    </w:p>
    <w:p>
      <w:pPr>
        <w:spacing w:after="120" w:line="276" w:lineRule="auto"/>
      </w:pPr>
      <w:r>
        <w:t>Generate a complete, production-ready HTML sales landing page from minimal inputs: product images, description, pricing, and an optional style reference.</w:t>
      </w:r>
    </w:p>
    <w:p>
      <w:pPr>
        <w:spacing w:before="280" w:after="120"/>
      </w:pPr>
      <w:r>
        <w:rPr>
          <w:b/>
          <w:color w:val="155ED0"/>
          <w:sz w:val="26"/>
        </w:rPr>
        <w:t>Usage</w:t>
      </w:r>
    </w:p>
    <w:p>
      <w:pPr>
        <w:spacing w:before="120" w:after="120"/>
        <w:ind w:left="288"/>
        <w:shd w:fill="F5F8FC"/>
      </w:pPr>
      <w:r>
        <w:rPr>
          <w:rFonts w:ascii="Courier New" w:hAnsi="Courier New"/>
          <w:color w:val="08204A"/>
          <w:sz w:val="19"/>
        </w:rPr>
        <w:t>/build-landing-page</w:t>
        <w:br/>
        <w:t>/build-landing-page [style-ref: URL or image]</w:t>
      </w:r>
    </w:p>
    <w:p>
      <w:pPr>
        <w:spacing w:before="280" w:after="120"/>
      </w:pPr>
      <w:r>
        <w:rPr>
          <w:b/>
          <w:color w:val="155ED0"/>
          <w:sz w:val="26"/>
        </w:rPr>
        <w:t>Required Inputs</w:t>
      </w:r>
    </w:p>
    <w:p>
      <w:pPr>
        <w:spacing w:after="120" w:line="276" w:lineRule="auto"/>
      </w:pPr>
      <w:r>
        <w:t xml:space="preserve">Before building, </w:t>
      </w:r>
      <w:r>
        <w:rPr>
          <w:b/>
          <w:color w:val="06142F"/>
        </w:rPr>
        <w:t>always collect</w:t>
      </w:r>
      <w:r>
        <w:t xml:space="preserve"> the following from the user. Ask for all missing items upfront — do NOT start building with incomplete info.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6142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3120"/>
            <w:shd w:fill="06142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120"/>
            <w:shd w:fill="06142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Product name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Product description</w:t>
            </w:r>
          </w:p>
        </w:tc>
        <w:tc>
          <w:tcPr>
            <w:tcW w:type="dxa" w:w="312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Problem it solves, who it's for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Product images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At least 1 hero image</w:t>
            </w:r>
          </w:p>
        </w:tc>
      </w:tr>
      <w:tr>
        <w:tc>
          <w:tcPr>
            <w:tcW w:type="dxa" w:w="312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312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Original + sale price if applicable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Offer details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Bonuses, guarantee, deadline</w:t>
            </w:r>
          </w:p>
        </w:tc>
      </w:tr>
      <w:tr>
        <w:tc>
          <w:tcPr>
            <w:tcW w:type="dxa" w:w="312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Payment method</w:t>
            </w:r>
          </w:p>
        </w:tc>
        <w:tc>
          <w:tcPr>
            <w:tcW w:type="dxa" w:w="312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See Payment section below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Customer info fields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Name, phone, email, address, etc.</w:t>
            </w:r>
          </w:p>
        </w:tc>
      </w:tr>
      <w:tr>
        <w:tc>
          <w:tcPr>
            <w:tcW w:type="dxa" w:w="312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Style reference</w:t>
            </w:r>
          </w:p>
        </w:tc>
        <w:tc>
          <w:tcPr>
            <w:tcW w:type="dxa" w:w="312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⚪ Optional</w:t>
            </w:r>
          </w:p>
        </w:tc>
        <w:tc>
          <w:tcPr>
            <w:tcW w:type="dxa" w:w="312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URL or screenshot. If missing → derive from product images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Brand colors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⚪ Optional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If missing → extract from product image palette</w:t>
            </w:r>
          </w:p>
        </w:tc>
      </w:tr>
      <w:tr>
        <w:tc>
          <w:tcPr>
            <w:tcW w:type="dxa" w:w="312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Testimonials</w:t>
            </w:r>
          </w:p>
        </w:tc>
        <w:tc>
          <w:tcPr>
            <w:tcW w:type="dxa" w:w="312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⚪ Optional</w:t>
            </w:r>
          </w:p>
        </w:tc>
        <w:tc>
          <w:tcPr>
            <w:tcW w:type="dxa" w:w="312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2-3 quotes with customer name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FAQ content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⚪ Optional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If missing → generate from product context</w:t>
            </w:r>
          </w:p>
        </w:tc>
      </w:tr>
    </w:tbl>
    <w:p/>
    <w:p>
      <w:pPr>
        <w:spacing w:before="280" w:after="120"/>
      </w:pPr>
      <w:r>
        <w:rPr>
          <w:b/>
          <w:color w:val="155ED0"/>
          <w:sz w:val="26"/>
        </w:rPr>
        <w:t>Page Structure (Build Order)</w:t>
      </w:r>
    </w:p>
    <w:p>
      <w:pPr>
        <w:spacing w:after="120" w:line="276" w:lineRule="auto"/>
      </w:pPr>
      <w:r>
        <w:t>Build all sections in this exact order. Do NOT skip any section.</w:t>
      </w:r>
    </w:p>
    <w:p>
      <w:pPr>
        <w:spacing w:before="200" w:after="80"/>
      </w:pPr>
      <w:r>
        <w:rPr>
          <w:b/>
          <w:color w:val="08204A"/>
          <w:sz w:val="23"/>
        </w:rPr>
        <w:t>1. HEADER</w:t>
      </w:r>
    </w:p>
    <w:p>
      <w:pPr>
        <w:pStyle w:val="ListBullet"/>
        <w:spacing w:after="60"/>
      </w:pPr>
      <w:r>
        <w:t>Sticky navigation bar</w:t>
      </w:r>
    </w:p>
    <w:p>
      <w:pPr>
        <w:pStyle w:val="ListBullet"/>
        <w:spacing w:after="60"/>
      </w:pPr>
      <w:r>
        <w:t>Logo placeholder (left) + CTA button (right)</w:t>
      </w:r>
    </w:p>
    <w:p>
      <w:pPr>
        <w:pStyle w:val="ListBullet"/>
        <w:spacing w:after="60"/>
      </w:pPr>
      <w:r>
        <w:t>Smooth hide-on-scroll-down, show-on-scroll-up behavior</w:t>
      </w:r>
    </w:p>
    <w:p>
      <w:pPr>
        <w:spacing w:before="200" w:after="80"/>
      </w:pPr>
      <w:r>
        <w:rPr>
          <w:b/>
          <w:color w:val="08204A"/>
          <w:sz w:val="23"/>
        </w:rPr>
        <w:t>2. HERO SECTION</w:t>
      </w:r>
    </w:p>
    <w:p>
      <w:pPr>
        <w:pStyle w:val="ListBullet"/>
        <w:spacing w:after="60"/>
      </w:pPr>
      <w:r>
        <w:t>Full-width background (product image or gradient)</w:t>
      </w:r>
    </w:p>
    <w:p>
      <w:pPr>
        <w:pStyle w:val="ListBullet"/>
        <w:spacing w:after="60"/>
      </w:pPr>
      <w:r>
        <w:t>H1: Big promise headline (pain-point-first OR outcome-first)</w:t>
      </w:r>
    </w:p>
    <w:p>
      <w:pPr>
        <w:pStyle w:val="ListBullet"/>
        <w:spacing w:after="60"/>
      </w:pPr>
      <w:r>
        <w:t>Sub-headline: clarify who this is for and what they get</w:t>
      </w:r>
    </w:p>
    <w:p>
      <w:pPr>
        <w:pStyle w:val="ListBullet"/>
        <w:spacing w:after="60"/>
      </w:pPr>
      <w:r>
        <w:t>Primary CTA button → scrolls to ORDER FORM</w:t>
      </w:r>
    </w:p>
    <w:p>
      <w:pPr>
        <w:pStyle w:val="ListBullet"/>
        <w:spacing w:after="60"/>
      </w:pPr>
      <w:r>
        <w:t>Trust signals row: rating stars, sold count, guarantee badge</w:t>
      </w:r>
    </w:p>
    <w:p>
      <w:pPr>
        <w:spacing w:before="200" w:after="80"/>
      </w:pPr>
      <w:r>
        <w:rPr>
          <w:b/>
          <w:color w:val="08204A"/>
          <w:sz w:val="23"/>
        </w:rPr>
        <w:t>3. PROBLEM SECTION</w:t>
      </w:r>
    </w:p>
    <w:p>
      <w:pPr>
        <w:pStyle w:val="ListBullet"/>
        <w:spacing w:after="60"/>
      </w:pPr>
      <w:r>
        <w:t>"Bạn có đang gặp..." framing</w:t>
      </w:r>
    </w:p>
    <w:p>
      <w:pPr>
        <w:pStyle w:val="ListBullet"/>
        <w:spacing w:after="60"/>
      </w:pPr>
      <w:r>
        <w:t>3–5 bullet pain points — written in customer's voice</w:t>
      </w:r>
    </w:p>
    <w:p>
      <w:pPr>
        <w:pStyle w:val="ListBullet"/>
        <w:spacing w:after="60"/>
      </w:pPr>
      <w:r>
        <w:t>Emotional bridge sentence leading to solution</w:t>
      </w:r>
    </w:p>
    <w:p>
      <w:pPr>
        <w:spacing w:before="200" w:after="80"/>
      </w:pPr>
      <w:r>
        <w:rPr>
          <w:b/>
          <w:color w:val="08204A"/>
          <w:sz w:val="23"/>
        </w:rPr>
        <w:t>4. SOLUTION SECTION</w:t>
      </w:r>
    </w:p>
    <w:p>
      <w:pPr>
        <w:pStyle w:val="ListBullet"/>
        <w:spacing w:after="60"/>
      </w:pPr>
      <w:r>
        <w:t>Product introduced as THE answer</w:t>
      </w:r>
    </w:p>
    <w:p>
      <w:pPr>
        <w:pStyle w:val="ListBullet"/>
        <w:spacing w:after="60"/>
      </w:pPr>
      <w:r>
        <w:t>Hero product image (large, styled)</w:t>
      </w:r>
    </w:p>
    <w:p>
      <w:pPr>
        <w:pStyle w:val="ListBullet"/>
        <w:spacing w:after="60"/>
      </w:pPr>
      <w:r>
        <w:t>3–4 key features with icons + one-line benefit each</w:t>
      </w:r>
    </w:p>
    <w:p>
      <w:pPr>
        <w:spacing w:before="200" w:after="80"/>
      </w:pPr>
      <w:r>
        <w:rPr>
          <w:b/>
          <w:color w:val="08204A"/>
          <w:sz w:val="23"/>
        </w:rPr>
        <w:t>5. BENEFITS SECTION</w:t>
      </w:r>
    </w:p>
    <w:p>
      <w:pPr>
        <w:pStyle w:val="ListBullet"/>
        <w:spacing w:after="60"/>
      </w:pPr>
      <w:r>
        <w:t>Outcome-focused (not feature-focused)</w:t>
      </w:r>
    </w:p>
    <w:p>
      <w:pPr>
        <w:pStyle w:val="ListBullet"/>
        <w:spacing w:after="60"/>
      </w:pPr>
      <w:r>
        <w:t>Before/After comparison (if product category supports it)</w:t>
      </w:r>
    </w:p>
    <w:p>
      <w:pPr>
        <w:pStyle w:val="ListBullet"/>
        <w:spacing w:after="60"/>
      </w:pPr>
      <w:r>
        <w:t>Visual icons or illustration per benefit</w:t>
      </w:r>
    </w:p>
    <w:p>
      <w:pPr>
        <w:spacing w:before="200" w:after="80"/>
      </w:pPr>
      <w:r>
        <w:rPr>
          <w:b/>
          <w:color w:val="08204A"/>
          <w:sz w:val="23"/>
        </w:rPr>
        <w:t>6. SOCIAL PROOF SECTION</w:t>
      </w:r>
    </w:p>
    <w:p>
      <w:pPr>
        <w:pStyle w:val="ListBullet"/>
        <w:spacing w:after="60"/>
      </w:pPr>
      <w:r>
        <w:t>2–3 testimonial cards (avatar + name + quote)</w:t>
      </w:r>
    </w:p>
    <w:p>
      <w:pPr>
        <w:pStyle w:val="ListBullet"/>
        <w:spacing w:after="60"/>
      </w:pPr>
      <w:r>
        <w:t>Stats bar: X customers, X rating, X guarantee</w:t>
      </w:r>
    </w:p>
    <w:p>
      <w:pPr>
        <w:pStyle w:val="ListBullet"/>
        <w:spacing w:after="60"/>
      </w:pPr>
      <w:r>
        <w:t>If no real testimonials provided → mark as [PLACEHOLDER] and note to user</w:t>
      </w:r>
    </w:p>
    <w:p>
      <w:pPr>
        <w:spacing w:before="200" w:after="80"/>
      </w:pPr>
      <w:r>
        <w:rPr>
          <w:b/>
          <w:color w:val="08204A"/>
          <w:sz w:val="23"/>
        </w:rPr>
        <w:t>7. OFFER / PRICING BLOCK ⭐</w:t>
      </w:r>
    </w:p>
    <w:p>
      <w:pPr>
        <w:pStyle w:val="ListBullet"/>
        <w:spacing w:after="60"/>
      </w:pPr>
      <w:r>
        <w:t>Original price (struck through) + Sale price (large, bold)</w:t>
      </w:r>
    </w:p>
    <w:p>
      <w:pPr>
        <w:pStyle w:val="ListBullet"/>
        <w:spacing w:after="60"/>
      </w:pPr>
      <w:r>
        <w:t>Value stack: list everything included + individual values</w:t>
      </w:r>
    </w:p>
    <w:p>
      <w:pPr>
        <w:pStyle w:val="ListBullet"/>
        <w:spacing w:after="60"/>
      </w:pPr>
      <w:r>
        <w:t>Bonus items (if any)</w:t>
      </w:r>
    </w:p>
    <w:p>
      <w:pPr>
        <w:pStyle w:val="ListBullet"/>
        <w:spacing w:after="60"/>
      </w:pPr>
      <w:r>
        <w:t>Countdown timer component (static HTML — user must wire up JS if needed)</w:t>
      </w:r>
    </w:p>
    <w:p>
      <w:pPr>
        <w:pStyle w:val="ListBullet"/>
        <w:spacing w:after="60"/>
      </w:pPr>
      <w:r>
        <w:t>Guarantee badge + text (7/14/30-day money-back)</w:t>
      </w:r>
    </w:p>
    <w:p>
      <w:pPr>
        <w:spacing w:before="200" w:after="80"/>
      </w:pPr>
      <w:r>
        <w:rPr>
          <w:b/>
          <w:color w:val="08204A"/>
          <w:sz w:val="23"/>
        </w:rPr>
        <w:t>8. ORDER FORM + PAYMENT ⭐</w:t>
      </w:r>
    </w:p>
    <w:p>
      <w:pPr>
        <w:pStyle w:val="ListBullet"/>
        <w:spacing w:after="60"/>
      </w:pPr>
      <w:r>
        <w:t>See Payment Integration section below</w:t>
      </w:r>
    </w:p>
    <w:p>
      <w:pPr>
        <w:pStyle w:val="ListBullet"/>
        <w:spacing w:after="60"/>
      </w:pPr>
      <w:r>
        <w:t>Form fields as specified by user</w:t>
      </w:r>
    </w:p>
    <w:p>
      <w:pPr>
        <w:pStyle w:val="ListBullet"/>
        <w:spacing w:after="60"/>
      </w:pPr>
      <w:r>
        <w:t>Submit button with loading state</w:t>
      </w:r>
    </w:p>
    <w:p>
      <w:pPr>
        <w:pStyle w:val="ListBullet"/>
        <w:spacing w:after="60"/>
      </w:pPr>
      <w:r>
        <w:t>Order summary sidebar (desktop) / above form (mobile)</w:t>
      </w:r>
    </w:p>
    <w:p>
      <w:pPr>
        <w:spacing w:before="200" w:after="80"/>
      </w:pPr>
      <w:r>
        <w:rPr>
          <w:b/>
          <w:color w:val="08204A"/>
          <w:sz w:val="23"/>
        </w:rPr>
        <w:t>9. FAQ SECTION</w:t>
      </w:r>
    </w:p>
    <w:p>
      <w:pPr>
        <w:pStyle w:val="ListBullet"/>
        <w:spacing w:after="60"/>
      </w:pPr>
      <w:r>
        <w:t>Accordion-style (open/close)</w:t>
      </w:r>
    </w:p>
    <w:p>
      <w:pPr>
        <w:pStyle w:val="ListBullet"/>
        <w:spacing w:after="60"/>
      </w:pPr>
      <w:r>
        <w:t>5–7 questions covering: shipping, refund, product usage, payment security</w:t>
      </w:r>
    </w:p>
    <w:p>
      <w:pPr>
        <w:pStyle w:val="ListBullet"/>
        <w:spacing w:after="60"/>
      </w:pPr>
      <w:r>
        <w:t>Generate from context if user doesn't provide</w:t>
      </w:r>
    </w:p>
    <w:p>
      <w:pPr>
        <w:spacing w:before="200" w:after="80"/>
      </w:pPr>
      <w:r>
        <w:rPr>
          <w:b/>
          <w:color w:val="08204A"/>
          <w:sz w:val="23"/>
        </w:rPr>
        <w:t>10. FINAL CTA SECTION</w:t>
      </w:r>
    </w:p>
    <w:p>
      <w:pPr>
        <w:pStyle w:val="ListBullet"/>
        <w:spacing w:after="60"/>
      </w:pPr>
      <w:r>
        <w:t>Repeat headline + offer summary</w:t>
      </w:r>
    </w:p>
    <w:p>
      <w:pPr>
        <w:pStyle w:val="ListBullet"/>
        <w:spacing w:after="60"/>
      </w:pPr>
      <w:r>
        <w:t>Urgency/scarcity line</w:t>
      </w:r>
    </w:p>
    <w:p>
      <w:pPr>
        <w:pStyle w:val="ListBullet"/>
        <w:spacing w:after="60"/>
      </w:pPr>
      <w:r>
        <w:t>Large CTA button</w:t>
      </w:r>
    </w:p>
    <w:p>
      <w:pPr>
        <w:spacing w:before="200" w:after="80"/>
      </w:pPr>
      <w:r>
        <w:rPr>
          <w:b/>
          <w:color w:val="08204A"/>
          <w:sz w:val="23"/>
        </w:rPr>
        <w:t>11. FOOTER</w:t>
      </w:r>
    </w:p>
    <w:p>
      <w:pPr>
        <w:pStyle w:val="ListBullet"/>
        <w:spacing w:after="60"/>
      </w:pPr>
      <w:r>
        <w:t>Contact info</w:t>
      </w:r>
    </w:p>
    <w:p>
      <w:pPr>
        <w:pStyle w:val="ListBullet"/>
        <w:spacing w:after="60"/>
      </w:pPr>
      <w:r>
        <w:t>Policy links (placeholder)</w:t>
      </w:r>
    </w:p>
    <w:p>
      <w:pPr>
        <w:pStyle w:val="ListBullet"/>
        <w:spacing w:after="60"/>
      </w:pPr>
      <w:r>
        <w:t>Copyright</w:t>
      </w:r>
    </w:p>
    <w:p>
      <w:pPr>
        <w:spacing w:before="240" w:after="240"/>
        <w:pBdr>
          <w:bottom w:val="single" w:sz="6" w:space="1" w:color="DBE5F2"/>
        </w:pBdr>
      </w:pPr>
    </w:p>
    <w:p>
      <w:pPr>
        <w:spacing w:before="280" w:after="120"/>
      </w:pPr>
      <w:r>
        <w:rPr>
          <w:b/>
          <w:color w:val="155ED0"/>
          <w:sz w:val="26"/>
        </w:rPr>
        <w:t>Payment Integration</w:t>
      </w:r>
    </w:p>
    <w:p>
      <w:pPr>
        <w:spacing w:after="120" w:line="276" w:lineRule="auto"/>
      </w:pPr>
      <w:r>
        <w:rPr>
          <w:b/>
          <w:color w:val="06142F"/>
        </w:rPr>
        <w:t>Always ask which method before building.</w:t>
      </w:r>
      <w:r>
        <w:t xml:space="preserve"> Default to bank transfer if unclear.</w:t>
      </w:r>
    </w:p>
    <w:p>
      <w:pPr>
        <w:spacing w:before="200" w:after="80"/>
      </w:pPr>
      <w:r>
        <w:rPr>
          <w:b/>
          <w:color w:val="08204A"/>
          <w:sz w:val="23"/>
        </w:rPr>
        <w:t>Option A — Bank Transfer / QR Code (No backend needed)</w:t>
      </w:r>
    </w:p>
    <w:p>
      <w:pPr>
        <w:pStyle w:val="ListBullet"/>
        <w:spacing w:after="60"/>
      </w:pPr>
      <w:r>
        <w:t>Show bank details + QR after form submit</w:t>
      </w:r>
    </w:p>
    <w:p>
      <w:pPr>
        <w:pStyle w:val="ListBullet"/>
        <w:spacing w:after="60"/>
      </w:pPr>
      <w:r>
        <w:t>Static HTML, works immediately</w:t>
      </w:r>
    </w:p>
    <w:p>
      <w:pPr>
        <w:pStyle w:val="ListBullet"/>
        <w:spacing w:after="60"/>
      </w:pPr>
      <w:r>
        <w:t>User confirms payment manually</w:t>
      </w:r>
    </w:p>
    <w:p>
      <w:pPr>
        <w:spacing w:before="200" w:after="80"/>
      </w:pPr>
      <w:r>
        <w:rPr>
          <w:b/>
          <w:color w:val="08204A"/>
          <w:sz w:val="23"/>
        </w:rPr>
        <w:t>Option B — SePay (Preferred for Vietnamese users)</w:t>
      </w:r>
    </w:p>
    <w:p>
      <w:pPr>
        <w:pStyle w:val="ListBullet"/>
        <w:spacing w:after="60"/>
      </w:pPr>
      <w:r>
        <w:t>Embed SePay payment widget or generate QR via SePay API</w:t>
      </w:r>
    </w:p>
    <w:p>
      <w:pPr>
        <w:pStyle w:val="ListBullet"/>
        <w:spacing w:after="60"/>
      </w:pPr>
      <w:r>
        <w:t>Can auto-confirm via webhook (requires backend)</w:t>
      </w:r>
    </w:p>
    <w:p>
      <w:pPr>
        <w:pStyle w:val="ListBullet"/>
        <w:spacing w:after="60"/>
      </w:pPr>
      <w:r>
        <w:t>Note: User already uses SePay in other projects</w:t>
      </w:r>
    </w:p>
    <w:p>
      <w:pPr>
        <w:spacing w:before="200" w:after="80"/>
      </w:pPr>
      <w:r>
        <w:rPr>
          <w:b/>
          <w:color w:val="08204A"/>
          <w:sz w:val="23"/>
        </w:rPr>
        <w:t>Option C — MoMo / ZaloPay</w:t>
      </w:r>
    </w:p>
    <w:p>
      <w:pPr>
        <w:pStyle w:val="ListBullet"/>
        <w:spacing w:after="60"/>
      </w:pPr>
      <w:r>
        <w:t>Deeplink button → opens app</w:t>
      </w:r>
    </w:p>
    <w:p>
      <w:pPr>
        <w:pStyle w:val="ListBullet"/>
        <w:spacing w:after="60"/>
      </w:pPr>
      <w:r>
        <w:t>Requires Business account + API key from user</w:t>
      </w:r>
    </w:p>
    <w:p>
      <w:pPr>
        <w:spacing w:before="200" w:after="80"/>
      </w:pPr>
      <w:r>
        <w:rPr>
          <w:b/>
          <w:color w:val="08204A"/>
          <w:sz w:val="23"/>
        </w:rPr>
        <w:t>Option D — Custom / Other</w:t>
      </w:r>
    </w:p>
    <w:p>
      <w:pPr>
        <w:pStyle w:val="ListBullet"/>
        <w:spacing w:after="60"/>
      </w:pPr>
      <w:r>
        <w:t>Collect gateway name + embed code from user</w:t>
      </w:r>
    </w:p>
    <w:p>
      <w:pPr>
        <w:spacing w:before="240" w:after="240"/>
        <w:pBdr>
          <w:bottom w:val="single" w:sz="6" w:space="1" w:color="DBE5F2"/>
        </w:pBdr>
      </w:pPr>
    </w:p>
    <w:p>
      <w:pPr>
        <w:spacing w:before="280" w:after="120"/>
      </w:pPr>
      <w:r>
        <w:rPr>
          <w:b/>
          <w:color w:val="155ED0"/>
          <w:sz w:val="26"/>
        </w:rPr>
        <w:t>Style Extraction Protocol</w:t>
      </w:r>
    </w:p>
    <w:p>
      <w:pPr>
        <w:spacing w:before="200" w:after="80"/>
      </w:pPr>
      <w:r>
        <w:rPr>
          <w:b/>
          <w:color w:val="08204A"/>
          <w:sz w:val="23"/>
        </w:rPr>
        <w:t>If style reference URL provided:</w:t>
      </w:r>
    </w:p>
    <w:p>
      <w:pPr>
        <w:pStyle w:val="ListNumber"/>
        <w:spacing w:after="80"/>
      </w:pPr>
      <w:r>
        <w:t>Fetch the page → extract dominant colors, font style, section spacing feel</w:t>
      </w:r>
    </w:p>
    <w:p>
      <w:pPr>
        <w:pStyle w:val="ListNumber"/>
        <w:spacing w:after="80"/>
      </w:pPr>
      <w:r>
        <w:t>Build a matching palette: primary, secondary, accent, background, text</w:t>
      </w:r>
    </w:p>
    <w:p>
      <w:pPr>
        <w:pStyle w:val="ListNumber"/>
        <w:spacing w:after="80"/>
      </w:pPr>
      <w:r>
        <w:t>Match typographic weight and button style (rounded vs sharp, filled vs outline)</w:t>
      </w:r>
    </w:p>
    <w:p>
      <w:pPr>
        <w:spacing w:before="200" w:after="80"/>
      </w:pPr>
      <w:r>
        <w:rPr>
          <w:b/>
          <w:color w:val="08204A"/>
          <w:sz w:val="23"/>
        </w:rPr>
        <w:t>If product image(s) only:</w:t>
      </w:r>
    </w:p>
    <w:p>
      <w:pPr>
        <w:pStyle w:val="ListNumber"/>
        <w:spacing w:after="80"/>
      </w:pPr>
      <w:r>
        <w:t>Extract 2–3 dominant colors from product image</w:t>
      </w:r>
    </w:p>
    <w:p>
      <w:pPr>
        <w:pStyle w:val="ListNumber"/>
        <w:spacing w:after="80"/>
      </w:pPr>
      <w:r>
        <w:t>Build palette around them (dark bg + light text OR light bg + dark text)</w:t>
      </w:r>
    </w:p>
    <w:p>
      <w:pPr>
        <w:pStyle w:val="ListNumber"/>
        <w:spacing w:after="80"/>
      </w:pPr>
      <w:r>
        <w:t>Default font: Inter (Google Fonts)</w:t>
      </w:r>
    </w:p>
    <w:p>
      <w:pPr>
        <w:spacing w:before="200" w:after="80"/>
      </w:pPr>
      <w:r>
        <w:rPr>
          <w:b/>
          <w:color w:val="08204A"/>
          <w:sz w:val="23"/>
        </w:rPr>
        <w:t>If nothing provided:</w:t>
      </w:r>
    </w:p>
    <w:p>
      <w:pPr>
        <w:pStyle w:val="ListBullet"/>
        <w:spacing w:after="60"/>
      </w:pPr>
      <w:r>
        <w:t>Apply industry-default palette based on product category (see table below)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6142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680"/>
            <w:shd w:fill="06142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Default Palette</w:t>
            </w:r>
          </w:p>
        </w:tc>
      </w:tr>
      <w:tr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Beauty / Skincare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Rose gold `#C9956C`, Cream `#FDF6F0`, Blush `#F2C4CE`</w:t>
            </w:r>
          </w:p>
        </w:tc>
      </w:tr>
      <w:tr>
        <w:tc>
          <w:tcPr>
            <w:tcW w:type="dxa" w:w="468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Health / Supplement</w:t>
            </w:r>
          </w:p>
        </w:tc>
        <w:tc>
          <w:tcPr>
            <w:tcW w:type="dxa" w:w="468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Forest `#2D6A4F`, White `#FFFFFF`, Gold `#D4AC0D`</w:t>
            </w:r>
          </w:p>
        </w:tc>
      </w:tr>
      <w:tr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Fashion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Charcoal `#2C2C2C`, White `#FFFFFF`, Accent varies</w:t>
            </w:r>
          </w:p>
        </w:tc>
      </w:tr>
      <w:tr>
        <w:tc>
          <w:tcPr>
            <w:tcW w:type="dxa" w:w="468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Tech / Digital</w:t>
            </w:r>
          </w:p>
        </w:tc>
        <w:tc>
          <w:tcPr>
            <w:tcW w:type="dxa" w:w="468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Navy `#0F1629`, Electric `#4F6EF7`, White `#FFFFFF`</w:t>
            </w:r>
          </w:p>
        </w:tc>
      </w:tr>
      <w:tr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Food / Beverage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Amber `#D4541A`, Cream `#FFF8F0`, Brown `#3E1F0D`</w:t>
            </w:r>
          </w:p>
        </w:tc>
      </w:tr>
      <w:tr>
        <w:tc>
          <w:tcPr>
            <w:tcW w:type="dxa" w:w="468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Home / Lifestyle</w:t>
            </w:r>
          </w:p>
        </w:tc>
        <w:tc>
          <w:tcPr>
            <w:tcW w:type="dxa" w:w="468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Sage `#8FAF8A`, Warm White `#FAF9F6`, Terracotta `#C1694F`</w:t>
            </w:r>
          </w:p>
        </w:tc>
      </w:tr>
    </w:tbl>
    <w:p/>
    <w:p>
      <w:pPr>
        <w:spacing w:before="240" w:after="240"/>
        <w:pBdr>
          <w:bottom w:val="single" w:sz="6" w:space="1" w:color="DBE5F2"/>
        </w:pBdr>
      </w:pPr>
    </w:p>
    <w:p>
      <w:pPr>
        <w:spacing w:before="280" w:after="120"/>
      </w:pPr>
      <w:r>
        <w:rPr>
          <w:b/>
          <w:color w:val="155ED0"/>
          <w:sz w:val="26"/>
        </w:rPr>
        <w:t>Tech Constraints</w:t>
      </w:r>
    </w:p>
    <w:p>
      <w:pPr>
        <w:pStyle w:val="ListBullet"/>
        <w:spacing w:after="60"/>
      </w:pPr>
      <w:r>
        <w:rPr>
          <w:b/>
          <w:color w:val="06142F"/>
        </w:rPr>
        <w:t>Output</w:t>
      </w:r>
      <w:r>
        <w:t>: Single `.html` file — no external dependencies except Google Fonts CDN</w:t>
      </w:r>
    </w:p>
    <w:p>
      <w:pPr>
        <w:pStyle w:val="ListBullet"/>
        <w:spacing w:after="60"/>
      </w:pPr>
      <w:r>
        <w:rPr>
          <w:b/>
          <w:color w:val="06142F"/>
        </w:rPr>
        <w:t>CSS</w:t>
      </w:r>
      <w:r>
        <w:t>: Vanilla CSS, embedded in `&lt;style&gt;` tag. NO Tailwind, NO Bootstrap</w:t>
      </w:r>
    </w:p>
    <w:p>
      <w:pPr>
        <w:pStyle w:val="ListBullet"/>
        <w:spacing w:after="60"/>
      </w:pPr>
      <w:r>
        <w:rPr>
          <w:b/>
          <w:color w:val="06142F"/>
        </w:rPr>
        <w:t>JS</w:t>
      </w:r>
      <w:r>
        <w:t>: Minimal vanilla JS for accordion, scroll behavior, countdown (if needed)</w:t>
      </w:r>
    </w:p>
    <w:p>
      <w:pPr>
        <w:pStyle w:val="ListBullet"/>
        <w:spacing w:after="60"/>
      </w:pPr>
      <w:r>
        <w:rPr>
          <w:b/>
          <w:color w:val="06142F"/>
        </w:rPr>
        <w:t>Images</w:t>
      </w:r>
      <w:r>
        <w:t>: Embed as `&lt;img src="..."&gt;` using URLs provided, or use CSS gradients as fallback</w:t>
      </w:r>
    </w:p>
    <w:p>
      <w:pPr>
        <w:pStyle w:val="ListBullet"/>
        <w:spacing w:after="60"/>
      </w:pPr>
      <w:r>
        <w:rPr>
          <w:b/>
          <w:color w:val="06142F"/>
        </w:rPr>
        <w:t>Mobile</w:t>
      </w:r>
      <w:r>
        <w:t>: Full responsive — test breakpoints at 375px, 768px, 1280px</w:t>
      </w:r>
    </w:p>
    <w:p>
      <w:pPr>
        <w:pStyle w:val="ListBullet"/>
        <w:spacing w:after="60"/>
      </w:pPr>
      <w:r>
        <w:rPr>
          <w:b/>
          <w:color w:val="06142F"/>
        </w:rPr>
        <w:t>Animations</w:t>
      </w:r>
      <w:r>
        <w:t>: Subtle entry animations via CSS `@keyframes` + Intersection Observer</w:t>
      </w:r>
    </w:p>
    <w:p>
      <w:pPr>
        <w:pStyle w:val="ListBullet"/>
        <w:spacing w:after="60"/>
      </w:pPr>
      <w:r>
        <w:rPr>
          <w:b/>
          <w:color w:val="06142F"/>
        </w:rPr>
        <w:t>Deploy-ready</w:t>
      </w:r>
      <w:r>
        <w:t>: Can be dropped onto Netlify, GitHub Pages, or any static host immediately</w:t>
      </w:r>
    </w:p>
    <w:p>
      <w:pPr>
        <w:spacing w:before="240" w:after="240"/>
        <w:pBdr>
          <w:bottom w:val="single" w:sz="6" w:space="1" w:color="DBE5F2"/>
        </w:pBdr>
      </w:pPr>
    </w:p>
    <w:p>
      <w:pPr>
        <w:spacing w:before="280" w:after="120"/>
      </w:pPr>
      <w:r>
        <w:rPr>
          <w:b/>
          <w:color w:val="155ED0"/>
          <w:sz w:val="26"/>
        </w:rPr>
        <w:t>Output Checklist</w:t>
      </w:r>
    </w:p>
    <w:p>
      <w:pPr>
        <w:spacing w:after="120" w:line="276" w:lineRule="auto"/>
      </w:pPr>
      <w:r>
        <w:t>Before delivering, verify:</w:t>
      </w:r>
    </w:p>
    <w:p>
      <w:pPr>
        <w:pStyle w:val="ListBullet"/>
        <w:spacing w:after="60"/>
      </w:pPr>
      <w:r>
        <w:t>[ ] All 11 sections present</w:t>
      </w:r>
    </w:p>
    <w:p>
      <w:pPr>
        <w:pStyle w:val="ListBullet"/>
        <w:spacing w:after="60"/>
      </w:pPr>
      <w:r>
        <w:t>[ ] CTA buttons scroll to order form</w:t>
      </w:r>
    </w:p>
    <w:p>
      <w:pPr>
        <w:pStyle w:val="ListBullet"/>
        <w:spacing w:after="60"/>
      </w:pPr>
      <w:r>
        <w:t>[ ] Payment form has all requested fields</w:t>
      </w:r>
    </w:p>
    <w:p>
      <w:pPr>
        <w:pStyle w:val="ListBullet"/>
        <w:spacing w:after="60"/>
      </w:pPr>
      <w:r>
        <w:t>[ ] Mobile layout works (check with browser DevTools)</w:t>
      </w:r>
    </w:p>
    <w:p>
      <w:pPr>
        <w:pStyle w:val="ListBullet"/>
        <w:spacing w:after="60"/>
      </w:pPr>
      <w:r>
        <w:t>[ ] No Lorem Ipsum — all placeholder text is product-relevant</w:t>
      </w:r>
    </w:p>
    <w:p>
      <w:pPr>
        <w:pStyle w:val="ListBullet"/>
        <w:spacing w:after="60"/>
      </w:pPr>
      <w:r>
        <w:t>[ ] Google Fonts loads correctly</w:t>
      </w:r>
    </w:p>
    <w:p>
      <w:pPr>
        <w:pStyle w:val="ListBullet"/>
        <w:spacing w:after="60"/>
      </w:pPr>
      <w:r>
        <w:t>[ ] Countdown timer present if offer has deadline</w:t>
      </w:r>
    </w:p>
    <w:p>
      <w:pPr>
        <w:pStyle w:val="ListBullet"/>
        <w:spacing w:after="60"/>
      </w:pPr>
      <w:r>
        <w:t>[ ] Guarantee section present</w:t>
      </w:r>
    </w:p>
    <w:p>
      <w:pPr>
        <w:pStyle w:val="ListBullet"/>
        <w:spacing w:after="60"/>
      </w:pPr>
      <w:r>
        <w:t>[ ] File is single `.html` — no external CSS/JS files</w:t>
      </w:r>
    </w:p>
    <w:p>
      <w:pPr>
        <w:spacing w:before="240" w:after="240"/>
        <w:pBdr>
          <w:bottom w:val="single" w:sz="6" w:space="1" w:color="DBE5F2"/>
        </w:pBdr>
      </w:pPr>
    </w:p>
    <w:p>
      <w:pPr>
        <w:spacing w:before="280" w:after="120"/>
      </w:pPr>
      <w:r>
        <w:rPr>
          <w:b/>
          <w:color w:val="155ED0"/>
          <w:sz w:val="26"/>
        </w:rPr>
        <w:t>Post-Build</w:t>
      </w:r>
    </w:p>
    <w:p>
      <w:pPr>
        <w:spacing w:after="120" w:line="276" w:lineRule="auto"/>
      </w:pPr>
      <w:r>
        <w:t>After delivering the HTML file:</w:t>
      </w:r>
    </w:p>
    <w:p>
      <w:pPr>
        <w:pStyle w:val="ListNumber"/>
        <w:spacing w:after="80"/>
      </w:pPr>
      <w:r>
        <w:t>Ask user to test on mobile</w:t>
      </w:r>
    </w:p>
    <w:p>
      <w:pPr>
        <w:pStyle w:val="ListNumber"/>
        <w:spacing w:after="80"/>
      </w:pPr>
      <w:r>
        <w:t>Remind user to:</w:t>
      </w:r>
    </w:p>
    <w:p>
      <w:pPr>
        <w:pStyle w:val="ListBullet"/>
        <w:spacing w:after="60"/>
      </w:pPr>
      <w:r>
        <w:t>Replace `[PLACEHOLDER]` testimonials with real ones</w:t>
      </w:r>
    </w:p>
    <w:p>
      <w:pPr>
        <w:pStyle w:val="ListBullet"/>
        <w:spacing w:after="60"/>
      </w:pPr>
      <w:r>
        <w:t>Wire up payment gateway API if using SePay/MoMo/etc.</w:t>
      </w:r>
    </w:p>
    <w:p>
      <w:pPr>
        <w:pStyle w:val="ListBullet"/>
        <w:spacing w:after="60"/>
      </w:pPr>
      <w:r>
        <w:t>Set actual countdown end date in JS</w:t>
      </w:r>
    </w:p>
    <w:p>
      <w:pPr>
        <w:pStyle w:val="ListNumber"/>
        <w:spacing w:after="80"/>
      </w:pPr>
      <w:r>
        <w:t>Offer to deploy to Netlify if needed (`/deploy-netlify`)</w:t>
      </w:r>
    </w:p>
    <w:p>
      <w:pPr>
        <w:spacing w:before="240" w:after="240"/>
        <w:pBdr>
          <w:bottom w:val="single" w:sz="6" w:space="1" w:color="DBE5F2"/>
        </w:pBdr>
      </w:pPr>
    </w:p>
    <w:p>
      <w:pPr>
        <w:spacing w:before="280" w:after="120"/>
      </w:pPr>
      <w:r>
        <w:rPr>
          <w:b/>
          <w:color w:val="155ED0"/>
          <w:sz w:val="26"/>
        </w:rPr>
        <w:t>Notes</w:t>
      </w:r>
    </w:p>
    <w:p>
      <w:pPr>
        <w:pStyle w:val="ListBullet"/>
        <w:spacing w:after="60"/>
      </w:pPr>
      <w:r>
        <w:t>Never use stock photo URLs — they expire. Use user-provided images or CSS gradients.</w:t>
      </w:r>
    </w:p>
    <w:p>
      <w:pPr>
        <w:pStyle w:val="ListBullet"/>
        <w:spacing w:after="60"/>
      </w:pPr>
      <w:r>
        <w:t>If product has variants (size/color), add a variant selector in the order form.</w:t>
      </w:r>
    </w:p>
    <w:p>
      <w:pPr>
        <w:pStyle w:val="ListBullet"/>
        <w:spacing w:after="60"/>
      </w:pPr>
      <w:r>
        <w:t>Scarcity must be honest — do not fabricate countdown timers without user confirmation.</w:t>
      </w:r>
    </w:p>
    <w:p>
      <w:pPr>
        <w:pStyle w:val="ListBullet"/>
        <w:spacing w:after="60"/>
      </w:pPr>
      <w:r>
        <w:t>If user requests Zalo/Facebook pixel tracking, add to `&lt;head&gt;` before delivering.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020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