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Microsoft YaHei" w:hAnsi="Microsoft YaHei" w:eastAsia="Microsoft YaHei"/>
          <w:b w:val="0"/>
          <w:i w:val="0"/>
          <w:sz w:val="48"/>
        </w:rPr>
        <w:t>博文外贸独立站规划 V1</w:t>
      </w:r>
    </w:p>
    <w:p>
      <w:pPr>
        <w:spacing w:after="360"/>
      </w:pPr>
      <w:r>
        <w:rPr>
          <w:rFonts w:ascii="Microsoft YaHei" w:hAnsi="Microsoft YaHei" w:eastAsia="Microsoft YaHei"/>
          <w:b/>
          <w:i w:val="0"/>
          <w:color w:val="1F4E79"/>
          <w:sz w:val="24"/>
        </w:rPr>
        <w:t>面向海外采购商的产品与询盘系统规划</w:t>
      </w:r>
    </w:p>
    <w:p>
      <w:pPr>
        <w:spacing w:after="320"/>
      </w:pPr>
      <w:r>
        <w:rPr>
          <w:rFonts w:ascii="Microsoft YaHei" w:hAnsi="Microsoft YaHei" w:eastAsia="Microsoft YaHei"/>
          <w:b w:val="0"/>
          <w:i w:val="0"/>
          <w:color w:val="5B6573"/>
          <w:sz w:val="19"/>
        </w:rPr>
        <w:t>版本：V1    |    依据：产品信息表与公司宣传册    |    输出：网站定位、信息架构、产品数据库与上线路线</w:t>
      </w:r>
    </w:p>
    <w:p>
      <w:pPr>
        <w:pStyle w:val="Heading1"/>
        <w:keepNext/>
      </w:pPr>
      <w:r>
        <w:rPr>
          <w:rFonts w:ascii="Microsoft YaHei" w:hAnsi="Microsoft YaHei" w:eastAsia="Microsoft YaHei"/>
          <w:b w:val="0"/>
          <w:i w:val="0"/>
          <w:sz w:val="32"/>
        </w:rPr>
        <w:t>目录</w:t>
      </w:r>
    </w:p>
    <w:p>
      <w:pPr>
        <w:spacing w:after="40"/>
        <w:ind w:left="216"/>
      </w:pPr>
      <w:r>
        <w:rPr>
          <w:rFonts w:ascii="Microsoft YaHei" w:hAnsi="Microsoft YaHei" w:eastAsia="Microsoft YaHei"/>
          <w:b w:val="0"/>
          <w:i w:val="0"/>
          <w:color w:val="334155"/>
          <w:sz w:val="19"/>
        </w:rPr>
        <w:t>0. 本版结论</w:t>
      </w:r>
    </w:p>
    <w:p>
      <w:pPr>
        <w:spacing w:after="40"/>
        <w:ind w:left="216"/>
      </w:pPr>
      <w:r>
        <w:rPr>
          <w:rFonts w:ascii="Microsoft YaHei" w:hAnsi="Microsoft YaHei" w:eastAsia="Microsoft YaHei"/>
          <w:b w:val="0"/>
          <w:i w:val="0"/>
          <w:color w:val="334155"/>
          <w:sz w:val="19"/>
        </w:rPr>
        <w:t>1. 文件盘点与证据边界</w:t>
      </w:r>
    </w:p>
    <w:p>
      <w:pPr>
        <w:spacing w:after="40"/>
        <w:ind w:left="216"/>
      </w:pPr>
      <w:r>
        <w:rPr>
          <w:rFonts w:ascii="Microsoft YaHei" w:hAnsi="Microsoft YaHei" w:eastAsia="Microsoft YaHei"/>
          <w:b w:val="0"/>
          <w:i w:val="0"/>
          <w:color w:val="334155"/>
          <w:sz w:val="19"/>
        </w:rPr>
        <w:t>2. 品牌定位</w:t>
      </w:r>
    </w:p>
    <w:p>
      <w:pPr>
        <w:spacing w:after="40"/>
        <w:ind w:left="216"/>
      </w:pPr>
      <w:r>
        <w:rPr>
          <w:rFonts w:ascii="Microsoft YaHei" w:hAnsi="Microsoft YaHei" w:eastAsia="Microsoft YaHei"/>
          <w:b w:val="0"/>
          <w:i w:val="0"/>
          <w:color w:val="334155"/>
          <w:sz w:val="19"/>
        </w:rPr>
        <w:t>3. 目标客户</w:t>
      </w:r>
    </w:p>
    <w:p>
      <w:pPr>
        <w:spacing w:after="40"/>
        <w:ind w:left="216"/>
      </w:pPr>
      <w:r>
        <w:rPr>
          <w:rFonts w:ascii="Microsoft YaHei" w:hAnsi="Microsoft YaHei" w:eastAsia="Microsoft YaHei"/>
          <w:b w:val="0"/>
          <w:i w:val="0"/>
          <w:color w:val="334155"/>
          <w:sz w:val="19"/>
        </w:rPr>
        <w:t>4. 网站信息架构</w:t>
      </w:r>
    </w:p>
    <w:p>
      <w:pPr>
        <w:spacing w:after="40"/>
        <w:ind w:left="216"/>
      </w:pPr>
      <w:r>
        <w:rPr>
          <w:rFonts w:ascii="Microsoft YaHei" w:hAnsi="Microsoft YaHei" w:eastAsia="Microsoft YaHei"/>
          <w:b w:val="0"/>
          <w:i w:val="0"/>
          <w:color w:val="334155"/>
          <w:sz w:val="19"/>
        </w:rPr>
        <w:t>5. 产品分类与筛选逻辑</w:t>
      </w:r>
    </w:p>
    <w:p>
      <w:pPr>
        <w:spacing w:after="40"/>
        <w:ind w:left="216"/>
      </w:pPr>
      <w:r>
        <w:rPr>
          <w:rFonts w:ascii="Microsoft YaHei" w:hAnsi="Microsoft YaHei" w:eastAsia="Microsoft YaHei"/>
          <w:b w:val="0"/>
          <w:i w:val="0"/>
          <w:color w:val="334155"/>
          <w:sz w:val="19"/>
        </w:rPr>
        <w:t>6. OE / 车型搜索设计</w:t>
      </w:r>
    </w:p>
    <w:p>
      <w:pPr>
        <w:spacing w:after="40"/>
        <w:ind w:left="216"/>
      </w:pPr>
      <w:r>
        <w:rPr>
          <w:rFonts w:ascii="Microsoft YaHei" w:hAnsi="Microsoft YaHei" w:eastAsia="Microsoft YaHei"/>
          <w:b w:val="0"/>
          <w:i w:val="0"/>
          <w:color w:val="334155"/>
          <w:sz w:val="19"/>
        </w:rPr>
        <w:t>7. 首页逐屏结构</w:t>
      </w:r>
    </w:p>
    <w:p>
      <w:pPr>
        <w:spacing w:after="40"/>
        <w:ind w:left="216"/>
      </w:pPr>
      <w:r>
        <w:rPr>
          <w:rFonts w:ascii="Microsoft YaHei" w:hAnsi="Microsoft YaHei" w:eastAsia="Microsoft YaHei"/>
          <w:b w:val="0"/>
          <w:i w:val="0"/>
          <w:color w:val="334155"/>
          <w:sz w:val="19"/>
        </w:rPr>
        <w:t>8. 核心页面规划</w:t>
      </w:r>
    </w:p>
    <w:p>
      <w:pPr>
        <w:spacing w:after="40"/>
        <w:ind w:left="216"/>
      </w:pPr>
      <w:r>
        <w:rPr>
          <w:rFonts w:ascii="Microsoft YaHei" w:hAnsi="Microsoft YaHei" w:eastAsia="Microsoft YaHei"/>
          <w:b w:val="0"/>
          <w:i w:val="0"/>
          <w:color w:val="334155"/>
          <w:sz w:val="19"/>
        </w:rPr>
        <w:t>9. SEO 关键词框架</w:t>
      </w:r>
    </w:p>
    <w:p>
      <w:pPr>
        <w:spacing w:after="40"/>
        <w:ind w:left="216"/>
      </w:pPr>
      <w:r>
        <w:rPr>
          <w:rFonts w:ascii="Microsoft YaHei" w:hAnsi="Microsoft YaHei" w:eastAsia="Microsoft YaHei"/>
          <w:b w:val="0"/>
          <w:i w:val="0"/>
          <w:color w:val="334155"/>
          <w:sz w:val="19"/>
        </w:rPr>
        <w:t>10. 产品数据库字段设计</w:t>
      </w:r>
    </w:p>
    <w:p>
      <w:pPr>
        <w:spacing w:after="40"/>
        <w:ind w:left="216"/>
      </w:pPr>
      <w:r>
        <w:rPr>
          <w:rFonts w:ascii="Microsoft YaHei" w:hAnsi="Microsoft YaHei" w:eastAsia="Microsoft YaHei"/>
          <w:b w:val="0"/>
          <w:i w:val="0"/>
          <w:color w:val="334155"/>
          <w:sz w:val="19"/>
        </w:rPr>
        <w:t>11. 询盘转化路径</w:t>
      </w:r>
    </w:p>
    <w:p>
      <w:pPr>
        <w:spacing w:after="40"/>
        <w:ind w:left="216"/>
      </w:pPr>
      <w:r>
        <w:rPr>
          <w:rFonts w:ascii="Microsoft YaHei" w:hAnsi="Microsoft YaHei" w:eastAsia="Microsoft YaHei"/>
          <w:b w:val="0"/>
          <w:i w:val="0"/>
          <w:color w:val="334155"/>
          <w:sz w:val="19"/>
        </w:rPr>
        <w:t>12. 第一阶段上线范围</w:t>
      </w:r>
    </w:p>
    <w:p>
      <w:pPr>
        <w:spacing w:after="40"/>
        <w:ind w:left="216"/>
      </w:pPr>
      <w:r>
        <w:rPr>
          <w:rFonts w:ascii="Microsoft YaHei" w:hAnsi="Microsoft YaHei" w:eastAsia="Microsoft YaHei"/>
          <w:b w:val="0"/>
          <w:i w:val="0"/>
          <w:color w:val="334155"/>
          <w:sz w:val="19"/>
        </w:rPr>
        <w:t>13. 后续迭代路线</w:t>
      </w:r>
    </w:p>
    <w:p>
      <w:pPr>
        <w:spacing w:after="40"/>
        <w:ind w:left="216"/>
      </w:pPr>
      <w:r>
        <w:rPr>
          <w:rFonts w:ascii="Microsoft YaHei" w:hAnsi="Microsoft YaHei" w:eastAsia="Microsoft YaHei"/>
          <w:b w:val="0"/>
          <w:i w:val="0"/>
          <w:color w:val="334155"/>
          <w:sz w:val="19"/>
        </w:rPr>
        <w:t>14. 上线前必须补齐的资料清单</w:t>
      </w:r>
    </w:p>
    <w:p>
      <w:pPr>
        <w:spacing w:after="40"/>
        <w:ind w:left="216"/>
      </w:pPr>
      <w:r>
        <w:rPr>
          <w:rFonts w:ascii="Microsoft YaHei" w:hAnsi="Microsoft YaHei" w:eastAsia="Microsoft YaHei"/>
          <w:b w:val="0"/>
          <w:i w:val="0"/>
          <w:color w:val="334155"/>
          <w:sz w:val="19"/>
        </w:rPr>
        <w:t>15. V1 成功标准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 w:val="0"/>
          <w:i w:val="0"/>
          <w:sz w:val="32"/>
        </w:rPr>
        <w:t>0. 本版结论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 xml:space="preserve">博文的网站不应先做成“公司介绍型官网”，而应做成一套围绕 </w:t>
      </w:r>
      <w:r>
        <w:rPr>
          <w:rFonts w:ascii="Microsoft YaHei" w:hAnsi="Microsoft YaHei" w:eastAsia="Microsoft YaHei"/>
          <w:b/>
          <w:i w:val="0"/>
          <w:sz w:val="21"/>
        </w:rPr>
        <w:t>Automotive Thermostat / OE Number / Vehicle Application / Request a Quote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运转的 B2B 产品与询盘系统。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第一阶段的核心定位建议是：</w:t>
      </w:r>
    </w:p>
    <w:p>
      <w:pPr>
        <w:spacing w:after="140"/>
        <w:ind w:left="360" w:right="216"/>
      </w:pPr>
      <w:r>
        <w:rPr>
          <w:rFonts w:ascii="Microsoft YaHei" w:hAnsi="Microsoft YaHei" w:eastAsia="Microsoft YaHei"/>
          <w:b/>
          <w:i w:val="0"/>
          <w:color w:val="1F4E79"/>
          <w:sz w:val="22"/>
        </w:rPr>
        <w:t>**Qufu Bowen Auto Parts Manufacturing Co., Ltd. —— automotive thermostat manufacturer and application-focused automotive parts supplier.**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这句话中的“汽车节温器制造”有宣传册和 IATF 证书范围支持；“传感器、热敏开关及其他汽车开关”可以作为产品组合展示，但具体 SKU、认证范围、OEM/ODM 服务和海外交付能力仍需逐项确认后再写成承诺。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本版优先解决四个问题：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海外采购商能否按 OE 号、车型或博文编号找到产品。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产品页能否让采购商判断适配关系，而不是只看一张图片。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工厂、测试、认证和研发信息能否降低供应商风险。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客户提交询盘时，能否一次带上 OE 号、车型、数量和技术要求。</w:t>
      </w:r>
    </w:p>
    <w:p>
      <w:pPr>
        <w:pStyle w:val="Heading1"/>
        <w:keepNext/>
      </w:pPr>
      <w:r>
        <w:rPr>
          <w:rFonts w:ascii="Microsoft YaHei" w:hAnsi="Microsoft YaHei" w:eastAsia="Microsoft YaHei"/>
          <w:b w:val="0"/>
          <w:i w:val="0"/>
          <w:sz w:val="32"/>
        </w:rPr>
        <w:t>1. 文件盘点与证据边界</w:t>
      </w:r>
    </w:p>
    <w:p>
      <w:pPr>
        <w:pStyle w:val="Heading2"/>
        <w:keepNext/>
      </w:pPr>
      <w:r>
        <w:rPr>
          <w:rFonts w:ascii="Microsoft YaHei" w:hAnsi="Microsoft YaHei" w:eastAsia="Microsoft YaHei"/>
          <w:b w:val="0"/>
          <w:i w:val="0"/>
          <w:sz w:val="25"/>
        </w:rPr>
        <w:t>1.1 本次使用的文件</w:t>
      </w:r>
    </w:p>
    <w:p>
      <w:pPr>
        <w:pStyle w:val="ListBullet"/>
        <w:spacing w:after="40"/>
        <w:ind w:left="317"/>
      </w:pPr>
      <w:r>
        <w:rPr>
          <w:rFonts w:ascii="Consolas" w:hAnsi="Consolas" w:eastAsia="Consolas"/>
          <w:b w:val="0"/>
          <w:i w:val="0"/>
          <w:sz w:val="20"/>
        </w:rPr>
        <w:t>产品信息表1_英文版.xlsx</w:t>
      </w:r>
    </w:p>
    <w:p>
      <w:pPr>
        <w:pStyle w:val="ListBullet"/>
        <w:spacing w:after="40"/>
        <w:ind w:left="317"/>
      </w:pPr>
      <w:r>
        <w:rPr>
          <w:rFonts w:ascii="Consolas" w:hAnsi="Consolas" w:eastAsia="Consolas"/>
          <w:b w:val="0"/>
          <w:i w:val="0"/>
          <w:sz w:val="20"/>
        </w:rPr>
        <w:t>博文公司宣传手册_中文版.pdf</w:t>
      </w:r>
    </w:p>
    <w:p>
      <w:pPr>
        <w:pStyle w:val="Heading2"/>
        <w:keepNext/>
      </w:pPr>
      <w:r>
        <w:rPr>
          <w:rFonts w:ascii="Microsoft YaHei" w:hAnsi="Microsoft YaHei" w:eastAsia="Microsoft YaHei"/>
          <w:b w:val="0"/>
          <w:i w:val="0"/>
          <w:sz w:val="25"/>
        </w:rPr>
        <w:t>1.2 产品表盘点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产品表包含 17 个工作表：1 个主产品目录、14 个按品牌/车型划分的目录、1 个补充表和 1 个空白/孤立编号表。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对主目录和品牌目录按产品块重新识别后：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约 </w:t>
      </w:r>
      <w:r>
        <w:rPr>
          <w:rFonts w:ascii="Microsoft YaHei" w:hAnsi="Microsoft YaHei" w:eastAsia="Microsoft YaHei"/>
          <w:b/>
          <w:i w:val="0"/>
          <w:sz w:val="21"/>
        </w:rPr>
        <w:t>696 条目录记录</w:t>
      </w:r>
      <w:r>
        <w:rPr>
          <w:rFonts w:ascii="Microsoft YaHei" w:hAnsi="Microsoft YaHei" w:eastAsia="Microsoft YaHei"/>
          <w:b w:val="0"/>
          <w:i w:val="0"/>
          <w:sz w:val="21"/>
        </w:rPr>
        <w:t>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约 </w:t>
      </w:r>
      <w:r>
        <w:rPr>
          <w:rFonts w:ascii="Microsoft YaHei" w:hAnsi="Microsoft YaHei" w:eastAsia="Microsoft YaHei"/>
          <w:b/>
          <w:i w:val="0"/>
          <w:sz w:val="21"/>
        </w:rPr>
        <w:t>432 个不重复的 Bowen No.</w:t>
      </w:r>
      <w:r>
        <w:rPr>
          <w:rFonts w:ascii="Microsoft YaHei" w:hAnsi="Microsoft YaHei" w:eastAsia="Microsoft YaHei"/>
          <w:b w:val="0"/>
          <w:i w:val="0"/>
          <w:sz w:val="21"/>
        </w:rPr>
        <w:t>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约 </w:t>
      </w:r>
      <w:r>
        <w:rPr>
          <w:rFonts w:ascii="Microsoft YaHei" w:hAnsi="Microsoft YaHei" w:eastAsia="Microsoft YaHei"/>
          <w:b/>
          <w:i w:val="0"/>
          <w:sz w:val="21"/>
        </w:rPr>
        <w:t>642 条记录有 OEM 号</w:t>
      </w:r>
      <w:r>
        <w:rPr>
          <w:rFonts w:ascii="Microsoft YaHei" w:hAnsi="Microsoft YaHei" w:eastAsia="Microsoft YaHei"/>
          <w:b w:val="0"/>
          <w:i w:val="0"/>
          <w:sz w:val="21"/>
        </w:rPr>
        <w:t>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约 </w:t>
      </w:r>
      <w:r>
        <w:rPr>
          <w:rFonts w:ascii="Microsoft YaHei" w:hAnsi="Microsoft YaHei" w:eastAsia="Microsoft YaHei"/>
          <w:b/>
          <w:i w:val="0"/>
          <w:sz w:val="21"/>
        </w:rPr>
        <w:t>693 条记录有车型/发动机应用</w:t>
      </w:r>
      <w:r>
        <w:rPr>
          <w:rFonts w:ascii="Microsoft YaHei" w:hAnsi="Microsoft YaHei" w:eastAsia="Microsoft YaHei"/>
          <w:b w:val="0"/>
          <w:i w:val="0"/>
          <w:sz w:val="21"/>
        </w:rPr>
        <w:t>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约 </w:t>
      </w:r>
      <w:r>
        <w:rPr>
          <w:rFonts w:ascii="Microsoft YaHei" w:hAnsi="Microsoft YaHei" w:eastAsia="Microsoft YaHei"/>
          <w:b/>
          <w:i w:val="0"/>
          <w:sz w:val="21"/>
        </w:rPr>
        <w:t>529 条记录有规格字段</w:t>
      </w:r>
      <w:r>
        <w:rPr>
          <w:rFonts w:ascii="Microsoft YaHei" w:hAnsi="Microsoft YaHei" w:eastAsia="Microsoft YaHei"/>
          <w:b w:val="0"/>
          <w:i w:val="0"/>
          <w:sz w:val="21"/>
        </w:rPr>
        <w:t>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这些数字只能作为本版规划基数，不能直接宣称为“432 个已验证产品”或“696 个适配关系”，因为目录之间有交叉、重复和同一产品多应用的情况。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 xml:space="preserve">另有 </w:t>
      </w:r>
      <w:r>
        <w:rPr>
          <w:rFonts w:ascii="Consolas" w:hAnsi="Consolas" w:eastAsia="Consolas"/>
          <w:b w:val="0"/>
          <w:i w:val="0"/>
          <w:sz w:val="20"/>
        </w:rPr>
        <w:t>Sheet1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约 277 条补充记录，但字段明显不完整：部分只有 Part No.，部分只有 OEM，车型和温度字段大量为空，并出现 </w:t>
      </w:r>
      <w:r>
        <w:rPr>
          <w:rFonts w:ascii="Consolas" w:hAnsi="Consolas" w:eastAsia="Consolas"/>
          <w:b w:val="0"/>
          <w:i w:val="0"/>
          <w:sz w:val="20"/>
        </w:rPr>
        <w:t>Tianbo No.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等尚未解释的字段。V1 不建议把 Sheet1 直接公开为正式产品数据库，应先确认来源、品牌归属、编号规则和准确性。</w:t>
      </w:r>
    </w:p>
    <w:p>
      <w:pPr>
        <w:pStyle w:val="Heading2"/>
        <w:keepNext/>
      </w:pPr>
      <w:r>
        <w:rPr>
          <w:rFonts w:ascii="Microsoft YaHei" w:hAnsi="Microsoft YaHei" w:eastAsia="Microsoft YaHei"/>
          <w:b w:val="0"/>
          <w:i w:val="0"/>
          <w:sz w:val="25"/>
        </w:rPr>
        <w:t>1.3 宣传册中已有、可以使用的信息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宣传册明确提供了以下事实：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公司成立于 2009 年，2014 年建设工厂并扩大经营规模；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公司占地面积 10,000+ m²，生产车间 3,500 m²；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厂区有 2,000+ m² 恒温车间；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生产设备 100+ 台；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产品系列包括节温器、温度传感器和汽车开关；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展示的开关/传感器类别包括机油压力报警开关、倒车灯开关、制动灯开关和热敏开关；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有机加工、零部件装配、自动装配、自动铆接、胶塞自动装配等制造环节；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有 20、24、211 系列自动装配/调整测试设备，以及节温器寿命试验台；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研发页写明 29 项自主研发项目、16 项专利、5 项软件著作权；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面向制造商和经销商开展合作，并提供销售与技术服务；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IATF 16949:2016 认证范围为“节温器制造”，且明确不包括 8.3 条款中的产品设计；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ISO 14001:2015 和 ISO 45001:2018 覆盖与节温器加工相关的环境、职业健康安全管理活动；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宣传册末页提供了 1688 网址、邮箱 </w:t>
      </w:r>
      <w:r>
        <w:rPr>
          <w:rFonts w:ascii="Consolas" w:hAnsi="Consolas" w:eastAsia="Consolas"/>
          <w:b w:val="0"/>
          <w:i w:val="0"/>
          <w:sz w:val="20"/>
        </w:rPr>
        <w:t>qfbowen@126.com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和电话 </w:t>
      </w:r>
      <w:r>
        <w:rPr>
          <w:rFonts w:ascii="Consolas" w:hAnsi="Consolas" w:eastAsia="Consolas"/>
          <w:b w:val="0"/>
          <w:i w:val="0"/>
          <w:sz w:val="20"/>
        </w:rPr>
        <w:t>18653750690</w:t>
      </w:r>
      <w:r>
        <w:rPr>
          <w:rFonts w:ascii="Microsoft YaHei" w:hAnsi="Microsoft YaHei" w:eastAsia="Microsoft YaHei"/>
          <w:b w:val="0"/>
          <w:i w:val="0"/>
          <w:sz w:val="21"/>
        </w:rPr>
        <w:t>。</w:t>
      </w:r>
    </w:p>
    <w:p>
      <w:pPr>
        <w:pStyle w:val="Heading2"/>
        <w:keepNext/>
      </w:pPr>
      <w:r>
        <w:rPr>
          <w:rFonts w:ascii="Microsoft YaHei" w:hAnsi="Microsoft YaHei" w:eastAsia="Microsoft YaHei"/>
          <w:b w:val="0"/>
          <w:i w:val="0"/>
          <w:sz w:val="25"/>
        </w:rPr>
        <w:t>1.4 本版不直接当作事实的内容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以下内容在当前两份文件中没有足够证据，需补充确认后再公开：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具体出口国家、客户名称、海外市场份额；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MOQ、交货期、月产能、年产能、包装尺寸和贸易条款；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“OEM/ODM”或“private label”是否为正式服务；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是否拥有完整产品设计能力；IATF 证书已明确认证范围不包含 8.3 产品设计；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每一个 OEM 交叉号是否已逐条验证；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所有产品的开阀温度、尺寸、公差、材料、寿命数据和测试标准；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传感器、开关类产品是否属于当前 IATF 证书覆盖范围；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任何客户 Logo、客户案例、质量通过率、零投诉、全球畅销等营销性表述。</w:t>
      </w:r>
    </w:p>
    <w:p>
      <w:pPr>
        <w:pStyle w:val="Heading1"/>
        <w:keepNext/>
      </w:pPr>
      <w:r>
        <w:rPr>
          <w:rFonts w:ascii="Microsoft YaHei" w:hAnsi="Microsoft YaHei" w:eastAsia="Microsoft YaHei"/>
          <w:b w:val="0"/>
          <w:i w:val="0"/>
          <w:sz w:val="32"/>
        </w:rPr>
        <w:t>2. 品牌定位</w:t>
      </w:r>
    </w:p>
    <w:p>
      <w:pPr>
        <w:pStyle w:val="Heading2"/>
        <w:keepNext/>
      </w:pPr>
      <w:r>
        <w:rPr>
          <w:rFonts w:ascii="Microsoft YaHei" w:hAnsi="Microsoft YaHei" w:eastAsia="Microsoft YaHei"/>
          <w:b w:val="0"/>
          <w:i w:val="0"/>
          <w:sz w:val="25"/>
        </w:rPr>
        <w:t>2.1 建议定位</w:t>
      </w:r>
    </w:p>
    <w:p>
      <w:r>
        <w:rPr>
          <w:rFonts w:ascii="Microsoft YaHei" w:hAnsi="Microsoft YaHei" w:eastAsia="Microsoft YaHei"/>
          <w:b/>
          <w:i w:val="0"/>
          <w:sz w:val="21"/>
        </w:rPr>
        <w:t>主定位：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汽车节温器制造商，提供基于 OE 号和车型应用的售后市场产品匹配及技术沟通服务。</w:t>
      </w:r>
    </w:p>
    <w:p>
      <w:r>
        <w:rPr>
          <w:rFonts w:ascii="Microsoft YaHei" w:hAnsi="Microsoft YaHei" w:eastAsia="Microsoft YaHei"/>
          <w:b/>
          <w:i w:val="0"/>
          <w:sz w:val="21"/>
        </w:rPr>
        <w:t>辅助定位：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温度传感器和汽车开关等热管理/车辆电气类零部件供应商。</w:t>
      </w:r>
    </w:p>
    <w:p>
      <w:r>
        <w:rPr>
          <w:rFonts w:ascii="Microsoft YaHei" w:hAnsi="Microsoft YaHei" w:eastAsia="Microsoft YaHei"/>
          <w:b/>
          <w:i w:val="0"/>
          <w:sz w:val="21"/>
        </w:rPr>
        <w:t>信任支柱：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自有生产基地、恒温车间、自动化装配、调整测试、寿命测试、汽车行业质量管理体系和应用数据积累。</w:t>
      </w:r>
    </w:p>
    <w:p>
      <w:pPr>
        <w:pStyle w:val="Heading2"/>
        <w:keepNext/>
      </w:pPr>
      <w:r>
        <w:rPr>
          <w:rFonts w:ascii="Microsoft YaHei" w:hAnsi="Microsoft YaHei" w:eastAsia="Microsoft YaHei"/>
          <w:b w:val="0"/>
          <w:i w:val="0"/>
          <w:sz w:val="25"/>
        </w:rPr>
        <w:t>2.2 建议英文表达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首页主标题可测试：</w:t>
      </w:r>
    </w:p>
    <w:p>
      <w:pPr>
        <w:spacing w:after="140"/>
        <w:ind w:left="360" w:right="216"/>
      </w:pPr>
      <w:r>
        <w:rPr>
          <w:rFonts w:ascii="Microsoft YaHei" w:hAnsi="Microsoft YaHei" w:eastAsia="Microsoft YaHei"/>
          <w:b/>
          <w:i w:val="0"/>
          <w:color w:val="1F4E79"/>
          <w:sz w:val="22"/>
        </w:rPr>
        <w:t>Automotive Thermostat Manufacturer for OE-Matched Aftermarket Supply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副标题：</w:t>
      </w:r>
    </w:p>
    <w:p>
      <w:pPr>
        <w:spacing w:after="140"/>
        <w:ind w:left="360" w:right="216"/>
      </w:pPr>
      <w:r>
        <w:rPr>
          <w:rFonts w:ascii="Microsoft YaHei" w:hAnsi="Microsoft YaHei" w:eastAsia="Microsoft YaHei"/>
          <w:b/>
          <w:i w:val="0"/>
          <w:color w:val="1F4E79"/>
          <w:sz w:val="22"/>
        </w:rPr>
        <w:t>Thermostats, thermostat assemblies and related automotive temperature-control components, supported by OE references, vehicle applications and factory-based technical service.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“OE-matched”建议解释为“按 OE 号/应用信息进行匹配”，不要写成原厂件或 OEM 原装件。</w:t>
      </w:r>
    </w:p>
    <w:p>
      <w:pPr>
        <w:pStyle w:val="Heading2"/>
        <w:keepNext/>
      </w:pPr>
      <w:r>
        <w:rPr>
          <w:rFonts w:ascii="Microsoft YaHei" w:hAnsi="Microsoft YaHei" w:eastAsia="Microsoft YaHei"/>
          <w:b w:val="0"/>
          <w:i w:val="0"/>
          <w:sz w:val="25"/>
        </w:rPr>
        <w:t>2.3 不建议的定位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“全球领先”“顶级供应商”“全品类汽配平台”；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未经证明的“one-stop solution”；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把所有产品都归入 IATF 16949 认证范围；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把“自主研发设备”扩大成“所有产品均自主设计”；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只写低价、现货或快速交货而没有内部数据支持。</w:t>
      </w:r>
    </w:p>
    <w:p>
      <w:pPr>
        <w:pStyle w:val="Heading1"/>
        <w:keepNext/>
      </w:pPr>
      <w:r>
        <w:rPr>
          <w:rFonts w:ascii="Microsoft YaHei" w:hAnsi="Microsoft YaHei" w:eastAsia="Microsoft YaHei"/>
          <w:b w:val="0"/>
          <w:i w:val="0"/>
          <w:sz w:val="32"/>
        </w:rPr>
        <w:t>3. 目标客户</w:t>
      </w:r>
    </w:p>
    <w:p>
      <w:pPr>
        <w:pStyle w:val="Heading2"/>
        <w:keepNext/>
      </w:pPr>
      <w:r>
        <w:rPr>
          <w:rFonts w:ascii="Microsoft YaHei" w:hAnsi="Microsoft YaHei" w:eastAsia="Microsoft YaHei"/>
          <w:b w:val="0"/>
          <w:i w:val="0"/>
          <w:sz w:val="25"/>
        </w:rPr>
        <w:t>3.1 第一优先级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/>
          <w:i w:val="0"/>
          <w:sz w:val="21"/>
        </w:rPr>
        <w:t>汽车后市场进口商和批发商</w:t>
      </w:r>
      <w:r>
        <w:rPr>
          <w:rFonts w:ascii="Microsoft YaHei" w:hAnsi="Microsoft YaHei" w:eastAsia="Microsoft YaHei"/>
          <w:b w:val="0"/>
          <w:i w:val="0"/>
          <w:sz w:val="21"/>
        </w:rPr>
        <w:t>：按 OE 号、车型和产品系列采购，重视目录完整度、包装、稳定供货和询价效率。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/>
          <w:i w:val="0"/>
          <w:sz w:val="21"/>
        </w:rPr>
        <w:t>区域经销商/汽配连锁采购团队</w:t>
      </w:r>
      <w:r>
        <w:rPr>
          <w:rFonts w:ascii="Microsoft YaHei" w:hAnsi="Microsoft YaHei" w:eastAsia="Microsoft YaHei"/>
          <w:b w:val="0"/>
          <w:i w:val="0"/>
          <w:sz w:val="21"/>
        </w:rPr>
        <w:t>：需要可检索的车型适配和多 SKU 询盘。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/>
          <w:i w:val="0"/>
          <w:sz w:val="21"/>
        </w:rPr>
        <w:t>发动机/冷却系统零部件分销商</w:t>
      </w:r>
      <w:r>
        <w:rPr>
          <w:rFonts w:ascii="Microsoft YaHei" w:hAnsi="Microsoft YaHei" w:eastAsia="Microsoft YaHei"/>
          <w:b w:val="0"/>
          <w:i w:val="0"/>
          <w:sz w:val="21"/>
        </w:rPr>
        <w:t>：更关注节温器总成、插入式节温器、开启温度和结构差异。</w:t>
      </w:r>
    </w:p>
    <w:p>
      <w:pPr>
        <w:pStyle w:val="Heading2"/>
        <w:keepNext/>
      </w:pPr>
      <w:r>
        <w:rPr>
          <w:rFonts w:ascii="Microsoft YaHei" w:hAnsi="Microsoft YaHei" w:eastAsia="Microsoft YaHei"/>
          <w:b w:val="0"/>
          <w:i w:val="0"/>
          <w:sz w:val="25"/>
        </w:rPr>
        <w:t>3.2 第二优先级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汽车零部件制造商的配套采购；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有图纸、样件或技术要求的产品开发客户；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传感器、热敏开关和汽车开关的专业采购商。</w:t>
      </w:r>
    </w:p>
    <w:p>
      <w:pPr>
        <w:pStyle w:val="Heading2"/>
        <w:keepNext/>
      </w:pPr>
      <w:r>
        <w:rPr>
          <w:rFonts w:ascii="Microsoft YaHei" w:hAnsi="Microsoft YaHei" w:eastAsia="Microsoft YaHei"/>
          <w:b w:val="0"/>
          <w:i w:val="0"/>
          <w:sz w:val="25"/>
        </w:rPr>
        <w:t>3.3 网站不应优先服务的对象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面向普通车主的零售购物体验；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只询问单个零件、不提供车型/OE 号且要求即时零售价格的访客；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需要完整原厂产品设计、认证和验证责任转移的项目，除非博文另有工程能力证明。</w:t>
      </w:r>
    </w:p>
    <w:p>
      <w:pPr>
        <w:pStyle w:val="Heading1"/>
        <w:keepNext/>
      </w:pPr>
      <w:r>
        <w:rPr>
          <w:rFonts w:ascii="Microsoft YaHei" w:hAnsi="Microsoft YaHei" w:eastAsia="Microsoft YaHei"/>
          <w:b w:val="0"/>
          <w:i w:val="0"/>
          <w:sz w:val="32"/>
        </w:rPr>
        <w:t>4. 网站信息架构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建议一级导航：</w:t>
      </w:r>
    </w:p>
    <w:p>
      <w:pPr>
        <w:spacing w:after="20" w:line="240" w:lineRule="auto"/>
        <w:ind w:left="288" w:right="288"/>
        <w:shd w:fill="F4F7FA"/>
      </w:pPr>
      <w:r>
        <w:rPr>
          <w:rFonts w:ascii="Consolas" w:hAnsi="Consolas" w:eastAsia="Consolas"/>
          <w:b w:val="0"/>
          <w:i w:val="0"/>
          <w:color w:val="334155"/>
          <w:sz w:val="18"/>
        </w:rPr>
        <w:t>Home</w:t>
      </w:r>
    </w:p>
    <w:p>
      <w:pPr>
        <w:spacing w:after="20" w:line="240" w:lineRule="auto"/>
        <w:ind w:left="288" w:right="288"/>
        <w:shd w:fill="F4F7FA"/>
      </w:pPr>
      <w:r>
        <w:rPr>
          <w:rFonts w:ascii="Consolas" w:hAnsi="Consolas" w:eastAsia="Consolas"/>
          <w:b w:val="0"/>
          <w:i w:val="0"/>
          <w:color w:val="334155"/>
          <w:sz w:val="18"/>
        </w:rPr>
        <w:t>Products</w:t>
      </w:r>
    </w:p>
    <w:p>
      <w:pPr>
        <w:spacing w:after="20" w:line="240" w:lineRule="auto"/>
        <w:ind w:left="288" w:right="288"/>
        <w:shd w:fill="F4F7FA"/>
      </w:pPr>
      <w:r>
        <w:rPr>
          <w:rFonts w:ascii="Consolas" w:hAnsi="Consolas" w:eastAsia="Consolas"/>
          <w:b w:val="0"/>
          <w:i w:val="0"/>
          <w:color w:val="334155"/>
          <w:sz w:val="18"/>
        </w:rPr>
        <w:t xml:space="preserve">  Thermostats</w:t>
      </w:r>
    </w:p>
    <w:p>
      <w:pPr>
        <w:spacing w:after="20" w:line="240" w:lineRule="auto"/>
        <w:ind w:left="288" w:right="288"/>
        <w:shd w:fill="F4F7FA"/>
      </w:pPr>
      <w:r>
        <w:rPr>
          <w:rFonts w:ascii="Consolas" w:hAnsi="Consolas" w:eastAsia="Consolas"/>
          <w:b w:val="0"/>
          <w:i w:val="0"/>
          <w:color w:val="334155"/>
          <w:sz w:val="18"/>
        </w:rPr>
        <w:t xml:space="preserve">  Thermostat Assemblies</w:t>
      </w:r>
    </w:p>
    <w:p>
      <w:pPr>
        <w:spacing w:after="20" w:line="240" w:lineRule="auto"/>
        <w:ind w:left="288" w:right="288"/>
        <w:shd w:fill="F4F7FA"/>
      </w:pPr>
      <w:r>
        <w:rPr>
          <w:rFonts w:ascii="Consolas" w:hAnsi="Consolas" w:eastAsia="Consolas"/>
          <w:b w:val="0"/>
          <w:i w:val="0"/>
          <w:color w:val="334155"/>
          <w:sz w:val="18"/>
        </w:rPr>
        <w:t xml:space="preserve">  Thermostat Inserts</w:t>
      </w:r>
    </w:p>
    <w:p>
      <w:pPr>
        <w:spacing w:after="20" w:line="240" w:lineRule="auto"/>
        <w:ind w:left="288" w:right="288"/>
        <w:shd w:fill="F4F7FA"/>
      </w:pPr>
      <w:r>
        <w:rPr>
          <w:rFonts w:ascii="Consolas" w:hAnsi="Consolas" w:eastAsia="Consolas"/>
          <w:b w:val="0"/>
          <w:i w:val="0"/>
          <w:color w:val="334155"/>
          <w:sz w:val="18"/>
        </w:rPr>
        <w:t xml:space="preserve">  Temperature Sensors</w:t>
      </w:r>
    </w:p>
    <w:p>
      <w:pPr>
        <w:spacing w:after="20" w:line="240" w:lineRule="auto"/>
        <w:ind w:left="288" w:right="288"/>
        <w:shd w:fill="F4F7FA"/>
      </w:pPr>
      <w:r>
        <w:rPr>
          <w:rFonts w:ascii="Consolas" w:hAnsi="Consolas" w:eastAsia="Consolas"/>
          <w:b w:val="0"/>
          <w:i w:val="0"/>
          <w:color w:val="334155"/>
          <w:sz w:val="18"/>
        </w:rPr>
        <w:t xml:space="preserve">  Thermal Switches</w:t>
      </w:r>
    </w:p>
    <w:p>
      <w:pPr>
        <w:spacing w:after="20" w:line="240" w:lineRule="auto"/>
        <w:ind w:left="288" w:right="288"/>
        <w:shd w:fill="F4F7FA"/>
      </w:pPr>
      <w:r>
        <w:rPr>
          <w:rFonts w:ascii="Consolas" w:hAnsi="Consolas" w:eastAsia="Consolas"/>
          <w:b w:val="0"/>
          <w:i w:val="0"/>
          <w:color w:val="334155"/>
          <w:sz w:val="18"/>
        </w:rPr>
        <w:t xml:space="preserve">  Oil Pressure Warning Switches</w:t>
      </w:r>
    </w:p>
    <w:p>
      <w:pPr>
        <w:spacing w:after="20" w:line="240" w:lineRule="auto"/>
        <w:ind w:left="288" w:right="288"/>
        <w:shd w:fill="F4F7FA"/>
      </w:pPr>
      <w:r>
        <w:rPr>
          <w:rFonts w:ascii="Consolas" w:hAnsi="Consolas" w:eastAsia="Consolas"/>
          <w:b w:val="0"/>
          <w:i w:val="0"/>
          <w:color w:val="334155"/>
          <w:sz w:val="18"/>
        </w:rPr>
        <w:t xml:space="preserve">  Reverse Light Switches</w:t>
      </w:r>
    </w:p>
    <w:p>
      <w:pPr>
        <w:spacing w:after="20" w:line="240" w:lineRule="auto"/>
        <w:ind w:left="288" w:right="288"/>
        <w:shd w:fill="F4F7FA"/>
      </w:pPr>
      <w:r>
        <w:rPr>
          <w:rFonts w:ascii="Consolas" w:hAnsi="Consolas" w:eastAsia="Consolas"/>
          <w:b w:val="0"/>
          <w:i w:val="0"/>
          <w:color w:val="334155"/>
          <w:sz w:val="18"/>
        </w:rPr>
        <w:t xml:space="preserve">  Brake Light Switches</w:t>
      </w:r>
    </w:p>
    <w:p>
      <w:pPr>
        <w:spacing w:after="20" w:line="240" w:lineRule="auto"/>
        <w:ind w:left="288" w:right="288"/>
        <w:shd w:fill="F4F7FA"/>
      </w:pPr>
      <w:r>
        <w:rPr>
          <w:rFonts w:ascii="Consolas" w:hAnsi="Consolas" w:eastAsia="Consolas"/>
          <w:b w:val="0"/>
          <w:i w:val="0"/>
          <w:color w:val="334155"/>
          <w:sz w:val="18"/>
        </w:rPr>
        <w:t>Applications</w:t>
      </w:r>
    </w:p>
    <w:p>
      <w:pPr>
        <w:spacing w:after="20" w:line="240" w:lineRule="auto"/>
        <w:ind w:left="288" w:right="288"/>
        <w:shd w:fill="F4F7FA"/>
      </w:pPr>
      <w:r>
        <w:rPr>
          <w:rFonts w:ascii="Consolas" w:hAnsi="Consolas" w:eastAsia="Consolas"/>
          <w:b w:val="0"/>
          <w:i w:val="0"/>
          <w:color w:val="334155"/>
          <w:sz w:val="18"/>
        </w:rPr>
        <w:t xml:space="preserve">  By Vehicle Make</w:t>
      </w:r>
    </w:p>
    <w:p>
      <w:pPr>
        <w:spacing w:after="20" w:line="240" w:lineRule="auto"/>
        <w:ind w:left="288" w:right="288"/>
        <w:shd w:fill="F4F7FA"/>
      </w:pPr>
      <w:r>
        <w:rPr>
          <w:rFonts w:ascii="Consolas" w:hAnsi="Consolas" w:eastAsia="Consolas"/>
          <w:b w:val="0"/>
          <w:i w:val="0"/>
          <w:color w:val="334155"/>
          <w:sz w:val="18"/>
        </w:rPr>
        <w:t xml:space="preserve">  By Engine / Application</w:t>
      </w:r>
    </w:p>
    <w:p>
      <w:pPr>
        <w:spacing w:after="20" w:line="240" w:lineRule="auto"/>
        <w:ind w:left="288" w:right="288"/>
        <w:shd w:fill="F4F7FA"/>
      </w:pPr>
      <w:r>
        <w:rPr>
          <w:rFonts w:ascii="Consolas" w:hAnsi="Consolas" w:eastAsia="Consolas"/>
          <w:b w:val="0"/>
          <w:i w:val="0"/>
          <w:color w:val="334155"/>
          <w:sz w:val="18"/>
        </w:rPr>
        <w:t>Factory</w:t>
      </w:r>
    </w:p>
    <w:p>
      <w:pPr>
        <w:spacing w:after="20" w:line="240" w:lineRule="auto"/>
        <w:ind w:left="288" w:right="288"/>
        <w:shd w:fill="F4F7FA"/>
      </w:pPr>
      <w:r>
        <w:rPr>
          <w:rFonts w:ascii="Consolas" w:hAnsi="Consolas" w:eastAsia="Consolas"/>
          <w:b w:val="0"/>
          <w:i w:val="0"/>
          <w:color w:val="334155"/>
          <w:sz w:val="18"/>
        </w:rPr>
        <w:t>Quality</w:t>
      </w:r>
    </w:p>
    <w:p>
      <w:pPr>
        <w:spacing w:after="20" w:line="240" w:lineRule="auto"/>
        <w:ind w:left="288" w:right="288"/>
        <w:shd w:fill="F4F7FA"/>
      </w:pPr>
      <w:r>
        <w:rPr>
          <w:rFonts w:ascii="Consolas" w:hAnsi="Consolas" w:eastAsia="Consolas"/>
          <w:b w:val="0"/>
          <w:i w:val="0"/>
          <w:color w:val="334155"/>
          <w:sz w:val="18"/>
        </w:rPr>
        <w:t>R&amp;D and Engineering</w:t>
      </w:r>
    </w:p>
    <w:p>
      <w:pPr>
        <w:spacing w:after="20" w:line="240" w:lineRule="auto"/>
        <w:ind w:left="288" w:right="288"/>
        <w:shd w:fill="F4F7FA"/>
      </w:pPr>
      <w:r>
        <w:rPr>
          <w:rFonts w:ascii="Consolas" w:hAnsi="Consolas" w:eastAsia="Consolas"/>
          <w:b w:val="0"/>
          <w:i w:val="0"/>
          <w:color w:val="334155"/>
          <w:sz w:val="18"/>
        </w:rPr>
        <w:t>About Bowen</w:t>
      </w:r>
    </w:p>
    <w:p>
      <w:pPr>
        <w:spacing w:after="20" w:line="240" w:lineRule="auto"/>
        <w:ind w:left="288" w:right="288"/>
        <w:shd w:fill="F4F7FA"/>
      </w:pPr>
      <w:r>
        <w:rPr>
          <w:rFonts w:ascii="Consolas" w:hAnsi="Consolas" w:eastAsia="Consolas"/>
          <w:b w:val="0"/>
          <w:i w:val="0"/>
          <w:color w:val="334155"/>
          <w:sz w:val="18"/>
        </w:rPr>
        <w:t>Blog / Resources</w:t>
      </w:r>
    </w:p>
    <w:p>
      <w:pPr>
        <w:spacing w:after="20" w:line="240" w:lineRule="auto"/>
        <w:ind w:left="288" w:right="288"/>
        <w:shd w:fill="F4F7FA"/>
      </w:pPr>
      <w:r>
        <w:rPr>
          <w:rFonts w:ascii="Consolas" w:hAnsi="Consolas" w:eastAsia="Consolas"/>
          <w:b w:val="0"/>
          <w:i w:val="0"/>
          <w:color w:val="334155"/>
          <w:sz w:val="18"/>
        </w:rPr>
        <w:t>Request a Quote</w:t>
      </w:r>
    </w:p>
    <w:p>
      <w:pPr>
        <w:spacing w:after="20" w:line="240" w:lineRule="auto"/>
        <w:ind w:left="288" w:right="288"/>
        <w:shd w:fill="F4F7FA"/>
      </w:pPr>
      <w:r>
        <w:rPr>
          <w:rFonts w:ascii="Consolas" w:hAnsi="Consolas" w:eastAsia="Consolas"/>
          <w:b w:val="0"/>
          <w:i w:val="0"/>
          <w:color w:val="334155"/>
          <w:sz w:val="18"/>
        </w:rPr>
        <w:t>Contact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 xml:space="preserve">其中 </w:t>
      </w:r>
      <w:r>
        <w:rPr>
          <w:rFonts w:ascii="Consolas" w:hAnsi="Consolas" w:eastAsia="Consolas"/>
          <w:b w:val="0"/>
          <w:i w:val="0"/>
          <w:sz w:val="20"/>
        </w:rPr>
        <w:t>Thermostats</w:t>
      </w:r>
      <w:r>
        <w:rPr>
          <w:rFonts w:ascii="Microsoft YaHei" w:hAnsi="Microsoft YaHei" w:eastAsia="Microsoft YaHei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sz w:val="20"/>
        </w:rPr>
        <w:t>Products</w:t>
      </w:r>
      <w:r>
        <w:rPr>
          <w:rFonts w:ascii="Microsoft YaHei" w:hAnsi="Microsoft YaHei" w:eastAsia="Microsoft YaHei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sz w:val="20"/>
        </w:rPr>
        <w:t>Applications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和 </w:t>
      </w:r>
      <w:r>
        <w:rPr>
          <w:rFonts w:ascii="Consolas" w:hAnsi="Consolas" w:eastAsia="Consolas"/>
          <w:b w:val="0"/>
          <w:i w:val="0"/>
          <w:sz w:val="20"/>
        </w:rPr>
        <w:t>Request a Quote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是第一阶段最重要的业务入口；Factory、Quality、R&amp;D、About 用于建立信任，不应挤占首页首屏。</w:t>
      </w:r>
    </w:p>
    <w:p>
      <w:pPr>
        <w:pStyle w:val="Heading1"/>
        <w:keepNext/>
      </w:pPr>
      <w:r>
        <w:rPr>
          <w:rFonts w:ascii="Microsoft YaHei" w:hAnsi="Microsoft YaHei" w:eastAsia="Microsoft YaHei"/>
          <w:b w:val="0"/>
          <w:i w:val="0"/>
          <w:sz w:val="32"/>
        </w:rPr>
        <w:t>5. 产品分类与筛选逻辑</w:t>
      </w:r>
    </w:p>
    <w:p>
      <w:pPr>
        <w:pStyle w:val="Heading2"/>
        <w:keepNext/>
      </w:pPr>
      <w:r>
        <w:rPr>
          <w:rFonts w:ascii="Microsoft YaHei" w:hAnsi="Microsoft YaHei" w:eastAsia="Microsoft YaHei"/>
          <w:b w:val="0"/>
          <w:i w:val="0"/>
          <w:sz w:val="25"/>
        </w:rPr>
        <w:t>5.1 产品分类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V1 采用“产品类型 + 应用关系”的双层分类：</w:t>
      </w:r>
    </w:p>
    <w:p>
      <w:r>
        <w:rPr>
          <w:rFonts w:ascii="Microsoft YaHei" w:hAnsi="Microsoft YaHei" w:eastAsia="Microsoft YaHei"/>
          <w:b/>
          <w:i w:val="0"/>
          <w:sz w:val="21"/>
        </w:rPr>
        <w:t>按产品类型：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Thermostat；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Thermostat Assembly；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Thermostat Insert；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Temperature Sensor；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Thermal Switch；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Oil Pressure Warning Switch；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Reverse Light Switch；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Brake Light Switch。</w:t>
      </w:r>
    </w:p>
    <w:p>
      <w:r>
        <w:rPr>
          <w:rFonts w:ascii="Microsoft YaHei" w:hAnsi="Microsoft YaHei" w:eastAsia="Microsoft YaHei"/>
          <w:b/>
          <w:i w:val="0"/>
          <w:sz w:val="21"/>
        </w:rPr>
        <w:t>按应用关系：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Vehicle make；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Vehicle model；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Engine code；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Model year/range；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OE number；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Bowen number；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Opening temperature；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Structure/connector/housing attributes。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当前 Excel 对节温器的车型、发动机和 OEM 号信息较丰富，但产品类型、年份、发动机代码、结构和连接器字段没有统一成标准列。因此，上述分类中只有部分可以立即从现有表自动生成，其余必须补录或标记为待确认。</w:t>
      </w:r>
    </w:p>
    <w:p>
      <w:pPr>
        <w:pStyle w:val="Heading2"/>
        <w:keepNext/>
      </w:pPr>
      <w:r>
        <w:rPr>
          <w:rFonts w:ascii="Microsoft YaHei" w:hAnsi="Microsoft YaHei" w:eastAsia="Microsoft YaHei"/>
          <w:b w:val="0"/>
          <w:i w:val="0"/>
          <w:sz w:val="25"/>
        </w:rPr>
        <w:t>5.2 筛选器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产品列表建议使用：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Product type；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Vehicle make；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Vehicle model；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Engine/application；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OE number；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Bowen number；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Opening temperature；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With housing / insert / assembly；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Connector or feature（仅在数据确认后开放）。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不要把当前不完整的字段直接作为强筛选条件；没有数据的筛选器应隐藏或显示“信息待补充”，避免产生大量空结果。</w:t>
      </w:r>
    </w:p>
    <w:p>
      <w:pPr>
        <w:pStyle w:val="Heading2"/>
        <w:keepNext/>
      </w:pPr>
      <w:r>
        <w:rPr>
          <w:rFonts w:ascii="Microsoft YaHei" w:hAnsi="Microsoft YaHei" w:eastAsia="Microsoft YaHei"/>
          <w:b w:val="0"/>
          <w:i w:val="0"/>
          <w:sz w:val="25"/>
        </w:rPr>
        <w:t>5.3 产品卡片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每张产品卡至少显示：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产品图片；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Bowen No.；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主 OEM Reference；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产品类型；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主要车型/发动机应用；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开启温度或规格摘要；</w:t>
      </w:r>
    </w:p>
    <w:p>
      <w:pPr>
        <w:pStyle w:val="ListBullet"/>
        <w:spacing w:after="40"/>
        <w:ind w:left="317"/>
      </w:pPr>
      <w:r>
        <w:rPr>
          <w:rFonts w:ascii="Consolas" w:hAnsi="Consolas" w:eastAsia="Consolas"/>
          <w:b w:val="0"/>
          <w:i w:val="0"/>
          <w:sz w:val="20"/>
        </w:rPr>
        <w:t>View Details</w:t>
      </w:r>
      <w:r>
        <w:rPr>
          <w:rFonts w:ascii="Microsoft YaHei" w:hAnsi="Microsoft YaHei" w:eastAsia="Microsoft YaHei"/>
          <w:b w:val="0"/>
          <w:i w:val="0"/>
          <w:sz w:val="21"/>
        </w:rPr>
        <w:t>；</w:t>
      </w:r>
    </w:p>
    <w:p>
      <w:pPr>
        <w:pStyle w:val="ListBullet"/>
        <w:spacing w:after="40"/>
        <w:ind w:left="317"/>
      </w:pPr>
      <w:r>
        <w:rPr>
          <w:rFonts w:ascii="Consolas" w:hAnsi="Consolas" w:eastAsia="Consolas"/>
          <w:b w:val="0"/>
          <w:i w:val="0"/>
          <w:sz w:val="20"/>
        </w:rPr>
        <w:t>Add to RFQ</w:t>
      </w:r>
      <w:r>
        <w:rPr>
          <w:rFonts w:ascii="Microsoft YaHei" w:hAnsi="Microsoft YaHei" w:eastAsia="Microsoft YaHei"/>
          <w:b w:val="0"/>
          <w:i w:val="0"/>
          <w:sz w:val="21"/>
        </w:rPr>
        <w:t>。</w:t>
      </w:r>
    </w:p>
    <w:p>
      <w:pPr>
        <w:pStyle w:val="Heading1"/>
        <w:keepNext/>
      </w:pPr>
      <w:r>
        <w:rPr>
          <w:rFonts w:ascii="Microsoft YaHei" w:hAnsi="Microsoft YaHei" w:eastAsia="Microsoft YaHei"/>
          <w:b w:val="0"/>
          <w:i w:val="0"/>
          <w:sz w:val="32"/>
        </w:rPr>
        <w:t>6. OE / 车型搜索设计</w:t>
      </w:r>
    </w:p>
    <w:p>
      <w:pPr>
        <w:pStyle w:val="Heading2"/>
        <w:keepNext/>
      </w:pPr>
      <w:r>
        <w:rPr>
          <w:rFonts w:ascii="Microsoft YaHei" w:hAnsi="Microsoft YaHei" w:eastAsia="Microsoft YaHei"/>
          <w:b w:val="0"/>
          <w:i w:val="0"/>
          <w:sz w:val="25"/>
        </w:rPr>
        <w:t>6.1 首屏提供三种找货方式</w:t>
      </w:r>
    </w:p>
    <w:p>
      <w:pPr>
        <w:spacing w:after="20" w:line="240" w:lineRule="auto"/>
        <w:ind w:left="288" w:right="288"/>
        <w:shd w:fill="F4F7FA"/>
      </w:pPr>
      <w:r>
        <w:rPr>
          <w:rFonts w:ascii="Consolas" w:hAnsi="Consolas" w:eastAsia="Consolas"/>
          <w:b w:val="0"/>
          <w:i w:val="0"/>
          <w:color w:val="334155"/>
          <w:sz w:val="18"/>
        </w:rPr>
        <w:t>I know the OE number</w:t>
      </w:r>
    </w:p>
    <w:p>
      <w:pPr>
        <w:spacing w:after="20" w:line="240" w:lineRule="auto"/>
        <w:ind w:left="288" w:right="288"/>
        <w:shd w:fill="F4F7FA"/>
      </w:pPr>
      <w:r>
        <w:rPr>
          <w:rFonts w:ascii="Consolas" w:hAnsi="Consolas" w:eastAsia="Consolas"/>
          <w:b w:val="0"/>
          <w:i w:val="0"/>
          <w:color w:val="334155"/>
          <w:sz w:val="18"/>
        </w:rPr>
        <w:t>I know the vehicle</w:t>
      </w:r>
    </w:p>
    <w:p>
      <w:pPr>
        <w:spacing w:after="20" w:line="240" w:lineRule="auto"/>
        <w:ind w:left="288" w:right="288"/>
        <w:shd w:fill="F4F7FA"/>
      </w:pPr>
      <w:r>
        <w:rPr>
          <w:rFonts w:ascii="Consolas" w:hAnsi="Consolas" w:eastAsia="Consolas"/>
          <w:b w:val="0"/>
          <w:i w:val="0"/>
          <w:color w:val="334155"/>
          <w:sz w:val="18"/>
        </w:rPr>
        <w:t>I have a sourcing list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第一阶段可先实现前两种，第三种用 RFQ 上传 Excel/PDF 或粘贴采购清单实现。</w:t>
      </w:r>
    </w:p>
    <w:p>
      <w:pPr>
        <w:pStyle w:val="Heading2"/>
        <w:keepNext/>
      </w:pPr>
      <w:r>
        <w:rPr>
          <w:rFonts w:ascii="Microsoft YaHei" w:hAnsi="Microsoft YaHei" w:eastAsia="Microsoft YaHei"/>
          <w:b w:val="0"/>
          <w:i w:val="0"/>
          <w:sz w:val="25"/>
        </w:rPr>
        <w:t>6.2 OE 号搜索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搜索时应自动处理：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大小写；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空格、短横线和斜线；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多个 OEM 号换行分隔；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常见后缀和前缀；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完整号、部分号和精确号的区别。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结果页需明确显示“Exact match”“Related reference”或“Needs confirmation”，不能把模糊命中伪装成确定适配。</w:t>
      </w:r>
    </w:p>
    <w:p>
      <w:pPr>
        <w:pStyle w:val="Heading2"/>
        <w:keepNext/>
      </w:pPr>
      <w:r>
        <w:rPr>
          <w:rFonts w:ascii="Microsoft YaHei" w:hAnsi="Microsoft YaHei" w:eastAsia="Microsoft YaHei"/>
          <w:b w:val="0"/>
          <w:i w:val="0"/>
          <w:sz w:val="25"/>
        </w:rPr>
        <w:t>6.3 车型搜索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推荐流程：</w:t>
      </w:r>
    </w:p>
    <w:p>
      <w:pPr>
        <w:spacing w:after="20" w:line="240" w:lineRule="auto"/>
        <w:ind w:left="288" w:right="288"/>
        <w:shd w:fill="F4F7FA"/>
      </w:pPr>
      <w:r>
        <w:rPr>
          <w:rFonts w:ascii="Consolas" w:hAnsi="Consolas" w:eastAsia="Consolas"/>
          <w:b w:val="0"/>
          <w:i w:val="0"/>
          <w:color w:val="334155"/>
          <w:sz w:val="18"/>
        </w:rPr>
        <w:t>Make → Model → Year → Engine → Product type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但当前表中年份信息很少，V1 可以先采用：</w:t>
      </w:r>
    </w:p>
    <w:p>
      <w:pPr>
        <w:spacing w:after="20" w:line="240" w:lineRule="auto"/>
        <w:ind w:left="288" w:right="288"/>
        <w:shd w:fill="F4F7FA"/>
      </w:pPr>
      <w:r>
        <w:rPr>
          <w:rFonts w:ascii="Consolas" w:hAnsi="Consolas" w:eastAsia="Consolas"/>
          <w:b w:val="0"/>
          <w:i w:val="0"/>
          <w:color w:val="334155"/>
          <w:sz w:val="18"/>
        </w:rPr>
        <w:t>Make → Model / Engine → Product type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年份作为后续数据补充项，不应一开始制造大量空的年份筛选。</w:t>
      </w:r>
    </w:p>
    <w:p>
      <w:pPr>
        <w:pStyle w:val="Heading2"/>
        <w:keepNext/>
      </w:pPr>
      <w:r>
        <w:rPr>
          <w:rFonts w:ascii="Microsoft YaHei" w:hAnsi="Microsoft YaHei" w:eastAsia="Microsoft YaHei"/>
          <w:b w:val="0"/>
          <w:i w:val="0"/>
          <w:sz w:val="25"/>
        </w:rPr>
        <w:t>6.4 无结果处理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无结果时不能只显示“0 products”。应给出：</w:t>
      </w:r>
    </w:p>
    <w:p>
      <w:pPr>
        <w:spacing w:after="140"/>
        <w:ind w:left="360" w:right="216"/>
      </w:pPr>
      <w:r>
        <w:rPr>
          <w:rFonts w:ascii="Microsoft YaHei" w:hAnsi="Microsoft YaHei" w:eastAsia="Microsoft YaHei"/>
          <w:b/>
          <w:i w:val="0"/>
          <w:color w:val="1F4E79"/>
          <w:sz w:val="22"/>
        </w:rPr>
        <w:t>We could not confirm a match from the current catalog. Send us the OE number, vehicle, engine and required quantity, and our team will check it.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 xml:space="preserve">同时保留 </w:t>
      </w:r>
      <w:r>
        <w:rPr>
          <w:rFonts w:ascii="Consolas" w:hAnsi="Consolas" w:eastAsia="Consolas"/>
          <w:b w:val="0"/>
          <w:i w:val="0"/>
          <w:sz w:val="20"/>
        </w:rPr>
        <w:t>Request a Quote</w:t>
      </w:r>
      <w:r>
        <w:rPr>
          <w:rFonts w:ascii="Microsoft YaHei" w:hAnsi="Microsoft YaHei" w:eastAsia="Microsoft YaHei"/>
          <w:b w:val="0"/>
          <w:i w:val="0"/>
          <w:sz w:val="21"/>
        </w:rPr>
        <w:t>，并自动带入用户刚才输入的关键词。</w:t>
      </w:r>
    </w:p>
    <w:p>
      <w:pPr>
        <w:pStyle w:val="Heading1"/>
        <w:keepNext/>
      </w:pPr>
      <w:r>
        <w:rPr>
          <w:rFonts w:ascii="Microsoft YaHei" w:hAnsi="Microsoft YaHei" w:eastAsia="Microsoft YaHei"/>
          <w:b w:val="0"/>
          <w:i w:val="0"/>
          <w:sz w:val="32"/>
        </w:rPr>
        <w:t>7. 首页逐屏结构</w:t>
      </w:r>
    </w:p>
    <w:p>
      <w:pPr>
        <w:pStyle w:val="Heading2"/>
        <w:keepNext/>
      </w:pPr>
      <w:r>
        <w:rPr>
          <w:rFonts w:ascii="Microsoft YaHei" w:hAnsi="Microsoft YaHei" w:eastAsia="Microsoft YaHei"/>
          <w:b w:val="0"/>
          <w:i w:val="0"/>
          <w:sz w:val="25"/>
        </w:rPr>
        <w:t>Screen 1：首屏找货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标题：</w:t>
      </w:r>
      <w:r>
        <w:rPr>
          <w:rFonts w:ascii="Consolas" w:hAnsi="Consolas" w:eastAsia="Consolas"/>
          <w:b w:val="0"/>
          <w:i w:val="0"/>
          <w:sz w:val="20"/>
        </w:rPr>
        <w:t>Automotive Thermostats Matched by OE Number and Vehicle Application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内容：OE 搜索框、车型搜索入口、</w:t>
      </w:r>
      <w:r>
        <w:rPr>
          <w:rFonts w:ascii="Consolas" w:hAnsi="Consolas" w:eastAsia="Consolas"/>
          <w:b w:val="0"/>
          <w:i w:val="0"/>
          <w:sz w:val="20"/>
        </w:rPr>
        <w:t>Browse Thermostats</w:t>
      </w:r>
      <w:r>
        <w:rPr>
          <w:rFonts w:ascii="Microsoft YaHei" w:hAnsi="Microsoft YaHei" w:eastAsia="Microsoft YaHei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sz w:val="20"/>
        </w:rPr>
        <w:t>Request a Quote</w:t>
      </w:r>
      <w:r>
        <w:rPr>
          <w:rFonts w:ascii="Microsoft YaHei" w:hAnsi="Microsoft YaHei" w:eastAsia="Microsoft YaHei"/>
          <w:b w:val="0"/>
          <w:i w:val="0"/>
          <w:sz w:val="21"/>
        </w:rPr>
        <w:t>。</w:t>
      </w:r>
    </w:p>
    <w:p>
      <w:pPr>
        <w:pStyle w:val="Heading2"/>
        <w:keepNext/>
      </w:pPr>
      <w:r>
        <w:rPr>
          <w:rFonts w:ascii="Microsoft YaHei" w:hAnsi="Microsoft YaHei" w:eastAsia="Microsoft YaHei"/>
          <w:b w:val="0"/>
          <w:i w:val="0"/>
          <w:sz w:val="25"/>
        </w:rPr>
        <w:t>Screen 2：制造商信任摘要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展示 10,000+ m²、3,500 m²、100+ equipment、恒温车间等已核实数据，并链接到 Factory 和 Quality。</w:t>
      </w:r>
    </w:p>
    <w:p>
      <w:pPr>
        <w:pStyle w:val="Heading2"/>
        <w:keepNext/>
      </w:pPr>
      <w:r>
        <w:rPr>
          <w:rFonts w:ascii="Microsoft YaHei" w:hAnsi="Microsoft YaHei" w:eastAsia="Microsoft YaHei"/>
          <w:b w:val="0"/>
          <w:i w:val="0"/>
          <w:sz w:val="25"/>
        </w:rPr>
        <w:t>Screen 3：产品入口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突出 Thermostats、Thermostat Assemblies、Thermostat Inserts；传感器和开关作为第二组产品入口。</w:t>
      </w:r>
    </w:p>
    <w:p>
      <w:pPr>
        <w:pStyle w:val="Heading2"/>
        <w:keepNext/>
      </w:pPr>
      <w:r>
        <w:rPr>
          <w:rFonts w:ascii="Microsoft YaHei" w:hAnsi="Microsoft YaHei" w:eastAsia="Microsoft YaHei"/>
          <w:b w:val="0"/>
          <w:i w:val="0"/>
          <w:sz w:val="25"/>
        </w:rPr>
        <w:t>Screen 4：按应用找产品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展示 Volkswagen、BYD、GM、Ford、Peugeot/Citroen、Japanese Vehicles 等目录入口。品牌名称必须以已核实目录为基础，避免暗示品牌授权关系。</w:t>
      </w:r>
    </w:p>
    <w:p>
      <w:pPr>
        <w:pStyle w:val="Heading2"/>
        <w:keepNext/>
      </w:pPr>
      <w:r>
        <w:rPr>
          <w:rFonts w:ascii="Microsoft YaHei" w:hAnsi="Microsoft YaHei" w:eastAsia="Microsoft YaHei"/>
          <w:b w:val="0"/>
          <w:i w:val="0"/>
          <w:sz w:val="25"/>
        </w:rPr>
        <w:t>Screen 5：OE 交叉参考说明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说明产品页提供 OE references、Bowen No.、Vehicle/Engine Applications 和规格摘要，并提醒最终适配需结合车型、零件号和技术要求确认。</w:t>
      </w:r>
    </w:p>
    <w:p>
      <w:pPr>
        <w:pStyle w:val="Heading2"/>
        <w:keepNext/>
      </w:pPr>
      <w:r>
        <w:rPr>
          <w:rFonts w:ascii="Microsoft YaHei" w:hAnsi="Microsoft YaHei" w:eastAsia="Microsoft YaHei"/>
          <w:b w:val="0"/>
          <w:i w:val="0"/>
          <w:sz w:val="25"/>
        </w:rPr>
        <w:t>Screen 6：工厂能力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展示机加工、装配、自动装配、自动铆接、调整测试和寿命试验台，使用真实工厂图片。</w:t>
      </w:r>
    </w:p>
    <w:p>
      <w:pPr>
        <w:pStyle w:val="Heading2"/>
        <w:keepNext/>
      </w:pPr>
      <w:r>
        <w:rPr>
          <w:rFonts w:ascii="Microsoft YaHei" w:hAnsi="Microsoft YaHei" w:eastAsia="Microsoft YaHei"/>
          <w:b w:val="0"/>
          <w:i w:val="0"/>
          <w:sz w:val="25"/>
        </w:rPr>
        <w:t>Screen 7：质量与体系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展示 IATF 16949、ISO 14001、ISO 45001，并准确写明证书范围，不延伸到未覆盖产品或产品设计。</w:t>
      </w:r>
    </w:p>
    <w:p>
      <w:pPr>
        <w:pStyle w:val="Heading2"/>
        <w:keepNext/>
      </w:pPr>
      <w:r>
        <w:rPr>
          <w:rFonts w:ascii="Microsoft YaHei" w:hAnsi="Microsoft YaHei" w:eastAsia="Microsoft YaHei"/>
          <w:b w:val="0"/>
          <w:i w:val="0"/>
          <w:sz w:val="25"/>
        </w:rPr>
        <w:t>Screen 8：研发与工程支持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使用 29 项自主研发项目、16 项专利、5 项软件著作权等宣传册数字；将“可支持应用沟通”与“承担完整产品设计”分开。</w:t>
      </w:r>
    </w:p>
    <w:p>
      <w:pPr>
        <w:pStyle w:val="Heading2"/>
        <w:keepNext/>
      </w:pPr>
      <w:r>
        <w:rPr>
          <w:rFonts w:ascii="Microsoft YaHei" w:hAnsi="Microsoft YaHei" w:eastAsia="Microsoft YaHei"/>
          <w:b w:val="0"/>
          <w:i w:val="0"/>
          <w:sz w:val="25"/>
        </w:rPr>
        <w:t>Screen 9：询盘 CTA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标题：</w:t>
      </w:r>
      <w:r>
        <w:rPr>
          <w:rFonts w:ascii="Consolas" w:hAnsi="Consolas" w:eastAsia="Consolas"/>
          <w:b w:val="0"/>
          <w:i w:val="0"/>
          <w:sz w:val="20"/>
        </w:rPr>
        <w:t>Send Your OE Number or Sourcing List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按钮：</w:t>
      </w:r>
      <w:r>
        <w:rPr>
          <w:rFonts w:ascii="Consolas" w:hAnsi="Consolas" w:eastAsia="Consolas"/>
          <w:b w:val="0"/>
          <w:i w:val="0"/>
          <w:sz w:val="20"/>
        </w:rPr>
        <w:t>Request a Quote</w:t>
      </w:r>
      <w:r>
        <w:rPr>
          <w:rFonts w:ascii="Microsoft YaHei" w:hAnsi="Microsoft YaHei" w:eastAsia="Microsoft YaHei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sz w:val="20"/>
        </w:rPr>
        <w:t>Send Product List</w:t>
      </w:r>
      <w:r>
        <w:rPr>
          <w:rFonts w:ascii="Microsoft YaHei" w:hAnsi="Microsoft YaHei" w:eastAsia="Microsoft YaHei"/>
          <w:b w:val="0"/>
          <w:i w:val="0"/>
          <w:sz w:val="21"/>
        </w:rPr>
        <w:t>。</w:t>
      </w:r>
    </w:p>
    <w:p>
      <w:pPr>
        <w:pStyle w:val="Heading2"/>
        <w:keepNext/>
      </w:pPr>
      <w:r>
        <w:rPr>
          <w:rFonts w:ascii="Microsoft YaHei" w:hAnsi="Microsoft YaHei" w:eastAsia="Microsoft YaHei"/>
          <w:b w:val="0"/>
          <w:i w:val="0"/>
          <w:sz w:val="25"/>
        </w:rPr>
        <w:t>Screen 10：资源和页脚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首批放 3-6 篇采购/选型文章，页脚放公司名称、邮箱、电话、联系表单和隐私政策。</w:t>
      </w:r>
    </w:p>
    <w:p>
      <w:pPr>
        <w:pStyle w:val="Heading1"/>
        <w:keepNext/>
      </w:pPr>
      <w:r>
        <w:rPr>
          <w:rFonts w:ascii="Microsoft YaHei" w:hAnsi="Microsoft YaHei" w:eastAsia="Microsoft YaHei"/>
          <w:b w:val="0"/>
          <w:i w:val="0"/>
          <w:sz w:val="32"/>
        </w:rPr>
        <w:t>8. 核心页面规划</w:t>
      </w:r>
    </w:p>
    <w:p>
      <w:pPr>
        <w:pStyle w:val="Heading2"/>
        <w:keepNext/>
      </w:pPr>
      <w:r>
        <w:rPr>
          <w:rFonts w:ascii="Microsoft YaHei" w:hAnsi="Microsoft YaHei" w:eastAsia="Microsoft YaHei"/>
          <w:b w:val="0"/>
          <w:i w:val="0"/>
          <w:sz w:val="25"/>
        </w:rPr>
        <w:t>Products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产品总览页采用分类卡片、OE/车型搜索和产品数量摘要。首页不要承诺“全部产品已在线”，除非数据清洗和审核完成。</w:t>
      </w:r>
    </w:p>
    <w:p>
      <w:pPr>
        <w:pStyle w:val="Heading2"/>
        <w:keepNext/>
      </w:pPr>
      <w:r>
        <w:rPr>
          <w:rFonts w:ascii="Microsoft YaHei" w:hAnsi="Microsoft YaHei" w:eastAsia="Microsoft YaHei"/>
          <w:b w:val="0"/>
          <w:i w:val="0"/>
          <w:sz w:val="25"/>
        </w:rPr>
        <w:t>Product Detail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推荐字段：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Product name；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Bowen No.；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Product type；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OEM reference；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Vehicle / engine application；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Opening temperature；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Dimensions；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Housing/insert/assembly；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Image gallery；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Packaging；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Technical documents；</w:t>
      </w:r>
    </w:p>
    <w:p>
      <w:pPr>
        <w:pStyle w:val="ListBullet"/>
        <w:spacing w:after="40"/>
        <w:ind w:left="317"/>
      </w:pPr>
      <w:r>
        <w:rPr>
          <w:rFonts w:ascii="Consolas" w:hAnsi="Consolas" w:eastAsia="Consolas"/>
          <w:b w:val="0"/>
          <w:i w:val="0"/>
          <w:sz w:val="20"/>
        </w:rPr>
        <w:t>Add to RFQ</w:t>
      </w:r>
      <w:r>
        <w:rPr>
          <w:rFonts w:ascii="Microsoft YaHei" w:hAnsi="Microsoft YaHei" w:eastAsia="Microsoft YaHei"/>
          <w:b w:val="0"/>
          <w:i w:val="0"/>
          <w:sz w:val="21"/>
        </w:rPr>
        <w:t>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没有数据的字段不显示空白表格；使用“Available on request”前，需确认内部确实可以提供。</w:t>
      </w:r>
    </w:p>
    <w:p>
      <w:pPr>
        <w:pStyle w:val="Heading2"/>
        <w:keepNext/>
      </w:pPr>
      <w:r>
        <w:rPr>
          <w:rFonts w:ascii="Microsoft YaHei" w:hAnsi="Microsoft YaHei" w:eastAsia="Microsoft YaHei"/>
          <w:b w:val="0"/>
          <w:i w:val="0"/>
          <w:sz w:val="25"/>
        </w:rPr>
        <w:t>Factory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按“工厂环境 → 机加工 → 自动化装配 → 设备 → 调整测试 → 仓储包装”的生产链组织，突出真实照片和可验证数字。</w:t>
      </w:r>
    </w:p>
    <w:p>
      <w:pPr>
        <w:pStyle w:val="Heading2"/>
        <w:keepNext/>
      </w:pPr>
      <w:r>
        <w:rPr>
          <w:rFonts w:ascii="Microsoft YaHei" w:hAnsi="Microsoft YaHei" w:eastAsia="Microsoft YaHei"/>
          <w:b w:val="0"/>
          <w:i w:val="0"/>
          <w:sz w:val="25"/>
        </w:rPr>
        <w:t>Quality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展示质量流程、检验设备、节温器寿命试验台和认证文件。证书页面应有证书图片、编号、有效期和范围，并注明持续监督要求。</w:t>
      </w:r>
    </w:p>
    <w:p>
      <w:pPr>
        <w:pStyle w:val="Heading2"/>
        <w:keepNext/>
      </w:pPr>
      <w:r>
        <w:rPr>
          <w:rFonts w:ascii="Microsoft YaHei" w:hAnsi="Microsoft YaHei" w:eastAsia="Microsoft YaHei"/>
          <w:b w:val="0"/>
          <w:i w:val="0"/>
          <w:sz w:val="25"/>
        </w:rPr>
        <w:t>R&amp;D / Engineering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展示技术中心、设备自主研发、29 项项目、16 项专利、5 项软件著作权。明确文案边界：可写“support product development and application communication”，不写“certified product design capability”。</w:t>
      </w:r>
    </w:p>
    <w:p>
      <w:pPr>
        <w:pStyle w:val="Heading2"/>
        <w:keepNext/>
      </w:pPr>
      <w:r>
        <w:rPr>
          <w:rFonts w:ascii="Microsoft YaHei" w:hAnsi="Microsoft YaHei" w:eastAsia="Microsoft YaHei"/>
          <w:b w:val="0"/>
          <w:i w:val="0"/>
          <w:sz w:val="25"/>
        </w:rPr>
        <w:t>About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用简洁时间线介绍 2009、2014、工厂建设和制造发展；避免把历史页写成没有采购价值的长篇公司介绍。</w:t>
      </w:r>
    </w:p>
    <w:p>
      <w:pPr>
        <w:pStyle w:val="Heading2"/>
        <w:keepNext/>
      </w:pPr>
      <w:r>
        <w:rPr>
          <w:rFonts w:ascii="Microsoft YaHei" w:hAnsi="Microsoft YaHei" w:eastAsia="Microsoft YaHei"/>
          <w:b w:val="0"/>
          <w:i w:val="0"/>
          <w:sz w:val="25"/>
        </w:rPr>
        <w:t>Blog / Resources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首批内容建议：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How to Choose an Automotive Thermostat for an Aftermarket Application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Thermostat vs. Thermostat Assembly: What Is the Difference?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How to Check a Thermostat by OE Number and Vehicle Application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What Information Should You Send When Sourcing Thermostats?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Automotive Thermostat Opening Temperature Explained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How a Thermostat Manufacturer Tests Product Performance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涉及具体寿命、材料、测试标准或失效数据时，必须先补充内部资料。</w:t>
      </w:r>
    </w:p>
    <w:p>
      <w:pPr>
        <w:pStyle w:val="Heading2"/>
        <w:keepNext/>
      </w:pPr>
      <w:r>
        <w:rPr>
          <w:rFonts w:ascii="Microsoft YaHei" w:hAnsi="Microsoft YaHei" w:eastAsia="Microsoft YaHei"/>
          <w:b w:val="0"/>
          <w:i w:val="0"/>
          <w:sz w:val="25"/>
        </w:rPr>
        <w:t>RFQ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字段建议：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Name；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Company；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Country/region；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Email；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WhatsApp/phone（可选）；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Product type；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OE number；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Vehicle make/model/engine；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Bowen No.（如果知道）；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Quantity and frequency；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Technical requirements；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Packaging/label requirement；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Target market；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File upload；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Message。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从产品页或搜索结果进入时，应自动带入产品 ID、Bowen No.、OE 号和车型。</w:t>
      </w:r>
    </w:p>
    <w:p>
      <w:pPr>
        <w:pStyle w:val="Heading1"/>
        <w:keepNext/>
      </w:pPr>
      <w:r>
        <w:rPr>
          <w:rFonts w:ascii="Microsoft YaHei" w:hAnsi="Microsoft YaHei" w:eastAsia="Microsoft YaHei"/>
          <w:b w:val="0"/>
          <w:i w:val="0"/>
          <w:sz w:val="32"/>
        </w:rPr>
        <w:t>9. SEO 关键词框架</w:t>
      </w:r>
    </w:p>
    <w:p>
      <w:pPr>
        <w:pStyle w:val="Heading2"/>
        <w:keepNext/>
      </w:pPr>
      <w:r>
        <w:rPr>
          <w:rFonts w:ascii="Microsoft YaHei" w:hAnsi="Microsoft YaHei" w:eastAsia="Microsoft YaHei"/>
          <w:b w:val="0"/>
          <w:i w:val="0"/>
          <w:sz w:val="25"/>
        </w:rPr>
        <w:t>9.1 产品核心词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automotive thermostat manufacturer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car thermostat manufacturer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automotive thermostat supplier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engine thermostat supplier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thermostat assembly manufacturer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thermostat insert supplier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automotive temperature sensor manufacturer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automotive thermal switch supplier</w:t>
      </w:r>
    </w:p>
    <w:p>
      <w:pPr>
        <w:pStyle w:val="Heading2"/>
        <w:keepNext/>
      </w:pPr>
      <w:r>
        <w:rPr>
          <w:rFonts w:ascii="Microsoft YaHei" w:hAnsi="Microsoft YaHei" w:eastAsia="Microsoft YaHei"/>
          <w:b w:val="0"/>
          <w:i w:val="0"/>
          <w:sz w:val="25"/>
        </w:rPr>
        <w:t>9.2 采购意图词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buy automotive thermostats wholesale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aftermarket thermostat supplier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thermostat parts supplier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thermostat manufacturer for distributors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automotive parts sourcing manufacturer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private label thermostat supplier（仅在服务确认后使用）</w:t>
      </w:r>
    </w:p>
    <w:p>
      <w:pPr>
        <w:pStyle w:val="Heading2"/>
        <w:keepNext/>
      </w:pPr>
      <w:r>
        <w:rPr>
          <w:rFonts w:ascii="Microsoft YaHei" w:hAnsi="Microsoft YaHei" w:eastAsia="Microsoft YaHei"/>
          <w:b w:val="0"/>
          <w:i w:val="0"/>
          <w:sz w:val="25"/>
        </w:rPr>
        <w:t>9.3 OE/车型词</w:t>
      </w:r>
    </w:p>
    <w:p>
      <w:pPr>
        <w:spacing w:after="20" w:line="240" w:lineRule="auto"/>
        <w:ind w:left="288" w:right="288"/>
        <w:shd w:fill="F4F7FA"/>
      </w:pPr>
      <w:r>
        <w:rPr>
          <w:rFonts w:ascii="Consolas" w:hAnsi="Consolas" w:eastAsia="Consolas"/>
          <w:b w:val="0"/>
          <w:i w:val="0"/>
          <w:color w:val="334155"/>
          <w:sz w:val="18"/>
        </w:rPr>
        <w:t>[OE number] thermostat</w:t>
      </w:r>
    </w:p>
    <w:p>
      <w:pPr>
        <w:spacing w:after="20" w:line="240" w:lineRule="auto"/>
        <w:ind w:left="288" w:right="288"/>
        <w:shd w:fill="F4F7FA"/>
      </w:pPr>
      <w:r>
        <w:rPr>
          <w:rFonts w:ascii="Consolas" w:hAnsi="Consolas" w:eastAsia="Consolas"/>
          <w:b w:val="0"/>
          <w:i w:val="0"/>
          <w:color w:val="334155"/>
          <w:sz w:val="18"/>
        </w:rPr>
        <w:t>[OE number] thermostat replacement</w:t>
      </w:r>
    </w:p>
    <w:p>
      <w:pPr>
        <w:spacing w:after="20" w:line="240" w:lineRule="auto"/>
        <w:ind w:left="288" w:right="288"/>
        <w:shd w:fill="F4F7FA"/>
      </w:pPr>
      <w:r>
        <w:rPr>
          <w:rFonts w:ascii="Consolas" w:hAnsi="Consolas" w:eastAsia="Consolas"/>
          <w:b w:val="0"/>
          <w:i w:val="0"/>
          <w:color w:val="334155"/>
          <w:sz w:val="18"/>
        </w:rPr>
        <w:t>[vehicle model] thermostat supplier</w:t>
      </w:r>
    </w:p>
    <w:p>
      <w:pPr>
        <w:spacing w:after="20" w:line="240" w:lineRule="auto"/>
        <w:ind w:left="288" w:right="288"/>
        <w:shd w:fill="F4F7FA"/>
      </w:pPr>
      <w:r>
        <w:rPr>
          <w:rFonts w:ascii="Consolas" w:hAnsi="Consolas" w:eastAsia="Consolas"/>
          <w:b w:val="0"/>
          <w:i w:val="0"/>
          <w:color w:val="334155"/>
          <w:sz w:val="18"/>
        </w:rPr>
        <w:t>[engine code] thermostat</w:t>
      </w:r>
    </w:p>
    <w:p>
      <w:pPr>
        <w:spacing w:after="20" w:line="240" w:lineRule="auto"/>
        <w:ind w:left="288" w:right="288"/>
        <w:shd w:fill="F4F7FA"/>
      </w:pPr>
      <w:r>
        <w:rPr>
          <w:rFonts w:ascii="Consolas" w:hAnsi="Consolas" w:eastAsia="Consolas"/>
          <w:b w:val="0"/>
          <w:i w:val="0"/>
          <w:color w:val="334155"/>
          <w:sz w:val="18"/>
        </w:rPr>
        <w:t>[vehicle make] thermostat manufacturer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这些页面必须由真实产品记录生成，不能用程序批量生成没有产品证据的薄内容。</w:t>
      </w:r>
    </w:p>
    <w:p>
      <w:pPr>
        <w:pStyle w:val="Heading2"/>
        <w:keepNext/>
      </w:pPr>
      <w:r>
        <w:rPr>
          <w:rFonts w:ascii="Microsoft YaHei" w:hAnsi="Microsoft YaHei" w:eastAsia="Microsoft YaHei"/>
          <w:b w:val="0"/>
          <w:i w:val="0"/>
          <w:sz w:val="25"/>
        </w:rPr>
        <w:t>9.4 工厂和信任词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thermostat manufacturing factory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automotive thermostat production line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thermostat quality testing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IATF 16949 thermostat manufacturer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thermostat life testing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使用认证关键词时要在页面中同步显示证书范围；</w:t>
      </w:r>
      <w:r>
        <w:rPr>
          <w:rFonts w:ascii="Consolas" w:hAnsi="Consolas" w:eastAsia="Consolas"/>
          <w:b w:val="0"/>
          <w:i w:val="0"/>
          <w:sz w:val="20"/>
        </w:rPr>
        <w:t>IATF 16949 manufacturer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不应被扩写为覆盖所有汽车开关产品。</w:t>
      </w:r>
    </w:p>
    <w:p>
      <w:pPr>
        <w:pStyle w:val="Heading2"/>
        <w:keepNext/>
      </w:pPr>
      <w:r>
        <w:rPr>
          <w:rFonts w:ascii="Microsoft YaHei" w:hAnsi="Microsoft YaHei" w:eastAsia="Microsoft YaHei"/>
          <w:b w:val="0"/>
          <w:i w:val="0"/>
          <w:sz w:val="25"/>
        </w:rPr>
        <w:t>9.5 内容集群</w:t>
      </w:r>
    </w:p>
    <w:p>
      <w:pPr>
        <w:spacing w:after="20" w:line="240" w:lineRule="auto"/>
        <w:ind w:left="288" w:right="288"/>
        <w:shd w:fill="F4F7FA"/>
      </w:pPr>
      <w:r>
        <w:rPr>
          <w:rFonts w:ascii="Consolas" w:hAnsi="Consolas" w:eastAsia="Consolas"/>
          <w:b w:val="0"/>
          <w:i w:val="0"/>
          <w:color w:val="334155"/>
          <w:sz w:val="18"/>
        </w:rPr>
        <w:t>Automotive Thermostats</w:t>
      </w:r>
    </w:p>
    <w:p>
      <w:pPr>
        <w:spacing w:after="20" w:line="240" w:lineRule="auto"/>
        <w:ind w:left="288" w:right="288"/>
        <w:shd w:fill="F4F7FA"/>
      </w:pPr>
      <w:r>
        <w:rPr>
          <w:rFonts w:ascii="Consolas" w:hAnsi="Consolas" w:eastAsia="Consolas"/>
          <w:b w:val="0"/>
          <w:i w:val="0"/>
          <w:color w:val="334155"/>
          <w:sz w:val="18"/>
        </w:rPr>
        <w:t>├─ Product selection</w:t>
      </w:r>
    </w:p>
    <w:p>
      <w:pPr>
        <w:spacing w:after="20" w:line="240" w:lineRule="auto"/>
        <w:ind w:left="288" w:right="288"/>
        <w:shd w:fill="F4F7FA"/>
      </w:pPr>
      <w:r>
        <w:rPr>
          <w:rFonts w:ascii="Consolas" w:hAnsi="Consolas" w:eastAsia="Consolas"/>
          <w:b w:val="0"/>
          <w:i w:val="0"/>
          <w:color w:val="334155"/>
          <w:sz w:val="18"/>
        </w:rPr>
        <w:t>├─ OE cross-reference</w:t>
      </w:r>
    </w:p>
    <w:p>
      <w:pPr>
        <w:spacing w:after="20" w:line="240" w:lineRule="auto"/>
        <w:ind w:left="288" w:right="288"/>
        <w:shd w:fill="F4F7FA"/>
      </w:pPr>
      <w:r>
        <w:rPr>
          <w:rFonts w:ascii="Consolas" w:hAnsi="Consolas" w:eastAsia="Consolas"/>
          <w:b w:val="0"/>
          <w:i w:val="0"/>
          <w:color w:val="334155"/>
          <w:sz w:val="18"/>
        </w:rPr>
        <w:t>├─ Vehicle application</w:t>
      </w:r>
    </w:p>
    <w:p>
      <w:pPr>
        <w:spacing w:after="20" w:line="240" w:lineRule="auto"/>
        <w:ind w:left="288" w:right="288"/>
        <w:shd w:fill="F4F7FA"/>
      </w:pPr>
      <w:r>
        <w:rPr>
          <w:rFonts w:ascii="Consolas" w:hAnsi="Consolas" w:eastAsia="Consolas"/>
          <w:b w:val="0"/>
          <w:i w:val="0"/>
          <w:color w:val="334155"/>
          <w:sz w:val="18"/>
        </w:rPr>
        <w:t>├─ Opening temperature</w:t>
      </w:r>
    </w:p>
    <w:p>
      <w:pPr>
        <w:spacing w:after="20" w:line="240" w:lineRule="auto"/>
        <w:ind w:left="288" w:right="288"/>
        <w:shd w:fill="F4F7FA"/>
      </w:pPr>
      <w:r>
        <w:rPr>
          <w:rFonts w:ascii="Consolas" w:hAnsi="Consolas" w:eastAsia="Consolas"/>
          <w:b w:val="0"/>
          <w:i w:val="0"/>
          <w:color w:val="334155"/>
          <w:sz w:val="18"/>
        </w:rPr>
        <w:t>├─ Thermostat assembly vs insert</w:t>
      </w:r>
    </w:p>
    <w:p>
      <w:pPr>
        <w:spacing w:after="20" w:line="240" w:lineRule="auto"/>
        <w:ind w:left="288" w:right="288"/>
        <w:shd w:fill="F4F7FA"/>
      </w:pPr>
      <w:r>
        <w:rPr>
          <w:rFonts w:ascii="Consolas" w:hAnsi="Consolas" w:eastAsia="Consolas"/>
          <w:b w:val="0"/>
          <w:i w:val="0"/>
          <w:color w:val="334155"/>
          <w:sz w:val="18"/>
        </w:rPr>
        <w:t>├─ Quality and testing</w:t>
      </w:r>
    </w:p>
    <w:p>
      <w:pPr>
        <w:spacing w:after="20" w:line="240" w:lineRule="auto"/>
        <w:ind w:left="288" w:right="288"/>
        <w:shd w:fill="F4F7FA"/>
      </w:pPr>
      <w:r>
        <w:rPr>
          <w:rFonts w:ascii="Consolas" w:hAnsi="Consolas" w:eastAsia="Consolas"/>
          <w:b w:val="0"/>
          <w:i w:val="0"/>
          <w:color w:val="334155"/>
          <w:sz w:val="18"/>
        </w:rPr>
        <w:t>└─ Sourcing and RFQ guidance</w:t>
      </w:r>
    </w:p>
    <w:p>
      <w:pPr>
        <w:pStyle w:val="Heading1"/>
        <w:keepNext/>
      </w:pPr>
      <w:r>
        <w:rPr>
          <w:rFonts w:ascii="Microsoft YaHei" w:hAnsi="Microsoft YaHei" w:eastAsia="Microsoft YaHei"/>
          <w:b w:val="0"/>
          <w:i w:val="0"/>
          <w:sz w:val="32"/>
        </w:rPr>
        <w:t>10. 产品数据库字段设计</w:t>
      </w:r>
    </w:p>
    <w:p>
      <w:pPr>
        <w:pStyle w:val="Heading2"/>
        <w:keepNext/>
      </w:pPr>
      <w:r>
        <w:rPr>
          <w:rFonts w:ascii="Microsoft YaHei" w:hAnsi="Microsoft YaHei" w:eastAsia="Microsoft YaHei"/>
          <w:b w:val="0"/>
          <w:i w:val="0"/>
          <w:sz w:val="25"/>
        </w:rPr>
        <w:t>10.1 基础字段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293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3293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用途</w:t>
            </w:r>
          </w:p>
        </w:tc>
        <w:tc>
          <w:tcPr>
            <w:tcW w:type="dxa" w:w="3293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V1要求</w:t>
            </w:r>
          </w:p>
        </w:tc>
      </w:tr>
      <w:tr>
        <w:tc>
          <w:tcPr>
            <w:tcW w:type="dxa" w:w="32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product_id</w:t>
            </w:r>
          </w:p>
        </w:tc>
        <w:tc>
          <w:tcPr>
            <w:tcW w:type="dxa" w:w="32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内部稳定 ID</w:t>
            </w:r>
          </w:p>
        </w:tc>
        <w:tc>
          <w:tcPr>
            <w:tcW w:type="dxa" w:w="32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必填，不因改名变化</w:t>
            </w:r>
          </w:p>
        </w:tc>
      </w:tr>
      <w:tr>
        <w:tc>
          <w:tcPr>
            <w:tcW w:type="dxa" w:w="32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product_type</w:t>
            </w:r>
          </w:p>
        </w:tc>
        <w:tc>
          <w:tcPr>
            <w:tcW w:type="dxa" w:w="32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产品分类</w:t>
            </w:r>
          </w:p>
        </w:tc>
        <w:tc>
          <w:tcPr>
            <w:tcW w:type="dxa" w:w="32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必须人工确认</w:t>
            </w:r>
          </w:p>
        </w:tc>
      </w:tr>
      <w:tr>
        <w:tc>
          <w:tcPr>
            <w:tcW w:type="dxa" w:w="32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product_name_en</w:t>
            </w:r>
          </w:p>
        </w:tc>
        <w:tc>
          <w:tcPr>
            <w:tcW w:type="dxa" w:w="32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英文产品名</w:t>
            </w:r>
          </w:p>
        </w:tc>
        <w:tc>
          <w:tcPr>
            <w:tcW w:type="dxa" w:w="32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统一术语</w:t>
            </w:r>
          </w:p>
        </w:tc>
      </w:tr>
      <w:tr>
        <w:tc>
          <w:tcPr>
            <w:tcW w:type="dxa" w:w="32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bowen_no</w:t>
            </w:r>
          </w:p>
        </w:tc>
        <w:tc>
          <w:tcPr>
            <w:tcW w:type="dxa" w:w="32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博文编号</w:t>
            </w:r>
          </w:p>
        </w:tc>
        <w:tc>
          <w:tcPr>
            <w:tcW w:type="dxa" w:w="32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必填或标记待确认</w:t>
            </w:r>
          </w:p>
        </w:tc>
      </w:tr>
      <w:tr>
        <w:tc>
          <w:tcPr>
            <w:tcW w:type="dxa" w:w="32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32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draft/reviewed/published/archived</w:t>
            </w:r>
          </w:p>
        </w:tc>
        <w:tc>
          <w:tcPr>
            <w:tcW w:type="dxa" w:w="32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必填</w:t>
            </w:r>
          </w:p>
        </w:tc>
      </w:tr>
      <w:tr>
        <w:tc>
          <w:tcPr>
            <w:tcW w:type="dxa" w:w="32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source_sheet/source_row</w:t>
            </w:r>
          </w:p>
        </w:tc>
        <w:tc>
          <w:tcPr>
            <w:tcW w:type="dxa" w:w="32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可追溯来源</w:t>
            </w:r>
          </w:p>
        </w:tc>
        <w:tc>
          <w:tcPr>
            <w:tcW w:type="dxa" w:w="32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必填</w:t>
            </w:r>
          </w:p>
        </w:tc>
      </w:tr>
      <w:tr>
        <w:tc>
          <w:tcPr>
            <w:tcW w:type="dxa" w:w="32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source_version</w:t>
            </w:r>
          </w:p>
        </w:tc>
        <w:tc>
          <w:tcPr>
            <w:tcW w:type="dxa" w:w="32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数据版本</w:t>
            </w:r>
          </w:p>
        </w:tc>
        <w:tc>
          <w:tcPr>
            <w:tcW w:type="dxa" w:w="32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必填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  <w:b w:val="0"/>
          <w:i w:val="0"/>
          <w:sz w:val="25"/>
        </w:rPr>
        <w:t>10.2 适配字段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4939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493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oe_number_raw</w:t>
            </w:r>
          </w:p>
        </w:tc>
        <w:tc>
          <w:tcPr>
            <w:tcW w:type="dxa" w:w="493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原始 OEM 文本</w:t>
            </w:r>
          </w:p>
        </w:tc>
      </w:tr>
      <w:tr>
        <w:tc>
          <w:tcPr>
            <w:tcW w:type="dxa" w:w="493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oe_number_normalized</w:t>
            </w:r>
          </w:p>
        </w:tc>
        <w:tc>
          <w:tcPr>
            <w:tcW w:type="dxa" w:w="493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搜索标准化值</w:t>
            </w:r>
          </w:p>
        </w:tc>
      </w:tr>
      <w:tr>
        <w:tc>
          <w:tcPr>
            <w:tcW w:type="dxa" w:w="493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oe_brand</w:t>
            </w:r>
          </w:p>
        </w:tc>
        <w:tc>
          <w:tcPr>
            <w:tcW w:type="dxa" w:w="493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OE 品牌/体系</w:t>
            </w:r>
          </w:p>
        </w:tc>
      </w:tr>
      <w:tr>
        <w:tc>
          <w:tcPr>
            <w:tcW w:type="dxa" w:w="493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vehicle_make</w:t>
            </w:r>
          </w:p>
        </w:tc>
        <w:tc>
          <w:tcPr>
            <w:tcW w:type="dxa" w:w="493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车型品牌</w:t>
            </w:r>
          </w:p>
        </w:tc>
      </w:tr>
      <w:tr>
        <w:tc>
          <w:tcPr>
            <w:tcW w:type="dxa" w:w="493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vehicle_model</w:t>
            </w:r>
          </w:p>
        </w:tc>
        <w:tc>
          <w:tcPr>
            <w:tcW w:type="dxa" w:w="493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车型</w:t>
            </w:r>
          </w:p>
        </w:tc>
      </w:tr>
      <w:tr>
        <w:tc>
          <w:tcPr>
            <w:tcW w:type="dxa" w:w="493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model_year_from/to</w:t>
            </w:r>
          </w:p>
        </w:tc>
        <w:tc>
          <w:tcPr>
            <w:tcW w:type="dxa" w:w="493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年份范围</w:t>
            </w:r>
          </w:p>
        </w:tc>
      </w:tr>
      <w:tr>
        <w:tc>
          <w:tcPr>
            <w:tcW w:type="dxa" w:w="493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engine_code</w:t>
            </w:r>
          </w:p>
        </w:tc>
        <w:tc>
          <w:tcPr>
            <w:tcW w:type="dxa" w:w="493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发动机代码</w:t>
            </w:r>
          </w:p>
        </w:tc>
      </w:tr>
      <w:tr>
        <w:tc>
          <w:tcPr>
            <w:tcW w:type="dxa" w:w="493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engine_displacement</w:t>
            </w:r>
          </w:p>
        </w:tc>
        <w:tc>
          <w:tcPr>
            <w:tcW w:type="dxa" w:w="493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排量</w:t>
            </w:r>
          </w:p>
        </w:tc>
      </w:tr>
      <w:tr>
        <w:tc>
          <w:tcPr>
            <w:tcW w:type="dxa" w:w="493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application_notes</w:t>
            </w:r>
          </w:p>
        </w:tc>
        <w:tc>
          <w:tcPr>
            <w:tcW w:type="dxa" w:w="493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应用说明</w:t>
            </w:r>
          </w:p>
        </w:tc>
      </w:tr>
      <w:tr>
        <w:tc>
          <w:tcPr>
            <w:tcW w:type="dxa" w:w="493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fitment_confidence</w:t>
            </w:r>
          </w:p>
        </w:tc>
        <w:tc>
          <w:tcPr>
            <w:tcW w:type="dxa" w:w="493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exact/related/review_required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  <w:b w:val="0"/>
          <w:i w:val="0"/>
          <w:sz w:val="25"/>
        </w:rPr>
        <w:t>10.3 技术字段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4939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493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opening_temperature_c</w:t>
            </w:r>
          </w:p>
        </w:tc>
        <w:tc>
          <w:tcPr>
            <w:tcW w:type="dxa" w:w="493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开启温度</w:t>
            </w:r>
          </w:p>
        </w:tc>
      </w:tr>
      <w:tr>
        <w:tc>
          <w:tcPr>
            <w:tcW w:type="dxa" w:w="493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dimensions</w:t>
            </w:r>
          </w:p>
        </w:tc>
        <w:tc>
          <w:tcPr>
            <w:tcW w:type="dxa" w:w="493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D1/d2/A 等尺寸</w:t>
            </w:r>
          </w:p>
        </w:tc>
      </w:tr>
      <w:tr>
        <w:tc>
          <w:tcPr>
            <w:tcW w:type="dxa" w:w="493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housing_type</w:t>
            </w:r>
          </w:p>
        </w:tc>
        <w:tc>
          <w:tcPr>
            <w:tcW w:type="dxa" w:w="493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insert/assembly/housing</w:t>
            </w:r>
          </w:p>
        </w:tc>
      </w:tr>
      <w:tr>
        <w:tc>
          <w:tcPr>
            <w:tcW w:type="dxa" w:w="493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connector_type</w:t>
            </w:r>
          </w:p>
        </w:tc>
        <w:tc>
          <w:tcPr>
            <w:tcW w:type="dxa" w:w="493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接口信息</w:t>
            </w:r>
          </w:p>
        </w:tc>
      </w:tr>
      <w:tr>
        <w:tc>
          <w:tcPr>
            <w:tcW w:type="dxa" w:w="493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material</w:t>
            </w:r>
          </w:p>
        </w:tc>
        <w:tc>
          <w:tcPr>
            <w:tcW w:type="dxa" w:w="493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材料</w:t>
            </w:r>
          </w:p>
        </w:tc>
      </w:tr>
      <w:tr>
        <w:tc>
          <w:tcPr>
            <w:tcW w:type="dxa" w:w="493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test_standard</w:t>
            </w:r>
          </w:p>
        </w:tc>
        <w:tc>
          <w:tcPr>
            <w:tcW w:type="dxa" w:w="493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测试标准</w:t>
            </w:r>
          </w:p>
        </w:tc>
      </w:tr>
      <w:tr>
        <w:tc>
          <w:tcPr>
            <w:tcW w:type="dxa" w:w="493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image_urls</w:t>
            </w:r>
          </w:p>
        </w:tc>
        <w:tc>
          <w:tcPr>
            <w:tcW w:type="dxa" w:w="493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产品图</w:t>
            </w:r>
          </w:p>
        </w:tc>
      </w:tr>
      <w:tr>
        <w:tc>
          <w:tcPr>
            <w:tcW w:type="dxa" w:w="493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document_urls</w:t>
            </w:r>
          </w:p>
        </w:tc>
        <w:tc>
          <w:tcPr>
            <w:tcW w:type="dxa" w:w="493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规格书/图纸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  <w:b w:val="0"/>
          <w:i w:val="0"/>
          <w:sz w:val="25"/>
        </w:rPr>
        <w:t>10.4 询盘与发布字段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inquiry_enabled；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downloadable_datasheet；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searchable；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indexable；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last_verified_at；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verified_by；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internal_notes。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建议将“是否可被 Google 索引”和“是否可在站内搜索”分开。未经审核的记录可以先用于内部询盘匹配，不应全部开放索引。</w:t>
      </w:r>
    </w:p>
    <w:p>
      <w:pPr>
        <w:pStyle w:val="Heading1"/>
        <w:keepNext/>
      </w:pPr>
      <w:r>
        <w:rPr>
          <w:rFonts w:ascii="Microsoft YaHei" w:hAnsi="Microsoft YaHei" w:eastAsia="Microsoft YaHei"/>
          <w:b w:val="0"/>
          <w:i w:val="0"/>
          <w:sz w:val="32"/>
        </w:rPr>
        <w:t>11. 询盘转化路径</w:t>
      </w:r>
    </w:p>
    <w:p>
      <w:pPr>
        <w:pStyle w:val="Heading2"/>
        <w:keepNext/>
      </w:pPr>
      <w:r>
        <w:rPr>
          <w:rFonts w:ascii="Microsoft YaHei" w:hAnsi="Microsoft YaHei" w:eastAsia="Microsoft YaHei"/>
          <w:b w:val="0"/>
          <w:i w:val="0"/>
          <w:sz w:val="25"/>
        </w:rPr>
        <w:t>路径 A：Google 产品页</w:t>
      </w:r>
    </w:p>
    <w:p>
      <w:pPr>
        <w:spacing w:after="20" w:line="240" w:lineRule="auto"/>
        <w:ind w:left="288" w:right="288"/>
        <w:shd w:fill="F4F7FA"/>
      </w:pPr>
      <w:r>
        <w:rPr>
          <w:rFonts w:ascii="Consolas" w:hAnsi="Consolas" w:eastAsia="Consolas"/>
          <w:b w:val="0"/>
          <w:i w:val="0"/>
          <w:color w:val="334155"/>
          <w:sz w:val="18"/>
        </w:rPr>
        <w:t>Google search → Product/fitment page → View OE/application → Add to RFQ → Submit</w:t>
      </w:r>
    </w:p>
    <w:p>
      <w:pPr>
        <w:pStyle w:val="Heading2"/>
        <w:keepNext/>
      </w:pPr>
      <w:r>
        <w:rPr>
          <w:rFonts w:ascii="Microsoft YaHei" w:hAnsi="Microsoft YaHei" w:eastAsia="Microsoft YaHei"/>
          <w:b w:val="0"/>
          <w:i w:val="0"/>
          <w:sz w:val="25"/>
        </w:rPr>
        <w:t>路径 B：问题型文章</w:t>
      </w:r>
    </w:p>
    <w:p>
      <w:pPr>
        <w:spacing w:after="20" w:line="240" w:lineRule="auto"/>
        <w:ind w:left="288" w:right="288"/>
        <w:shd w:fill="F4F7FA"/>
      </w:pPr>
      <w:r>
        <w:rPr>
          <w:rFonts w:ascii="Consolas" w:hAnsi="Consolas" w:eastAsia="Consolas"/>
          <w:b w:val="0"/>
          <w:i w:val="0"/>
          <w:color w:val="334155"/>
          <w:sz w:val="18"/>
        </w:rPr>
        <w:t>Blog article → Related product family → Product list → Add to RFQ → Submit</w:t>
      </w:r>
    </w:p>
    <w:p>
      <w:pPr>
        <w:pStyle w:val="Heading2"/>
        <w:keepNext/>
      </w:pPr>
      <w:r>
        <w:rPr>
          <w:rFonts w:ascii="Microsoft YaHei" w:hAnsi="Microsoft YaHei" w:eastAsia="Microsoft YaHei"/>
          <w:b w:val="0"/>
          <w:i w:val="0"/>
          <w:sz w:val="25"/>
        </w:rPr>
        <w:t>路径 C：采购清单</w:t>
      </w:r>
    </w:p>
    <w:p>
      <w:pPr>
        <w:spacing w:after="20" w:line="240" w:lineRule="auto"/>
        <w:ind w:left="288" w:right="288"/>
        <w:shd w:fill="F4F7FA"/>
      </w:pPr>
      <w:r>
        <w:rPr>
          <w:rFonts w:ascii="Consolas" w:hAnsi="Consolas" w:eastAsia="Consolas"/>
          <w:b w:val="0"/>
          <w:i w:val="0"/>
          <w:color w:val="334155"/>
          <w:sz w:val="18"/>
        </w:rPr>
        <w:t>Home / RFQ → Paste or upload list → Confirm products → Add missing requirements → Submit</w:t>
      </w:r>
    </w:p>
    <w:p>
      <w:pPr>
        <w:pStyle w:val="Heading2"/>
        <w:keepNext/>
      </w:pPr>
      <w:r>
        <w:rPr>
          <w:rFonts w:ascii="Microsoft YaHei" w:hAnsi="Microsoft YaHei" w:eastAsia="Microsoft YaHei"/>
          <w:b w:val="0"/>
          <w:i w:val="0"/>
          <w:sz w:val="25"/>
        </w:rPr>
        <w:t>询盘后的自动确认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提交后显示：</w:t>
      </w:r>
    </w:p>
    <w:p>
      <w:pPr>
        <w:spacing w:after="140"/>
        <w:ind w:left="360" w:right="216"/>
      </w:pPr>
      <w:r>
        <w:rPr>
          <w:rFonts w:ascii="Microsoft YaHei" w:hAnsi="Microsoft YaHei" w:eastAsia="Microsoft YaHei"/>
          <w:b/>
          <w:i w:val="0"/>
          <w:color w:val="1F4E79"/>
          <w:sz w:val="22"/>
        </w:rPr>
        <w:t>We have received your request. Our team will review the OE number, vehicle application and technical requirements before replying.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不要承诺固定回复时间，除非公司内部确认服务时限。</w:t>
      </w:r>
    </w:p>
    <w:p>
      <w:pPr>
        <w:pStyle w:val="Heading1"/>
        <w:keepNext/>
      </w:pPr>
      <w:r>
        <w:rPr>
          <w:rFonts w:ascii="Microsoft YaHei" w:hAnsi="Microsoft YaHei" w:eastAsia="Microsoft YaHei"/>
          <w:b w:val="0"/>
          <w:i w:val="0"/>
          <w:sz w:val="32"/>
        </w:rPr>
        <w:t>12. 第一阶段上线范围</w:t>
      </w:r>
    </w:p>
    <w:p>
      <w:pPr>
        <w:pStyle w:val="Heading2"/>
        <w:keepNext/>
      </w:pPr>
      <w:r>
        <w:rPr>
          <w:rFonts w:ascii="Microsoft YaHei" w:hAnsi="Microsoft YaHei" w:eastAsia="Microsoft YaHei"/>
          <w:b w:val="0"/>
          <w:i w:val="0"/>
          <w:sz w:val="25"/>
        </w:rPr>
        <w:t>必须上线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英文首页；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Thermostats 产品总览；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OE 号搜索；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车型/发动机应用搜索；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产品详情页模板；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RFQ 表单；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Factory；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Quality；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About；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Contact；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3-6 篇基础 SEO 文章；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隐私政策、询盘数据说明和基础 SEO 技术设置。</w:t>
      </w:r>
    </w:p>
    <w:p>
      <w:pPr>
        <w:pStyle w:val="Heading2"/>
        <w:keepNext/>
      </w:pPr>
      <w:r>
        <w:rPr>
          <w:rFonts w:ascii="Microsoft YaHei" w:hAnsi="Microsoft YaHei" w:eastAsia="Microsoft YaHei"/>
          <w:b w:val="0"/>
          <w:i w:val="0"/>
          <w:sz w:val="25"/>
        </w:rPr>
        <w:t>数据上线策略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建议先建立全部 432 个 Bowen No. 的内部数据库，但分三层发布：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/>
          <w:i w:val="0"/>
          <w:sz w:val="21"/>
        </w:rPr>
        <w:t>Published</w:t>
      </w:r>
      <w:r>
        <w:rPr>
          <w:rFonts w:ascii="Microsoft YaHei" w:hAnsi="Microsoft YaHei" w:eastAsia="Microsoft YaHei"/>
          <w:b w:val="0"/>
          <w:i w:val="0"/>
          <w:sz w:val="21"/>
        </w:rPr>
        <w:t>：OEM、应用和规格已复核的优先产品；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/>
          <w:i w:val="0"/>
          <w:sz w:val="21"/>
        </w:rPr>
        <w:t>Searchable but noindex</w:t>
      </w:r>
      <w:r>
        <w:rPr>
          <w:rFonts w:ascii="Microsoft YaHei" w:hAnsi="Microsoft YaHei" w:eastAsia="Microsoft YaHei"/>
          <w:b w:val="0"/>
          <w:i w:val="0"/>
          <w:sz w:val="21"/>
        </w:rPr>
        <w:t>：字段基本完整，但仍待业务确认；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/>
          <w:i w:val="0"/>
          <w:sz w:val="21"/>
        </w:rPr>
        <w:t>Draft</w:t>
      </w:r>
      <w:r>
        <w:rPr>
          <w:rFonts w:ascii="Microsoft YaHei" w:hAnsi="Microsoft YaHei" w:eastAsia="Microsoft YaHei"/>
          <w:b w:val="0"/>
          <w:i w:val="0"/>
          <w:sz w:val="21"/>
        </w:rPr>
        <w:t>：来自 Sheet1 或缺少关键适配信息的记录，不对外公开。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第一批公开数量不以“越多越好”为目标，建议先选 50-100 个资料最完整、应用最清楚的产品做样板，跑通搜索、产品页、RFQ 和后台审核流程，再批量扩展。</w:t>
      </w:r>
    </w:p>
    <w:p>
      <w:pPr>
        <w:pStyle w:val="Heading2"/>
        <w:keepNext/>
      </w:pPr>
      <w:r>
        <w:rPr>
          <w:rFonts w:ascii="Microsoft YaHei" w:hAnsi="Microsoft YaHei" w:eastAsia="Microsoft YaHei"/>
          <w:b w:val="0"/>
          <w:i w:val="0"/>
          <w:sz w:val="25"/>
        </w:rPr>
        <w:t>第一阶段暂不做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在线支付和零售购物车；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复杂会员系统；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自动报价；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没有数据支撑的年份级车型数据库；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以客户品牌 Logo 为主的案例墙；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直接把全部 Sheet1 内容导入并索引；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多语言站点，除非英文内容和产品数据库已经稳定。</w:t>
      </w:r>
    </w:p>
    <w:p>
      <w:pPr>
        <w:pStyle w:val="Heading1"/>
        <w:keepNext/>
      </w:pPr>
      <w:r>
        <w:rPr>
          <w:rFonts w:ascii="Microsoft YaHei" w:hAnsi="Microsoft YaHei" w:eastAsia="Microsoft YaHei"/>
          <w:b w:val="0"/>
          <w:i w:val="0"/>
          <w:sz w:val="32"/>
        </w:rPr>
        <w:t>13. 后续迭代路线</w:t>
      </w:r>
    </w:p>
    <w:p>
      <w:pPr>
        <w:pStyle w:val="Heading2"/>
        <w:keepNext/>
      </w:pPr>
      <w:r>
        <w:rPr>
          <w:rFonts w:ascii="Microsoft YaHei" w:hAnsi="Microsoft YaHei" w:eastAsia="Microsoft YaHei"/>
          <w:b w:val="0"/>
          <w:i w:val="0"/>
          <w:sz w:val="25"/>
        </w:rPr>
        <w:t>V1.1：数据清洗与转化优化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统一 OEM 号格式；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拆分多个 OEM reference；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标准化车型和发动机名称；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补充产品类型、结构、年份和温度；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增加站内搜索日志、无结果词和 RFQ 来源；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建立产品审核后台。</w:t>
      </w:r>
    </w:p>
    <w:p>
      <w:pPr>
        <w:pStyle w:val="Heading2"/>
        <w:keepNext/>
      </w:pPr>
      <w:r>
        <w:rPr>
          <w:rFonts w:ascii="Microsoft YaHei" w:hAnsi="Microsoft YaHei" w:eastAsia="Microsoft YaHei"/>
          <w:b w:val="0"/>
          <w:i w:val="0"/>
          <w:sz w:val="25"/>
        </w:rPr>
        <w:t>V1.2：SEO 扩展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批量发布已审核的 OE 号页面；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发布按品牌/车型/发动机的应用页；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建立采购指南和技术文章集群；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加入结构化数据、canonical、站内关联和 XML sitemap 优化。</w:t>
      </w:r>
    </w:p>
    <w:p>
      <w:pPr>
        <w:pStyle w:val="Heading2"/>
        <w:keepNext/>
      </w:pPr>
      <w:r>
        <w:rPr>
          <w:rFonts w:ascii="Microsoft YaHei" w:hAnsi="Microsoft YaHei" w:eastAsia="Microsoft YaHei"/>
          <w:b w:val="0"/>
          <w:i w:val="0"/>
          <w:sz w:val="25"/>
        </w:rPr>
        <w:t>V2：询盘和销售协同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多产品 RFQ 清单；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Excel/PDF 采购清单导入；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询盘自动分配；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产品资料下载；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询盘来源、国家、产品和关键词统计；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根据业务确认增加包装、标签、MOQ、交期等字段。</w:t>
      </w:r>
    </w:p>
    <w:p>
      <w:pPr>
        <w:pStyle w:val="Heading2"/>
        <w:keepNext/>
      </w:pPr>
      <w:r>
        <w:rPr>
          <w:rFonts w:ascii="Microsoft YaHei" w:hAnsi="Microsoft YaHei" w:eastAsia="Microsoft YaHei"/>
          <w:b w:val="0"/>
          <w:i w:val="0"/>
          <w:sz w:val="25"/>
        </w:rPr>
        <w:t>V3：更深的产品数据库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年份级车型适配；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发动机代码标准化；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图片和技术文件管理；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适配置信度与人工审核记录；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供应商/客户专属目录或登录区；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在获得证据后再扩展 OEM/ODM、private label 和项目开发页面。</w:t>
      </w:r>
    </w:p>
    <w:p>
      <w:pPr>
        <w:pStyle w:val="Heading1"/>
        <w:keepNext/>
      </w:pPr>
      <w:r>
        <w:rPr>
          <w:rFonts w:ascii="Microsoft YaHei" w:hAnsi="Microsoft YaHei" w:eastAsia="Microsoft YaHei"/>
          <w:b w:val="0"/>
          <w:i w:val="0"/>
          <w:sz w:val="32"/>
        </w:rPr>
        <w:t>14. 上线前必须补齐的资料清单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公司正式英文名、注册地址和工厂地址；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英文邮箱、电话、WhatsApp 和联系人规则；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产品图片与 Bowen No. 的一一对应关系；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432 个 Bowen No. 的去重、合并和停产状态；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OEM 号、车型、发动机和温度的复核规则；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传感器及各类开关的正式产品清单；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MOQ、包装、交期、付款和贸易条款；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是否提供 OEM/ODM、样品、定制标签和图纸开发；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质量检验项目、寿命试验条件和可公开的数据；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认证证书的英文可公开版本和最新有效状态；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可公开客户案例或应用案例；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网站表单接收人、回复流程和数据隐私规则。</w:t>
      </w:r>
    </w:p>
    <w:p>
      <w:pPr>
        <w:pStyle w:val="Heading1"/>
        <w:keepNext/>
      </w:pPr>
      <w:r>
        <w:rPr>
          <w:rFonts w:ascii="Microsoft YaHei" w:hAnsi="Microsoft YaHei" w:eastAsia="Microsoft YaHei"/>
          <w:b w:val="0"/>
          <w:i w:val="0"/>
          <w:sz w:val="32"/>
        </w:rPr>
        <w:t>15. V1 成功标准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上线后不以页面数量作为唯一指标，而以以下结果判断：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用户能通过 OE 号或车型进入有效产品结果；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产品页能够清楚区分“已确认匹配”和“需要人工确认”；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用户可以从产品页直接生成带上下文的 RFQ；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每条公开产品都有来源、审核状态和最后复核时间；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Factory、Quality、R&amp;D 页面提供真实证据而不是泛化宣传；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Google 能收录一批真实、有应用信息的产品页和采购文章；</w:t>
      </w:r>
    </w:p>
    <w:p>
      <w:pPr>
        <w:pStyle w:val="ListBullet"/>
        <w:spacing w:after="40"/>
        <w:ind w:left="317"/>
      </w:pPr>
      <w:r>
        <w:rPr>
          <w:rFonts w:ascii="Microsoft YaHei" w:hAnsi="Microsoft YaHei" w:eastAsia="Microsoft YaHei"/>
          <w:b w:val="0"/>
          <w:i w:val="0"/>
          <w:sz w:val="21"/>
        </w:rPr>
        <w:t>后台能区分产品浏览、搜索、无结果搜索和询盘来源。</w:t>
      </w:r>
    </w:p>
    <w:p>
      <w:r>
        <w:rPr>
          <w:rFonts w:ascii="Microsoft YaHei" w:hAnsi="Microsoft YaHei" w:eastAsia="Microsoft YaHei"/>
          <w:b/>
          <w:i w:val="0"/>
          <w:sz w:val="21"/>
        </w:rPr>
        <w:t>最终判断：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博文最适合先做“节温器制造能力 + OE/车型匹配 + B2B 询盘”的垂直独立站，再把传感器和汽车开关逐步纳入。网站的竞争力不在于把宣传册搬到网页上，而在于把现有的 OEM 号、车型应用和制造证据整理成海外采购商可以搜索、判断和询价的数据系统。</w:t>
      </w:r>
    </w:p>
    <w:sectPr w:rsidR="00FC693F" w:rsidRPr="0006063C" w:rsidSect="00034616">
      <w:footerReference w:type="default" r:id="rId9"/>
      <w:pgSz w:w="12240" w:h="15840"/>
      <w:pgMar w:top="1037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i w:val="0"/>
        <w:color w:val="6B7280"/>
        <w:sz w:val="16"/>
      </w:rPr>
      <w:t xml:space="preserve">博文外贸独立站规划 V1  |  </w:t>
    </w:r>
    <w:r>
      <w:rPr>
        <w:rFonts w:ascii="Microsoft YaHei" w:hAnsi="Microsoft YaHei" w:eastAsia="Microsoft YaHei"/>
        <w:b w:val="0"/>
        <w:i w:val="0"/>
        <w:color w:val="6B7280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博文外贸独立站规划 V1</dc:title>
  <dc:subject>海外汽配独立站与询盘系统规划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