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922A2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Chuẩn hóa quy trình báo cáo sợ cố an ninh</w:t>
      </w:r>
    </w:p>
    <w:p w14:paraId="6FE95755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sz w:val="24"/>
          <w:szCs w:val="24"/>
        </w:rPr>
        <w:t>Phần 1. Phân tích:</w:t>
      </w:r>
      <w:r>
        <w:rPr>
          <w:sz w:val="24"/>
          <w:szCs w:val="24"/>
        </w:rPr>
        <w:t xml:space="preserve"> Giải thích cơ chế "Google Search của bảng tính" thông qua tính năng AutoFilter.</w:t>
      </w:r>
    </w:p>
    <w:p w14:paraId="1B23D19E">
      <w:pPr>
        <w:pStyle w:val="6"/>
        <w:keepNext w:val="0"/>
        <w:keepLines w:val="0"/>
        <w:widowControl/>
        <w:suppressLineNumbers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- Excel sẽ quét toàn bộ cột dữ liệu và tạo ra danh sách giá trị duy nhất</w:t>
      </w:r>
    </w:p>
    <w:p w14:paraId="64B7CD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sz w:val="24"/>
          <w:szCs w:val="24"/>
          <w:lang w:val="vi-VN"/>
        </w:rPr>
        <w:t>- Lọc đa điều kiện c</w:t>
      </w:r>
      <w:r>
        <w:rPr>
          <w:rFonts w:hint="default" w:ascii="Times New Roman" w:hAnsi="Times New Roman" w:eastAsia="SimSun" w:cs="Times New Roman"/>
          <w:sz w:val="24"/>
          <w:szCs w:val="24"/>
        </w:rPr>
        <w:t>ho phép tìm chính xác các bản ghi thỏa mãn đồng thời nhiều tiêu chí (ví dụ: các sự cố xảy ra từ địa chỉ IP cụ thể VÀ có mức độ rủi ro "Critical").</w:t>
      </w:r>
    </w:p>
    <w:p w14:paraId="6672A4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Phần 2. Triển khai:</w:t>
      </w:r>
      <w:r>
        <w:rPr>
          <w:rFonts w:hint="default" w:ascii="Times New Roman" w:hAnsi="Times New Roman" w:cs="Times New Roman"/>
        </w:rPr>
        <w:t xml:space="preserve"> Báo cáo NetGuard hoàn chỉnh.</w:t>
      </w:r>
    </w:p>
    <w:p w14:paraId="6742260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Bước 1: Phân cấp Heading chuẩn</w:t>
      </w:r>
    </w:p>
    <w:p w14:paraId="00308FF0">
      <w:pPr>
        <w:pStyle w:val="6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vi-VN"/>
        </w:rPr>
      </w:pPr>
      <w:r>
        <w:rPr>
          <w:rFonts w:hint="default" w:cs="Times New Roman"/>
          <w:sz w:val="24"/>
          <w:szCs w:val="24"/>
          <w:lang w:val="vi-VN"/>
        </w:rPr>
        <w:t>- Phân cấp bậc chuẩn của các tầng Heading</w:t>
      </w:r>
    </w:p>
    <w:p w14:paraId="6F429F9A">
      <w:pPr>
        <w:pStyle w:val="6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vi-VN"/>
        </w:rPr>
      </w:pPr>
      <w:r>
        <w:rPr>
          <w:rFonts w:hint="default" w:cs="Times New Roman"/>
          <w:sz w:val="24"/>
          <w:szCs w:val="24"/>
          <w:lang w:val="vi-VN"/>
        </w:rPr>
        <w:t>- Tìm tiêu đề lớn dùng Style Heading 1</w:t>
      </w:r>
    </w:p>
    <w:p w14:paraId="60246B8E">
      <w:pPr>
        <w:pStyle w:val="6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vi-VN"/>
        </w:rPr>
      </w:pPr>
      <w:r>
        <w:rPr>
          <w:rFonts w:hint="default" w:cs="Times New Roman"/>
          <w:sz w:val="24"/>
          <w:szCs w:val="24"/>
          <w:lang w:val="vi-VN"/>
        </w:rPr>
        <w:t>- Tìm tiêu đề phụ dùng Style Heading 2</w:t>
      </w:r>
    </w:p>
    <w:p w14:paraId="0B6DC965">
      <w:pPr>
        <w:pStyle w:val="6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vi-VN"/>
        </w:rPr>
      </w:pPr>
      <w:r>
        <w:rPr>
          <w:rFonts w:hint="default" w:cs="Times New Roman"/>
          <w:sz w:val="24"/>
          <w:szCs w:val="24"/>
          <w:lang w:val="vi-VN"/>
        </w:rPr>
        <w:t>- Tìm mục nhỏ hơn dùng Style Heading 3</w:t>
      </w:r>
    </w:p>
    <w:p w14:paraId="599D8F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Bước 2: Bật Navigation Pane để quản lý</w:t>
      </w:r>
    </w:p>
    <w:p w14:paraId="5004A3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- Chọn View --&gt; </w:t>
      </w:r>
      <w:r>
        <w:rPr>
          <w:rFonts w:hint="default" w:ascii="Times New Roman" w:hAnsi="Times New Roman" w:eastAsia="SimSun" w:cs="Times New Roman"/>
          <w:sz w:val="24"/>
          <w:szCs w:val="24"/>
        </w:rPr>
        <w:t>Navigation Pane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</w:p>
    <w:p w14:paraId="20E4CA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3: Tạo Auto TOC (Mục lục tự động)</w:t>
      </w:r>
    </w:p>
    <w:p w14:paraId="3B1BB0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Đặt con trỏ tại trang đầu tiên dành cho mục lục</w:t>
      </w:r>
    </w:p>
    <w:p w14:paraId="04C223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eastAsia="sans-serif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Vào tab References </w:t>
      </w:r>
      <w:r>
        <w:rPr>
          <w:rFonts w:hint="default" w:eastAsia="sans-serif" w:cs="Times New Roman"/>
          <w:b w:val="0"/>
          <w:bCs w:val="0"/>
          <w:sz w:val="24"/>
          <w:szCs w:val="24"/>
          <w:lang w:val="vi-VN"/>
        </w:rPr>
        <w:t>--&gt;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chọn Table of Contents</w:t>
      </w:r>
      <w:r>
        <w:rPr>
          <w:rFonts w:hint="default" w:eastAsia="sans-serif" w:cs="Times New Roman"/>
          <w:b w:val="0"/>
          <w:bCs w:val="0"/>
          <w:sz w:val="24"/>
          <w:szCs w:val="24"/>
          <w:lang w:val="vi-VN"/>
        </w:rPr>
        <w:t xml:space="preserve"> --&gt;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chọn mẫu Automatic Table 1 hoặc Automatic Table 2</w:t>
      </w:r>
    </w:p>
    <w:p w14:paraId="1925AC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eastAsia="sans-serif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Khi thêm bớt trang hoặc chỉnh sửa tiêu đề, chỉ cần nhấn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F9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(hoặc chuột phải vào mục lục</w:t>
      </w:r>
      <w:r>
        <w:rPr>
          <w:rFonts w:hint="default" w:eastAsia="sans-serif" w:cs="Times New Roman"/>
          <w:b w:val="0"/>
          <w:bCs w:val="0"/>
          <w:sz w:val="24"/>
          <w:szCs w:val="24"/>
          <w:lang w:val="vi-VN"/>
        </w:rPr>
        <w:t xml:space="preserve"> --&gt;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chọn Update Field) để cập nhật lại số trang tự động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</w:p>
    <w:p w14:paraId="5823D8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bookmarkStart w:id="0" w:name="_GoBack"/>
      <w:bookmarkEnd w:id="0"/>
    </w:p>
    <w:p w14:paraId="6E35E1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</w:p>
    <w:p w14:paraId="653F0A07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B5AF0"/>
    <w:rsid w:val="1F091107"/>
    <w:rsid w:val="543B5AF0"/>
    <w:rsid w:val="7DB4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114</Characters>
  <Lines>0</Lines>
  <Paragraphs>0</Paragraphs>
  <TotalTime>48</TotalTime>
  <ScaleCrop>false</ScaleCrop>
  <LinksUpToDate>false</LinksUpToDate>
  <CharactersWithSpaces>141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2026-10-26T06:28:00Z</dcterms:created>
  <dc:creator>Vinh Phạm</dc:creator>
  <cp:lastModifiedBy>Vinh Phạm</cp:lastModifiedBy>
  <dcterms:modified xsi:type="dcterms:W3CDTF">2026-10-26T07:17:47Z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218E77CACB45461F921B3EE3F8BD5A60_11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