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38488047"/>
        <w:docPartObj>
          <w:docPartGallery w:val="Cover Pages"/>
          <w:docPartUnique/>
        </w:docPartObj>
      </w:sdtPr>
      <w:sdtContent>
        <w:p w14:paraId="66922F7C" w14:textId="1094787D" w:rsidR="00DA1172" w:rsidRDefault="00DA1172"/>
        <w:p w14:paraId="133471F4" w14:textId="728C0FB2" w:rsidR="00DA1172" w:rsidRDefault="00DA1172">
          <w:pPr>
            <w:spacing w:before="0" w:after="200"/>
            <w:ind w:firstLine="0"/>
            <w:jc w:val="left"/>
            <w:rPr>
              <w:rFonts w:eastAsiaTheme="majorEastAsia" w:cstheme="majorBidi"/>
              <w:b/>
              <w:bCs/>
              <w:smallCaps/>
              <w:sz w:val="52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57F68" wp14:editId="415593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1509395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7A3B4" w14:textId="2AEE6574" w:rsidR="00DA1172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C748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A5203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aracterísticas superficiales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801D90" w14:textId="3616042A" w:rsidR="00DA1172" w:rsidRDefault="004825C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Surftopo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57F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8E7A3B4" w14:textId="2AEE6574" w:rsidR="00DA1172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748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A5203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aracterísticas superficiales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801D90" w14:textId="3616042A" w:rsidR="00DA1172" w:rsidRDefault="004825C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Surftopo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2"/>
        </w:rPr>
        <w:id w:val="1724170675"/>
        <w:docPartObj>
          <w:docPartGallery w:val="Table of Contents"/>
          <w:docPartUnique/>
        </w:docPartObj>
      </w:sdtPr>
      <w:sdtContent>
        <w:p w14:paraId="0EE2DA28" w14:textId="77777777" w:rsidR="007F64F8" w:rsidRDefault="000B6FF3" w:rsidP="00B80F62">
          <w:pPr>
            <w:pStyle w:val="TtuloTDC"/>
            <w:rPr>
              <w:noProof/>
            </w:rPr>
          </w:pPr>
          <w:r w:rsidRPr="00F117EA">
            <w:rPr>
              <w:color w:val="auto"/>
            </w:rPr>
            <w:t>Contenido</w:t>
          </w:r>
          <w:r>
            <w:rPr>
              <w:bCs w:val="0"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noProof/>
            </w:rPr>
            <w:fldChar w:fldCharType="separate"/>
          </w:r>
        </w:p>
        <w:p w14:paraId="2FD7DD31" w14:textId="778F485C" w:rsidR="007F64F8" w:rsidRDefault="007F64F8">
          <w:pPr>
            <w:pStyle w:val="TDC1"/>
            <w:rPr>
              <w:rFonts w:asciiTheme="minorHAnsi" w:eastAsiaTheme="minorEastAsia" w:hAnsiTheme="minorHAnsi"/>
              <w:b w:val="0"/>
              <w:kern w:val="2"/>
              <w:szCs w:val="24"/>
              <w:lang w:eastAsia="es-ES"/>
              <w14:ligatures w14:val="standardContextual"/>
            </w:rPr>
          </w:pPr>
          <w:hyperlink w:anchor="_Toc191454131" w:history="1">
            <w:r w:rsidRPr="00C417A5">
              <w:rPr>
                <w:rStyle w:val="Hipervnculo"/>
                <w:lang w:val="es-ES_tradnl"/>
              </w:rPr>
              <w:t>1.- Características superficiales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_Toc191454131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4D5E2C" w14:textId="7BE0FF37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32" w:history="1">
            <w:r w:rsidRPr="00C417A5">
              <w:rPr>
                <w:rStyle w:val="Hipervnculo"/>
                <w:noProof/>
                <w:lang w:val="es-ES_tradnl"/>
              </w:rPr>
              <w:t>1.1.-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6865" w14:textId="00722C8D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33" w:history="1">
            <w:r w:rsidRPr="00C417A5">
              <w:rPr>
                <w:rStyle w:val="Hipervnculo"/>
                <w:noProof/>
                <w:lang w:val="es-ES_tradnl"/>
              </w:rPr>
              <w:t>1.2.- Mediciones en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BD30" w14:textId="529985CC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4" w:history="1">
            <w:r w:rsidRPr="00C417A5">
              <w:rPr>
                <w:rStyle w:val="Hipervnculo"/>
                <w:noProof/>
                <w:lang w:val="es-ES_tradnl"/>
              </w:rPr>
              <w:t>1.2.1.- Ancho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profile_widths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B3C0" w14:textId="16C97AD6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5" w:history="1">
            <w:r w:rsidRPr="00C417A5">
              <w:rPr>
                <w:rStyle w:val="Hipervnculo"/>
                <w:noProof/>
                <w:lang w:val="es-ES_tradnl"/>
              </w:rPr>
              <w:t>1.2.2.- X-Width Deviation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profile_widths_x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BA5E" w14:textId="07224F94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6" w:history="1">
            <w:r w:rsidRPr="00C417A5">
              <w:rPr>
                <w:rStyle w:val="Hipervnculo"/>
                <w:noProof/>
                <w:lang w:val="es-ES_tradnl"/>
              </w:rPr>
              <w:t>1.2.3.- Center Line Deviation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profile_center_deviation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9E64" w14:textId="4DF3512D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7" w:history="1">
            <w:r w:rsidRPr="00C417A5">
              <w:rPr>
                <w:rStyle w:val="Hipervnculo"/>
                <w:noProof/>
                <w:lang w:val="es-ES_tradnl"/>
              </w:rPr>
              <w:t>1.2.4.- Tilt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profile_tilt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07B9" w14:textId="2E0932EF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8" w:history="1">
            <w:r w:rsidRPr="00C417A5">
              <w:rPr>
                <w:rStyle w:val="Hipervnculo"/>
                <w:noProof/>
                <w:lang w:val="es-ES_tradnl"/>
              </w:rPr>
              <w:t>1.2.5.- Offset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profile_offset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E9D3" w14:textId="5030977D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9" w:history="1">
            <w:r w:rsidRPr="00C417A5">
              <w:rPr>
                <w:rStyle w:val="Hipervnculo"/>
                <w:noProof/>
                <w:lang w:val="es-ES_tradnl"/>
              </w:rPr>
              <w:t>1.2.6.- Ajuste polinomial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profile_fit_coefficient_n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FE2D" w14:textId="739739B7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40" w:history="1">
            <w:r w:rsidRPr="00C417A5">
              <w:rPr>
                <w:rStyle w:val="Hipervnculo"/>
                <w:noProof/>
                <w:lang w:val="es-ES_tradnl"/>
              </w:rPr>
              <w:t>1.3.- Mediciones en fibras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B281" w14:textId="3749A8CD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1" w:history="1">
            <w:r w:rsidRPr="00C417A5">
              <w:rPr>
                <w:rStyle w:val="Hipervnculo"/>
                <w:noProof/>
                <w:lang w:val="es-ES_tradnl"/>
              </w:rPr>
              <w:t>1.3.1.- Flatness Units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fiber_faltness_i_units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D481" w14:textId="54E1DAA7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2" w:history="1">
            <w:r w:rsidRPr="00C417A5">
              <w:rPr>
                <w:rStyle w:val="Hipervnculo"/>
                <w:noProof/>
                <w:lang w:val="es-ES_tradnl"/>
              </w:rPr>
              <w:t>1.3.2.- Amplitud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fiber_amplitudes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4A4E" w14:textId="1C7522D1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3" w:history="1">
            <w:r w:rsidRPr="00C417A5">
              <w:rPr>
                <w:rStyle w:val="Hipervnculo"/>
                <w:noProof/>
                <w:lang w:val="es-ES_tradnl"/>
              </w:rPr>
              <w:t>1.3.3.- Wavelength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 wavelenghts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6C53" w14:textId="7DF70584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4" w:history="1">
            <w:r w:rsidRPr="00C417A5">
              <w:rPr>
                <w:rStyle w:val="Hipervnculo"/>
                <w:noProof/>
                <w:lang w:val="es-ES_tradnl"/>
              </w:rPr>
              <w:t>1.3.4.- Coeficientes de amplitud ISO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fiber_iso_XX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8BC4" w14:textId="1B1024ED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45" w:history="1">
            <w:r w:rsidRPr="00C417A5">
              <w:rPr>
                <w:rStyle w:val="Hipervnculo"/>
                <w:noProof/>
              </w:rPr>
              <w:t>1.4.- Mediciones en superficie (</w:t>
            </w:r>
            <w:r w:rsidRPr="00C417A5">
              <w:rPr>
                <w:rStyle w:val="Hipervnculo"/>
                <w:i/>
                <w:iCs/>
                <w:noProof/>
              </w:rPr>
              <w:t>surface_iso_XX</w:t>
            </w:r>
            <w:r w:rsidRPr="00C417A5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9D44" w14:textId="5626FC11" w:rsidR="000B6FF3" w:rsidRDefault="000B6FF3">
          <w:r>
            <w:rPr>
              <w:b/>
              <w:bCs/>
            </w:rPr>
            <w:fldChar w:fldCharType="end"/>
          </w:r>
        </w:p>
      </w:sdtContent>
    </w:sdt>
    <w:p w14:paraId="11675C11" w14:textId="77777777" w:rsidR="004568A3" w:rsidRDefault="004568A3">
      <w:pPr>
        <w:spacing w:before="0" w:after="200"/>
        <w:ind w:firstLine="0"/>
        <w:jc w:val="left"/>
        <w:rPr>
          <w:rFonts w:eastAsiaTheme="majorEastAsia" w:cstheme="majorBidi"/>
          <w:b/>
          <w:bCs/>
          <w:smallCaps/>
          <w:sz w:val="52"/>
          <w:szCs w:val="28"/>
          <w:lang w:val="es-ES_tradnl"/>
        </w:rPr>
      </w:pPr>
      <w:r>
        <w:rPr>
          <w:lang w:val="es-ES_tradnl"/>
        </w:rPr>
        <w:br w:type="page"/>
      </w:r>
    </w:p>
    <w:p w14:paraId="2CFD4CCD" w14:textId="5F7C6D43" w:rsidR="00F117EA" w:rsidRPr="00B824CF" w:rsidRDefault="00B824CF">
      <w:pPr>
        <w:pStyle w:val="Tabladeilustraciones"/>
        <w:tabs>
          <w:tab w:val="right" w:leader="dot" w:pos="8777"/>
        </w:tabs>
        <w:rPr>
          <w:rFonts w:eastAsiaTheme="majorEastAsia" w:cstheme="majorBidi"/>
          <w:b/>
          <w:bCs/>
          <w:smallCaps/>
          <w:sz w:val="52"/>
          <w:szCs w:val="28"/>
        </w:rPr>
      </w:pPr>
      <w:r w:rsidRPr="00B824CF">
        <w:rPr>
          <w:rFonts w:eastAsiaTheme="majorEastAsia" w:cstheme="majorBidi"/>
          <w:b/>
          <w:bCs/>
          <w:smallCaps/>
          <w:sz w:val="52"/>
          <w:szCs w:val="28"/>
        </w:rPr>
        <w:lastRenderedPageBreak/>
        <w:t>Índice de figuras</w:t>
      </w:r>
    </w:p>
    <w:p w14:paraId="6DBBC02C" w14:textId="515C0C93" w:rsidR="00323467" w:rsidRDefault="00E772EC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TOC \h \z \c "Figura" </w:instrText>
      </w:r>
      <w:r>
        <w:rPr>
          <w:lang w:val="es-ES_tradnl"/>
        </w:rPr>
        <w:fldChar w:fldCharType="separate"/>
      </w:r>
      <w:hyperlink w:anchor="_Toc191454696" w:history="1">
        <w:r w:rsidR="00323467" w:rsidRPr="007F55B8">
          <w:rPr>
            <w:rStyle w:val="Hipervnculo"/>
            <w:noProof/>
          </w:rPr>
          <w:t>Figura 1.1. Representación de un tramo con fibras y perfiles</w:t>
        </w:r>
        <w:r w:rsidR="00323467">
          <w:rPr>
            <w:noProof/>
            <w:webHidden/>
          </w:rPr>
          <w:tab/>
        </w:r>
        <w:r w:rsidR="00323467">
          <w:rPr>
            <w:noProof/>
            <w:webHidden/>
          </w:rPr>
          <w:fldChar w:fldCharType="begin"/>
        </w:r>
        <w:r w:rsidR="00323467">
          <w:rPr>
            <w:noProof/>
            <w:webHidden/>
          </w:rPr>
          <w:instrText xml:space="preserve"> PAGEREF _Toc191454696 \h </w:instrText>
        </w:r>
        <w:r w:rsidR="00323467">
          <w:rPr>
            <w:noProof/>
            <w:webHidden/>
          </w:rPr>
        </w:r>
        <w:r w:rsidR="00323467">
          <w:rPr>
            <w:noProof/>
            <w:webHidden/>
          </w:rPr>
          <w:fldChar w:fldCharType="separate"/>
        </w:r>
        <w:r w:rsidR="00323467">
          <w:rPr>
            <w:noProof/>
            <w:webHidden/>
          </w:rPr>
          <w:t>3</w:t>
        </w:r>
        <w:r w:rsidR="00323467">
          <w:rPr>
            <w:noProof/>
            <w:webHidden/>
          </w:rPr>
          <w:fldChar w:fldCharType="end"/>
        </w:r>
      </w:hyperlink>
    </w:p>
    <w:p w14:paraId="56C84395" w14:textId="25C20359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697" w:history="1">
        <w:r w:rsidRPr="007F55B8">
          <w:rPr>
            <w:rStyle w:val="Hipervnculo"/>
            <w:noProof/>
          </w:rPr>
          <w:t>Figura 1.2. Representación de un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D57EAC" w14:textId="51349B59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698" w:history="1">
        <w:r w:rsidRPr="007F55B8">
          <w:rPr>
            <w:rStyle w:val="Hipervnculo"/>
            <w:noProof/>
          </w:rPr>
          <w:t>Figura 1.3. Representación de X-Width Deviation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97AA1" w14:textId="6E77FBF5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699" w:history="1">
        <w:r w:rsidRPr="007F55B8">
          <w:rPr>
            <w:rStyle w:val="Hipervnculo"/>
            <w:noProof/>
          </w:rPr>
          <w:t>Figura 1.4. Representación de Center Line Deviation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24CC6" w14:textId="3DA6FFD7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0" w:history="1">
        <w:r w:rsidRPr="007F55B8">
          <w:rPr>
            <w:rStyle w:val="Hipervnculo"/>
            <w:noProof/>
          </w:rPr>
          <w:t>Figura 1.5. Representación de Tilt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8436A" w14:textId="62CB9CB0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1" w:history="1">
        <w:r w:rsidRPr="007F55B8">
          <w:rPr>
            <w:rStyle w:val="Hipervnculo"/>
            <w:noProof/>
          </w:rPr>
          <w:t>Figura 1.6. Representación de Offset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EFA2C" w14:textId="6819F725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2" w:history="1">
        <w:r w:rsidRPr="007F55B8">
          <w:rPr>
            <w:rStyle w:val="Hipervnculo"/>
            <w:noProof/>
          </w:rPr>
          <w:t>Figura 1.7. Representación de un polinomio de Legendre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B03A75" w14:textId="476ACE74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3" w:history="1">
        <w:r w:rsidRPr="007F55B8">
          <w:rPr>
            <w:rStyle w:val="Hipervnculo"/>
            <w:noProof/>
          </w:rPr>
          <w:t>Figura 1.8. Representación de i-units para un tramo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BF777D" w14:textId="6F13820F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4" w:history="1">
        <w:r w:rsidRPr="007F55B8">
          <w:rPr>
            <w:rStyle w:val="Hipervnculo"/>
            <w:noProof/>
          </w:rPr>
          <w:t>Figura 1.9. Representación de la amplitud para una fibra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7E035" w14:textId="5D8BFF5D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5" w:history="1">
        <w:r w:rsidRPr="007F55B8">
          <w:rPr>
            <w:rStyle w:val="Hipervnculo"/>
            <w:noProof/>
          </w:rPr>
          <w:t>Figura 1.10. Representación de Wavelength en una fibra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C1B4A0" w14:textId="1B413D61" w:rsidR="00E77311" w:rsidRDefault="00E772EC">
      <w:pPr>
        <w:spacing w:before="0" w:after="200"/>
        <w:ind w:firstLine="0"/>
        <w:jc w:val="left"/>
        <w:rPr>
          <w:rFonts w:eastAsiaTheme="majorEastAsia" w:cstheme="majorBidi"/>
          <w:b/>
          <w:bCs/>
          <w:smallCaps/>
          <w:sz w:val="52"/>
          <w:szCs w:val="28"/>
          <w:lang w:val="es-ES_tradnl"/>
        </w:rPr>
      </w:pPr>
      <w:r>
        <w:rPr>
          <w:lang w:val="es-ES_tradnl"/>
        </w:rPr>
        <w:fldChar w:fldCharType="end"/>
      </w:r>
      <w:r w:rsidR="00E77311">
        <w:rPr>
          <w:lang w:val="es-ES_tradnl"/>
        </w:rPr>
        <w:br w:type="page"/>
      </w:r>
    </w:p>
    <w:p w14:paraId="5D0D2245" w14:textId="33721854" w:rsidR="00CF7BED" w:rsidRDefault="00CF7BED" w:rsidP="00CF7BED">
      <w:pPr>
        <w:pStyle w:val="Ttulo1"/>
        <w:rPr>
          <w:lang w:val="es-ES_tradnl"/>
        </w:rPr>
      </w:pPr>
      <w:bookmarkStart w:id="0" w:name="_Toc191454131"/>
      <w:r>
        <w:rPr>
          <w:lang w:val="es-ES_tradnl"/>
        </w:rPr>
        <w:lastRenderedPageBreak/>
        <w:t>Características superficiales</w:t>
      </w:r>
      <w:bookmarkEnd w:id="0"/>
    </w:p>
    <w:p w14:paraId="5934B8EA" w14:textId="2E7C1401" w:rsidR="00AA79C9" w:rsidRDefault="00AA79C9" w:rsidP="00405930">
      <w:pPr>
        <w:pStyle w:val="Ttulo2"/>
        <w:rPr>
          <w:lang w:val="es-ES_tradnl"/>
        </w:rPr>
      </w:pPr>
      <w:bookmarkStart w:id="1" w:name="_Toc191454132"/>
      <w:r>
        <w:rPr>
          <w:lang w:val="es-ES_tradnl"/>
        </w:rPr>
        <w:t>Introducción</w:t>
      </w:r>
      <w:bookmarkEnd w:id="1"/>
    </w:p>
    <w:p w14:paraId="2627FEE9" w14:textId="2DF29F7E" w:rsidR="00AA79C9" w:rsidRDefault="00B63FFC" w:rsidP="00AA79C9">
      <w:pPr>
        <w:rPr>
          <w:lang w:val="es-ES_tradnl"/>
        </w:rPr>
      </w:pPr>
      <w:r>
        <w:rPr>
          <w:lang w:val="es-ES_tradnl"/>
        </w:rPr>
        <w:t xml:space="preserve">En este apartado se describen </w:t>
      </w:r>
      <w:r w:rsidR="00475587">
        <w:rPr>
          <w:lang w:val="es-ES_tradnl"/>
        </w:rPr>
        <w:t xml:space="preserve">aspectos relacionados con la medición y análisis de las características </w:t>
      </w:r>
      <w:r w:rsidR="00CB12CF">
        <w:rPr>
          <w:lang w:val="es-ES_tradnl"/>
        </w:rPr>
        <w:t>topográficas</w:t>
      </w:r>
      <w:r w:rsidR="00C64F02">
        <w:rPr>
          <w:lang w:val="es-ES_tradnl"/>
        </w:rPr>
        <w:t xml:space="preserve"> de </w:t>
      </w:r>
      <w:r w:rsidR="0022420D">
        <w:rPr>
          <w:lang w:val="es-ES_tradnl"/>
        </w:rPr>
        <w:t>bandas</w:t>
      </w:r>
      <w:r w:rsidR="00CB12CF">
        <w:rPr>
          <w:lang w:val="es-ES_tradnl"/>
        </w:rPr>
        <w:t xml:space="preserve"> de acero</w:t>
      </w:r>
      <w:r w:rsidR="00C64F02">
        <w:rPr>
          <w:lang w:val="es-ES_tradnl"/>
        </w:rPr>
        <w:t xml:space="preserve">. Estas </w:t>
      </w:r>
      <w:r w:rsidR="00CB12CF">
        <w:rPr>
          <w:lang w:val="es-ES_tradnl"/>
        </w:rPr>
        <w:t>bandas</w:t>
      </w:r>
      <w:r w:rsidR="00C64F02">
        <w:rPr>
          <w:lang w:val="es-ES_tradnl"/>
        </w:rPr>
        <w:t xml:space="preserve"> se obtienen del </w:t>
      </w:r>
      <w:r w:rsidR="00CB12CF">
        <w:rPr>
          <w:lang w:val="es-ES_tradnl"/>
        </w:rPr>
        <w:t>proceso de laminación</w:t>
      </w:r>
      <w:r w:rsidR="000E3626">
        <w:rPr>
          <w:lang w:val="es-ES_tradnl"/>
        </w:rPr>
        <w:t xml:space="preserve">, </w:t>
      </w:r>
      <w:r w:rsidR="00363E3C">
        <w:rPr>
          <w:lang w:val="es-ES_tradnl"/>
        </w:rPr>
        <w:t xml:space="preserve">exponiéndolas a un </w:t>
      </w:r>
      <w:r w:rsidR="00DC49DC">
        <w:rPr>
          <w:lang w:val="es-ES_tradnl"/>
        </w:rPr>
        <w:t xml:space="preserve">sensor </w:t>
      </w:r>
      <w:r w:rsidR="00C72E5A">
        <w:rPr>
          <w:lang w:val="es-ES_tradnl"/>
        </w:rPr>
        <w:t>de medición tridimensional</w:t>
      </w:r>
      <w:r w:rsidR="00DC49DC">
        <w:rPr>
          <w:lang w:val="es-ES_tradnl"/>
        </w:rPr>
        <w:t>. La</w:t>
      </w:r>
      <w:r w:rsidR="009600BF">
        <w:rPr>
          <w:lang w:val="es-ES_tradnl"/>
        </w:rPr>
        <w:t xml:space="preserve"> </w:t>
      </w:r>
      <w:r w:rsidR="00242A60">
        <w:rPr>
          <w:lang w:val="es-ES_tradnl"/>
        </w:rPr>
        <w:t>banda</w:t>
      </w:r>
      <w:r w:rsidR="009600BF">
        <w:rPr>
          <w:lang w:val="es-ES_tradnl"/>
        </w:rPr>
        <w:t xml:space="preserve"> se irá </w:t>
      </w:r>
      <w:r w:rsidR="00242A60">
        <w:rPr>
          <w:lang w:val="es-ES_tradnl"/>
        </w:rPr>
        <w:t>desplazando</w:t>
      </w:r>
      <w:r w:rsidR="00674062">
        <w:rPr>
          <w:lang w:val="es-ES_tradnl"/>
        </w:rPr>
        <w:t xml:space="preserve"> debajo del sensor</w:t>
      </w:r>
      <w:r w:rsidR="00242A60">
        <w:rPr>
          <w:lang w:val="es-ES_tradnl"/>
        </w:rPr>
        <w:t>, siendo las mediciones realizadas en tiempo real</w:t>
      </w:r>
      <w:r w:rsidR="006F446F">
        <w:rPr>
          <w:lang w:val="es-ES_tradnl"/>
        </w:rPr>
        <w:t xml:space="preserve">. El sensor realizará un proceso </w:t>
      </w:r>
      <w:r w:rsidR="00242A60">
        <w:rPr>
          <w:lang w:val="es-ES_tradnl"/>
        </w:rPr>
        <w:t xml:space="preserve">de medición que </w:t>
      </w:r>
      <w:r w:rsidR="005514E5">
        <w:rPr>
          <w:lang w:val="es-ES_tradnl"/>
        </w:rPr>
        <w:t>da lugar a</w:t>
      </w:r>
      <w:r w:rsidR="007200BA">
        <w:rPr>
          <w:lang w:val="es-ES_tradnl"/>
        </w:rPr>
        <w:t xml:space="preserve"> una imagen rectangular</w:t>
      </w:r>
      <w:r w:rsidR="009739EA">
        <w:rPr>
          <w:lang w:val="es-ES_tradnl"/>
        </w:rPr>
        <w:t>, la cual permite capturar información detallada sobre su superficie.</w:t>
      </w:r>
      <w:r w:rsidR="007E4193">
        <w:rPr>
          <w:lang w:val="es-ES_tradnl"/>
        </w:rPr>
        <w:t xml:space="preserve"> Cada imagen representará un tramo</w:t>
      </w:r>
      <w:r w:rsidR="005E6B24">
        <w:rPr>
          <w:lang w:val="es-ES_tradnl"/>
        </w:rPr>
        <w:t xml:space="preserve"> de la </w:t>
      </w:r>
      <w:r w:rsidR="005514E5">
        <w:rPr>
          <w:lang w:val="es-ES_tradnl"/>
        </w:rPr>
        <w:t>banda</w:t>
      </w:r>
      <w:r w:rsidR="005E6B24">
        <w:rPr>
          <w:lang w:val="es-ES_tradnl"/>
        </w:rPr>
        <w:t>.</w:t>
      </w:r>
    </w:p>
    <w:p w14:paraId="1AB4B658" w14:textId="7BE37609" w:rsidR="00383390" w:rsidRDefault="00ED6FB2" w:rsidP="00AA79C9">
      <w:pPr>
        <w:rPr>
          <w:lang w:val="es-ES_tradnl"/>
        </w:rPr>
      </w:pPr>
      <w:r>
        <w:rPr>
          <w:lang w:val="es-ES_tradnl"/>
        </w:rPr>
        <w:t>En términos de coordenadas</w:t>
      </w:r>
      <w:r w:rsidR="00D94E7C">
        <w:rPr>
          <w:lang w:val="es-ES_tradnl"/>
        </w:rPr>
        <w:t xml:space="preserve">, la superficie de </w:t>
      </w:r>
      <w:r w:rsidR="0015750A">
        <w:rPr>
          <w:lang w:val="es-ES_tradnl"/>
        </w:rPr>
        <w:t>cada tramo</w:t>
      </w:r>
      <w:r w:rsidR="00D94E7C">
        <w:rPr>
          <w:lang w:val="es-ES_tradnl"/>
        </w:rPr>
        <w:t xml:space="preserve"> se define como un rectángulo, en el q</w:t>
      </w:r>
      <w:r w:rsidR="00EC0C52">
        <w:rPr>
          <w:lang w:val="es-ES_tradnl"/>
        </w:rPr>
        <w:t xml:space="preserve">ue las líneas trazadas en el largo </w:t>
      </w:r>
      <w:r w:rsidR="00A43887">
        <w:rPr>
          <w:lang w:val="es-ES_tradnl"/>
        </w:rPr>
        <w:t>(eje Y) se denominan fibras mientras que las líneas trazas en el ancho (eje X)</w:t>
      </w:r>
      <w:r w:rsidR="000547CE">
        <w:rPr>
          <w:lang w:val="es-ES_tradnl"/>
        </w:rPr>
        <w:t xml:space="preserve"> se denominan perfiles.</w:t>
      </w:r>
      <w:r w:rsidR="003672BB">
        <w:rPr>
          <w:lang w:val="es-ES_tradnl"/>
        </w:rPr>
        <w:t xml:space="preserve"> En la </w:t>
      </w:r>
      <w:r w:rsidR="003672BB">
        <w:rPr>
          <w:lang w:val="es-ES_tradnl"/>
        </w:rPr>
        <w:fldChar w:fldCharType="begin"/>
      </w:r>
      <w:r w:rsidR="003672BB">
        <w:rPr>
          <w:lang w:val="es-ES_tradnl"/>
        </w:rPr>
        <w:instrText xml:space="preserve"> REF _Ref185579910 \h </w:instrText>
      </w:r>
      <w:r w:rsidR="003672BB">
        <w:rPr>
          <w:lang w:val="es-ES_tradnl"/>
        </w:rPr>
      </w:r>
      <w:r w:rsidR="003672BB">
        <w:rPr>
          <w:lang w:val="es-ES_tradnl"/>
        </w:rPr>
        <w:fldChar w:fldCharType="separate"/>
      </w:r>
      <w:r w:rsidR="00C60779">
        <w:t xml:space="preserve">Figura </w:t>
      </w:r>
      <w:r w:rsidR="00C60779">
        <w:rPr>
          <w:noProof/>
        </w:rPr>
        <w:t>1</w:t>
      </w:r>
      <w:r w:rsidR="00C60779">
        <w:t>.</w:t>
      </w:r>
      <w:r w:rsidR="00C60779">
        <w:rPr>
          <w:noProof/>
        </w:rPr>
        <w:t>1</w:t>
      </w:r>
      <w:r w:rsidR="003672BB">
        <w:rPr>
          <w:lang w:val="es-ES_tradnl"/>
        </w:rPr>
        <w:fldChar w:fldCharType="end"/>
      </w:r>
      <w:r w:rsidR="003672BB">
        <w:rPr>
          <w:lang w:val="es-ES_tradnl"/>
        </w:rPr>
        <w:t xml:space="preserve"> </w:t>
      </w:r>
      <w:r w:rsidR="00AB6D0E">
        <w:rPr>
          <w:lang w:val="es-ES_tradnl"/>
        </w:rPr>
        <w:t>se representa un tramo</w:t>
      </w:r>
      <w:r w:rsidR="00AB6E88">
        <w:rPr>
          <w:lang w:val="es-ES_tradnl"/>
        </w:rPr>
        <w:t xml:space="preserve">. En rojo </w:t>
      </w:r>
      <w:r w:rsidR="0003509B">
        <w:rPr>
          <w:lang w:val="es-ES_tradnl"/>
        </w:rPr>
        <w:t>están trazados los perfiles, mientras que en azul se observan las fibras.</w:t>
      </w:r>
    </w:p>
    <w:p w14:paraId="4B0CEEB8" w14:textId="77777777" w:rsidR="004B333D" w:rsidRDefault="00DD49CA" w:rsidP="004B333D">
      <w:pPr>
        <w:keepNext/>
        <w:jc w:val="center"/>
      </w:pPr>
      <w:r>
        <w:object w:dxaOrig="3745" w:dyaOrig="4296" w14:anchorId="5BA5F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05pt;height:214.6pt" o:ole="">
            <v:imagedata r:id="rId12" o:title=""/>
          </v:shape>
          <o:OLEObject Type="Embed" ProgID="Visio.Drawing.15" ShapeID="_x0000_i1025" DrawAspect="Content" ObjectID="_1805017590" r:id="rId13"/>
        </w:object>
      </w:r>
    </w:p>
    <w:p w14:paraId="5E63B342" w14:textId="131C0ED8" w:rsidR="001E1BF8" w:rsidRPr="002472CA" w:rsidRDefault="004B333D" w:rsidP="002472CA">
      <w:pPr>
        <w:pStyle w:val="Sinespaciado"/>
      </w:pPr>
      <w:bookmarkStart w:id="2" w:name="_Ref185579910"/>
      <w:bookmarkStart w:id="3" w:name="_Toc191454696"/>
      <w:r>
        <w:t xml:space="preserve">Figura </w:t>
      </w:r>
      <w:fldSimple w:instr=" STYLEREF 1 \s ">
        <w:r w:rsidR="00D2707A">
          <w:rPr>
            <w:noProof/>
          </w:rPr>
          <w:t>1</w:t>
        </w:r>
      </w:fldSimple>
      <w:r w:rsidR="00D2707A">
        <w:t>.</w:t>
      </w:r>
      <w:fldSimple w:instr=" SEQ Figura \* ARABIC \s 1 ">
        <w:r w:rsidR="00D2707A">
          <w:rPr>
            <w:noProof/>
          </w:rPr>
          <w:t>1</w:t>
        </w:r>
      </w:fldSimple>
      <w:bookmarkEnd w:id="2"/>
      <w:r>
        <w:t>. Representación de un tramo con fibras y perfiles</w:t>
      </w:r>
      <w:bookmarkEnd w:id="3"/>
    </w:p>
    <w:p w14:paraId="325185A4" w14:textId="243F991D" w:rsidR="000547CE" w:rsidRDefault="000547CE" w:rsidP="00AA79C9">
      <w:pPr>
        <w:rPr>
          <w:lang w:val="es-ES_tradnl"/>
        </w:rPr>
      </w:pPr>
      <w:r>
        <w:rPr>
          <w:lang w:val="es-ES_tradnl"/>
        </w:rPr>
        <w:t>Para realizar u</w:t>
      </w:r>
      <w:r w:rsidR="005D469F">
        <w:rPr>
          <w:lang w:val="es-ES_tradnl"/>
        </w:rPr>
        <w:t xml:space="preserve">na correcta interpretación de la información, </w:t>
      </w:r>
      <w:r w:rsidR="00810B05">
        <w:rPr>
          <w:lang w:val="es-ES_tradnl"/>
        </w:rPr>
        <w:t xml:space="preserve">el rectángulo debe estar lo más alineado posible, es decir, </w:t>
      </w:r>
      <w:r w:rsidR="001452D8">
        <w:rPr>
          <w:lang w:val="es-ES_tradnl"/>
        </w:rPr>
        <w:t>que tod</w:t>
      </w:r>
      <w:r w:rsidR="00AF197C">
        <w:rPr>
          <w:lang w:val="es-ES_tradnl"/>
        </w:rPr>
        <w:t xml:space="preserve">os sus perfiles estén a 0º y todas sus fibras a 90º. </w:t>
      </w:r>
      <w:r w:rsidR="00B155A7">
        <w:rPr>
          <w:lang w:val="es-ES_tradnl"/>
        </w:rPr>
        <w:t>Dado que físicamente es imposible alinear el sensor para obtener estos resultados</w:t>
      </w:r>
      <w:r w:rsidR="006A2499">
        <w:rPr>
          <w:lang w:val="es-ES_tradnl"/>
        </w:rPr>
        <w:t xml:space="preserve">, se aceptan pequeñas desviaciones en la alineación que se corregirán </w:t>
      </w:r>
      <w:r w:rsidR="0063586C">
        <w:rPr>
          <w:lang w:val="es-ES_tradnl"/>
        </w:rPr>
        <w:t>utilizando</w:t>
      </w:r>
      <w:r w:rsidR="006A2499">
        <w:rPr>
          <w:lang w:val="es-ES_tradnl"/>
        </w:rPr>
        <w:t xml:space="preserve"> software.</w:t>
      </w:r>
    </w:p>
    <w:p w14:paraId="4901E0D2" w14:textId="03BE78D3" w:rsidR="000A6471" w:rsidRDefault="000A6471" w:rsidP="00AA79C9">
      <w:pPr>
        <w:rPr>
          <w:lang w:val="es-ES_tradnl"/>
        </w:rPr>
      </w:pPr>
      <w:r>
        <w:rPr>
          <w:lang w:val="es-ES_tradnl"/>
        </w:rPr>
        <w:t xml:space="preserve">Para garantizar la precisión de las mediciones, se establece un margen en los bordes de la </w:t>
      </w:r>
      <w:r w:rsidR="008C437C">
        <w:rPr>
          <w:lang w:val="es-ES_tradnl"/>
        </w:rPr>
        <w:t>banda</w:t>
      </w:r>
      <w:r w:rsidR="00D407DD">
        <w:rPr>
          <w:lang w:val="es-ES_tradnl"/>
        </w:rPr>
        <w:t xml:space="preserve">, evitando medir en estas zonas debido a la mayor </w:t>
      </w:r>
      <w:r w:rsidR="004014DF">
        <w:rPr>
          <w:lang w:val="es-ES_tradnl"/>
        </w:rPr>
        <w:t xml:space="preserve">probabilidad de imprecisión. Por ejemplo, en una </w:t>
      </w:r>
      <w:r w:rsidR="008C437C">
        <w:rPr>
          <w:lang w:val="es-ES_tradnl"/>
        </w:rPr>
        <w:t>banda</w:t>
      </w:r>
      <w:r w:rsidR="004014DF">
        <w:rPr>
          <w:lang w:val="es-ES_tradnl"/>
        </w:rPr>
        <w:t xml:space="preserve"> de un metro</w:t>
      </w:r>
      <w:r w:rsidR="00A96C2E">
        <w:rPr>
          <w:lang w:val="es-ES_tradnl"/>
        </w:rPr>
        <w:t xml:space="preserve"> de perfil,</w:t>
      </w:r>
      <w:r w:rsidR="00E82B51">
        <w:rPr>
          <w:lang w:val="es-ES_tradnl"/>
        </w:rPr>
        <w:t xml:space="preserve"> para las mediciones, se </w:t>
      </w:r>
      <w:r w:rsidR="000C328C">
        <w:rPr>
          <w:lang w:val="es-ES_tradnl"/>
        </w:rPr>
        <w:t>podría</w:t>
      </w:r>
      <w:r w:rsidR="00FF522F">
        <w:rPr>
          <w:lang w:val="es-ES_tradnl"/>
        </w:rPr>
        <w:t>n</w:t>
      </w:r>
      <w:r w:rsidR="000C328C">
        <w:rPr>
          <w:lang w:val="es-ES_tradnl"/>
        </w:rPr>
        <w:t xml:space="preserve"> descartar</w:t>
      </w:r>
      <w:r w:rsidR="00E82B51">
        <w:rPr>
          <w:lang w:val="es-ES_tradnl"/>
        </w:rPr>
        <w:t xml:space="preserve"> todas las fibras </w:t>
      </w:r>
      <w:r w:rsidR="00600DF8">
        <w:rPr>
          <w:lang w:val="es-ES_tradnl"/>
        </w:rPr>
        <w:t>que se encuentren</w:t>
      </w:r>
      <w:r w:rsidR="00C53AB6">
        <w:rPr>
          <w:lang w:val="es-ES_tradnl"/>
        </w:rPr>
        <w:t xml:space="preserve"> en los primeros y últimos 5mm de margen. Este margen será configurable mediante un parámetro</w:t>
      </w:r>
      <w:r w:rsidR="00A46BE4">
        <w:rPr>
          <w:lang w:val="es-ES_tradnl"/>
        </w:rPr>
        <w:t xml:space="preserve"> ajustable, permitiendo adaptarse a diferentes especificaciones o requisitos de precisión.</w:t>
      </w:r>
    </w:p>
    <w:p w14:paraId="6CE5979C" w14:textId="736C7CCE" w:rsidR="00774C22" w:rsidRDefault="00774C22" w:rsidP="00AA79C9">
      <w:pPr>
        <w:rPr>
          <w:lang w:val="es-ES_tradnl"/>
        </w:rPr>
      </w:pPr>
      <w:r>
        <w:rPr>
          <w:lang w:val="es-ES_tradnl"/>
        </w:rPr>
        <w:lastRenderedPageBreak/>
        <w:t>El objetivo es obtener un análisis robusto, rápido y adaptable, optimizando la calidad de los datos obtenidos mientras se minimizan las posibles fuentes de error.</w:t>
      </w:r>
    </w:p>
    <w:p w14:paraId="03448FA5" w14:textId="15D61319" w:rsidR="00A2363D" w:rsidRDefault="00D73881" w:rsidP="000D213F">
      <w:pPr>
        <w:rPr>
          <w:lang w:val="es-ES_tradnl"/>
        </w:rPr>
      </w:pPr>
      <w:r>
        <w:rPr>
          <w:lang w:val="es-ES_tradnl"/>
        </w:rPr>
        <w:t xml:space="preserve">Las características topográficas que </w:t>
      </w:r>
      <w:r w:rsidR="005A27E5">
        <w:rPr>
          <w:lang w:val="es-ES_tradnl"/>
        </w:rPr>
        <w:t>retorna</w:t>
      </w:r>
      <w:r>
        <w:rPr>
          <w:lang w:val="es-ES_tradnl"/>
        </w:rPr>
        <w:t xml:space="preserve"> el programa</w:t>
      </w:r>
      <w:r w:rsidR="00691857">
        <w:rPr>
          <w:lang w:val="es-ES_tradnl"/>
        </w:rPr>
        <w:t xml:space="preserve"> se </w:t>
      </w:r>
      <w:r w:rsidR="005A27E5">
        <w:rPr>
          <w:lang w:val="es-ES_tradnl"/>
        </w:rPr>
        <w:t>clasifican</w:t>
      </w:r>
      <w:r w:rsidR="00691857">
        <w:rPr>
          <w:lang w:val="es-ES_tradnl"/>
        </w:rPr>
        <w:t xml:space="preserve"> en tres tipos.</w:t>
      </w:r>
    </w:p>
    <w:p w14:paraId="6A6937BB" w14:textId="11135988" w:rsidR="007C60AD" w:rsidRDefault="007C60AD" w:rsidP="007C60AD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Características </w:t>
      </w:r>
      <w:r w:rsidR="00254803">
        <w:rPr>
          <w:lang w:val="es-ES_tradnl"/>
        </w:rPr>
        <w:t>en</w:t>
      </w:r>
      <w:r w:rsidR="00931F78">
        <w:rPr>
          <w:lang w:val="es-ES_tradnl"/>
        </w:rPr>
        <w:t xml:space="preserve"> los</w:t>
      </w:r>
      <w:r>
        <w:rPr>
          <w:lang w:val="es-ES_tradnl"/>
        </w:rPr>
        <w:t xml:space="preserve"> perfiles:</w:t>
      </w:r>
      <w:r w:rsidR="00814B9F">
        <w:rPr>
          <w:lang w:val="es-ES_tradnl"/>
        </w:rPr>
        <w:t xml:space="preserve"> Son las mediciones que se representan </w:t>
      </w:r>
      <w:r w:rsidR="008164A2">
        <w:rPr>
          <w:lang w:val="es-ES_tradnl"/>
        </w:rPr>
        <w:t>sobre</w:t>
      </w:r>
      <w:r w:rsidR="00814B9F">
        <w:rPr>
          <w:lang w:val="es-ES_tradnl"/>
        </w:rPr>
        <w:t xml:space="preserve"> </w:t>
      </w:r>
      <w:r w:rsidR="0068200E">
        <w:rPr>
          <w:lang w:val="es-ES_tradnl"/>
        </w:rPr>
        <w:t xml:space="preserve">el </w:t>
      </w:r>
      <w:r w:rsidR="008164A2">
        <w:rPr>
          <w:lang w:val="es-ES_tradnl"/>
        </w:rPr>
        <w:t xml:space="preserve">eje </w:t>
      </w:r>
      <w:r w:rsidR="00EB11F7">
        <w:rPr>
          <w:lang w:val="es-ES_tradnl"/>
        </w:rPr>
        <w:t>longitudinal</w:t>
      </w:r>
      <w:r w:rsidR="008164A2">
        <w:rPr>
          <w:lang w:val="es-ES_tradnl"/>
        </w:rPr>
        <w:t xml:space="preserve"> </w:t>
      </w:r>
      <w:r w:rsidR="00E42E02">
        <w:rPr>
          <w:lang w:val="es-ES_tradnl"/>
        </w:rPr>
        <w:t>de la superficie</w:t>
      </w:r>
      <w:r w:rsidR="00EB11F7">
        <w:rPr>
          <w:lang w:val="es-ES_tradnl"/>
        </w:rPr>
        <w:t xml:space="preserve">. </w:t>
      </w:r>
    </w:p>
    <w:p w14:paraId="455DB721" w14:textId="63EFFBC9" w:rsidR="007C60AD" w:rsidRPr="005D76F4" w:rsidRDefault="007C60AD" w:rsidP="005D76F4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Características </w:t>
      </w:r>
      <w:r w:rsidR="00254803">
        <w:rPr>
          <w:lang w:val="es-ES_tradnl"/>
        </w:rPr>
        <w:t>en</w:t>
      </w:r>
      <w:r w:rsidR="00931F78">
        <w:rPr>
          <w:lang w:val="es-ES_tradnl"/>
        </w:rPr>
        <w:t xml:space="preserve"> las</w:t>
      </w:r>
      <w:r>
        <w:rPr>
          <w:lang w:val="es-ES_tradnl"/>
        </w:rPr>
        <w:t xml:space="preserve"> fibras:</w:t>
      </w:r>
      <w:r w:rsidR="00CA329A" w:rsidRPr="00CA329A">
        <w:rPr>
          <w:lang w:val="es-ES_tradnl"/>
        </w:rPr>
        <w:t xml:space="preserve"> </w:t>
      </w:r>
      <w:r w:rsidR="00CA329A">
        <w:rPr>
          <w:lang w:val="es-ES_tradnl"/>
        </w:rPr>
        <w:t>Son las mediciones que se representan sobre el eje transversal de la superficie.</w:t>
      </w:r>
      <w:r w:rsidR="005D76F4" w:rsidRPr="005D76F4">
        <w:rPr>
          <w:lang w:val="es-ES_tradnl"/>
        </w:rPr>
        <w:t xml:space="preserve"> </w:t>
      </w:r>
    </w:p>
    <w:p w14:paraId="386D6151" w14:textId="7203E5B8" w:rsidR="007C60AD" w:rsidRPr="007C60AD" w:rsidRDefault="007C60AD" w:rsidP="007C60AD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Características </w:t>
      </w:r>
      <w:r w:rsidR="00254803">
        <w:rPr>
          <w:lang w:val="es-ES_tradnl"/>
        </w:rPr>
        <w:t>en</w:t>
      </w:r>
      <w:r w:rsidR="00931F78">
        <w:rPr>
          <w:lang w:val="es-ES_tradnl"/>
        </w:rPr>
        <w:t xml:space="preserve"> la</w:t>
      </w:r>
      <w:r>
        <w:rPr>
          <w:lang w:val="es-ES_tradnl"/>
        </w:rPr>
        <w:t xml:space="preserve"> superficie:</w:t>
      </w:r>
      <w:r w:rsidR="00020095">
        <w:rPr>
          <w:lang w:val="es-ES_tradnl"/>
        </w:rPr>
        <w:t xml:space="preserve"> </w:t>
      </w:r>
      <w:r w:rsidR="00702AA8">
        <w:rPr>
          <w:lang w:val="es-ES_tradnl"/>
        </w:rPr>
        <w:t xml:space="preserve">Son las mediciones que se realizan sobre </w:t>
      </w:r>
      <w:r w:rsidR="000C6F4E">
        <w:rPr>
          <w:lang w:val="es-ES_tradnl"/>
        </w:rPr>
        <w:t>toda la superficie</w:t>
      </w:r>
      <w:r w:rsidR="000C063D">
        <w:rPr>
          <w:lang w:val="es-ES_tradnl"/>
        </w:rPr>
        <w:t>.</w:t>
      </w:r>
    </w:p>
    <w:p w14:paraId="345C0BC5" w14:textId="77777777" w:rsidR="00435636" w:rsidRDefault="00435636">
      <w:pPr>
        <w:spacing w:before="0" w:after="200"/>
        <w:ind w:firstLine="0"/>
        <w:jc w:val="left"/>
        <w:rPr>
          <w:rFonts w:eastAsiaTheme="majorEastAsia" w:cstheme="majorBidi"/>
          <w:b/>
          <w:bCs/>
          <w:sz w:val="44"/>
          <w:szCs w:val="26"/>
          <w:lang w:val="es-ES_tradnl"/>
        </w:rPr>
      </w:pPr>
      <w:r>
        <w:rPr>
          <w:lang w:val="es-ES_tradnl"/>
        </w:rPr>
        <w:br w:type="page"/>
      </w:r>
    </w:p>
    <w:p w14:paraId="5ED225CF" w14:textId="3D02CCCF" w:rsidR="00B95200" w:rsidRPr="00435636" w:rsidRDefault="00405930" w:rsidP="00435636">
      <w:pPr>
        <w:pStyle w:val="Ttulo2"/>
        <w:rPr>
          <w:lang w:val="es-ES_tradnl"/>
        </w:rPr>
      </w:pPr>
      <w:bookmarkStart w:id="4" w:name="_Toc191454133"/>
      <w:r>
        <w:rPr>
          <w:lang w:val="es-ES_tradnl"/>
        </w:rPr>
        <w:lastRenderedPageBreak/>
        <w:t>Mediciones en perfiles</w:t>
      </w:r>
      <w:bookmarkEnd w:id="4"/>
    </w:p>
    <w:p w14:paraId="2FBAB6B4" w14:textId="6BDC157C" w:rsidR="00405930" w:rsidRDefault="00BF4D87" w:rsidP="00405930">
      <w:pPr>
        <w:pStyle w:val="Ttulo3"/>
        <w:rPr>
          <w:lang w:val="es-ES_tradnl"/>
        </w:rPr>
      </w:pPr>
      <w:bookmarkStart w:id="5" w:name="_Toc191454134"/>
      <w:r>
        <w:rPr>
          <w:lang w:val="es-ES_tradnl"/>
        </w:rPr>
        <w:t>Ancho</w:t>
      </w:r>
      <w:r w:rsidR="004C2E1C">
        <w:rPr>
          <w:lang w:val="es-ES_tradnl"/>
        </w:rPr>
        <w:t xml:space="preserve"> (</w:t>
      </w:r>
      <w:r w:rsidR="004C2E1C">
        <w:rPr>
          <w:i/>
          <w:iCs/>
          <w:lang w:val="es-ES_tradnl"/>
        </w:rPr>
        <w:t>profile_widths</w:t>
      </w:r>
      <w:r w:rsidR="004C2E1C">
        <w:rPr>
          <w:lang w:val="es-ES_tradnl"/>
        </w:rPr>
        <w:t>)</w:t>
      </w:r>
      <w:bookmarkEnd w:id="5"/>
    </w:p>
    <w:p w14:paraId="089D27B0" w14:textId="400B6446" w:rsidR="00917305" w:rsidRDefault="004C5765" w:rsidP="00440D43">
      <w:pPr>
        <w:rPr>
          <w:lang w:val="es-ES_tradnl"/>
        </w:rPr>
      </w:pPr>
      <w:r>
        <w:rPr>
          <w:lang w:val="es-ES_tradnl"/>
        </w:rPr>
        <w:t>El anc</w:t>
      </w:r>
      <w:r w:rsidR="00966423">
        <w:rPr>
          <w:lang w:val="es-ES_tradnl"/>
        </w:rPr>
        <w:t>ho de perfil se define como la suma</w:t>
      </w:r>
      <w:r w:rsidR="00F776EC">
        <w:rPr>
          <w:lang w:val="es-ES_tradnl"/>
        </w:rPr>
        <w:t xml:space="preserve"> de la distancia entre todos los puntos</w:t>
      </w:r>
      <w:r w:rsidR="007D5E8D">
        <w:rPr>
          <w:lang w:val="es-ES_tradnl"/>
        </w:rPr>
        <w:t xml:space="preserve"> de corte entre </w:t>
      </w:r>
      <w:r w:rsidR="00FB6895">
        <w:rPr>
          <w:lang w:val="es-ES_tradnl"/>
        </w:rPr>
        <w:t xml:space="preserve">un perfil y </w:t>
      </w:r>
      <w:r w:rsidR="00517362">
        <w:rPr>
          <w:lang w:val="es-ES_tradnl"/>
        </w:rPr>
        <w:t xml:space="preserve">las fibras. En la </w:t>
      </w:r>
      <w:r w:rsidR="00517362">
        <w:rPr>
          <w:lang w:val="es-ES_tradnl"/>
        </w:rPr>
        <w:fldChar w:fldCharType="begin"/>
      </w:r>
      <w:r w:rsidR="00517362">
        <w:rPr>
          <w:lang w:val="es-ES_tradnl"/>
        </w:rPr>
        <w:instrText xml:space="preserve"> REF _Ref185580626 \h </w:instrText>
      </w:r>
      <w:r w:rsidR="00517362">
        <w:rPr>
          <w:lang w:val="es-ES_tradnl"/>
        </w:rPr>
      </w:r>
      <w:r w:rsidR="00517362">
        <w:rPr>
          <w:lang w:val="es-ES_tradnl"/>
        </w:rPr>
        <w:fldChar w:fldCharType="separate"/>
      </w:r>
      <w:r w:rsidR="00C60779">
        <w:t xml:space="preserve">Figura </w:t>
      </w:r>
      <w:r w:rsidR="00C60779">
        <w:rPr>
          <w:noProof/>
        </w:rPr>
        <w:t>1</w:t>
      </w:r>
      <w:r w:rsidR="00C60779">
        <w:t>.</w:t>
      </w:r>
      <w:r w:rsidR="00C60779">
        <w:rPr>
          <w:noProof/>
        </w:rPr>
        <w:t>2</w:t>
      </w:r>
      <w:r w:rsidR="00517362">
        <w:rPr>
          <w:lang w:val="es-ES_tradnl"/>
        </w:rPr>
        <w:fldChar w:fldCharType="end"/>
      </w:r>
      <w:r w:rsidR="00771DE8">
        <w:rPr>
          <w:lang w:val="es-ES_tradnl"/>
        </w:rPr>
        <w:t xml:space="preserve"> se representa un perfil </w:t>
      </w:r>
      <w:r w:rsidR="000135AC">
        <w:rPr>
          <w:lang w:val="es-ES_tradnl"/>
        </w:rPr>
        <w:t xml:space="preserve">filtrado </w:t>
      </w:r>
      <w:r w:rsidR="006E4F10">
        <w:rPr>
          <w:lang w:val="es-ES_tradnl"/>
        </w:rPr>
        <w:t>con su altura.</w:t>
      </w:r>
      <w:r w:rsidR="000A1299">
        <w:rPr>
          <w:lang w:val="es-ES_tradnl"/>
        </w:rPr>
        <w:t xml:space="preserve"> Cada punto </w:t>
      </w:r>
      <w:r w:rsidR="000135AC">
        <w:rPr>
          <w:lang w:val="es-ES_tradnl"/>
        </w:rPr>
        <w:t xml:space="preserve">que se ve en la línea del </w:t>
      </w:r>
      <w:r w:rsidR="00404D49">
        <w:rPr>
          <w:lang w:val="es-ES_tradnl"/>
        </w:rPr>
        <w:t xml:space="preserve">perfil representa un corte con una fibra. </w:t>
      </w:r>
      <w:r w:rsidR="00027E4D">
        <w:rPr>
          <w:lang w:val="es-ES_tradnl"/>
        </w:rPr>
        <w:t>El ancho</w:t>
      </w:r>
      <w:r w:rsidR="00707A4D">
        <w:rPr>
          <w:lang w:val="es-ES_tradnl"/>
        </w:rPr>
        <w:t xml:space="preserve"> de este</w:t>
      </w:r>
      <w:r w:rsidR="00DC4B9F">
        <w:rPr>
          <w:lang w:val="es-ES_tradnl"/>
        </w:rPr>
        <w:t xml:space="preserve"> </w:t>
      </w:r>
      <w:r w:rsidR="00707A4D">
        <w:rPr>
          <w:lang w:val="es-ES_tradnl"/>
        </w:rPr>
        <w:t>perfil sería un valor numérico</w:t>
      </w:r>
      <w:r w:rsidR="00831982">
        <w:rPr>
          <w:lang w:val="es-ES_tradnl"/>
        </w:rPr>
        <w:t xml:space="preserve"> </w:t>
      </w:r>
      <w:r w:rsidR="00052E49">
        <w:rPr>
          <w:lang w:val="es-ES_tradnl"/>
        </w:rPr>
        <w:t>representado como</w:t>
      </w:r>
      <w:r w:rsidR="00831982">
        <w:rPr>
          <w:lang w:val="es-ES_tradnl"/>
        </w:rPr>
        <w:t xml:space="preserve"> la suma de la distancia </w:t>
      </w:r>
      <w:r w:rsidR="00DC4B9F">
        <w:rPr>
          <w:lang w:val="es-ES_tradnl"/>
        </w:rPr>
        <w:t>de la</w:t>
      </w:r>
      <w:r w:rsidR="00831982">
        <w:rPr>
          <w:lang w:val="es-ES_tradnl"/>
        </w:rPr>
        <w:t xml:space="preserve"> línea recta</w:t>
      </w:r>
      <w:r w:rsidR="00DC4B9F">
        <w:rPr>
          <w:lang w:val="es-ES_tradnl"/>
        </w:rPr>
        <w:t xml:space="preserve"> entre cada punto.</w:t>
      </w:r>
    </w:p>
    <w:p w14:paraId="1203B8DF" w14:textId="77777777" w:rsidR="006658E9" w:rsidRDefault="008A1DC7" w:rsidP="006658E9">
      <w:pPr>
        <w:keepNext/>
        <w:jc w:val="center"/>
      </w:pPr>
      <w:r>
        <w:object w:dxaOrig="6348" w:dyaOrig="3528" w14:anchorId="5D1A34CE">
          <v:shape id="_x0000_i1026" type="#_x0000_t75" style="width:317.4pt;height:176.2pt" o:ole="">
            <v:imagedata r:id="rId14" o:title=""/>
          </v:shape>
          <o:OLEObject Type="Embed" ProgID="Visio.Drawing.15" ShapeID="_x0000_i1026" DrawAspect="Content" ObjectID="_1805017591" r:id="rId15"/>
        </w:object>
      </w:r>
    </w:p>
    <w:p w14:paraId="10ECB1A7" w14:textId="3BA6642F" w:rsidR="008A1DC7" w:rsidRPr="006658E9" w:rsidRDefault="006658E9" w:rsidP="006658E9">
      <w:pPr>
        <w:pStyle w:val="Sinespaciado"/>
      </w:pPr>
      <w:bookmarkStart w:id="6" w:name="_Ref185580626"/>
      <w:bookmarkStart w:id="7" w:name="_Toc191454697"/>
      <w:r>
        <w:t xml:space="preserve">Figura </w:t>
      </w:r>
      <w:fldSimple w:instr=" STYLEREF 1 \s ">
        <w:r w:rsidR="00D2707A">
          <w:rPr>
            <w:noProof/>
          </w:rPr>
          <w:t>1</w:t>
        </w:r>
      </w:fldSimple>
      <w:r w:rsidR="00D2707A">
        <w:t>.</w:t>
      </w:r>
      <w:fldSimple w:instr=" SEQ Figura \* ARABIC \s 1 ">
        <w:r w:rsidR="00D2707A">
          <w:rPr>
            <w:noProof/>
          </w:rPr>
          <w:t>2</w:t>
        </w:r>
      </w:fldSimple>
      <w:bookmarkEnd w:id="6"/>
      <w:r>
        <w:t>. Representación de un perfil</w:t>
      </w:r>
      <w:bookmarkEnd w:id="7"/>
    </w:p>
    <w:p w14:paraId="2A24DBC4" w14:textId="77AC37E8" w:rsidR="00BC09E4" w:rsidRPr="006C7A26" w:rsidRDefault="00435636" w:rsidP="006C7A26">
      <w:pPr>
        <w:rPr>
          <w:lang w:val="es-ES_tradnl"/>
        </w:rPr>
      </w:pPr>
      <w:r>
        <w:rPr>
          <w:lang w:val="es-ES_tradnl"/>
        </w:rPr>
        <w:br w:type="page"/>
      </w:r>
    </w:p>
    <w:p w14:paraId="797A64FE" w14:textId="5B2343CB" w:rsidR="00917305" w:rsidRDefault="005F54A5" w:rsidP="00917305">
      <w:pPr>
        <w:pStyle w:val="Ttulo3"/>
        <w:rPr>
          <w:lang w:val="es-ES_tradnl"/>
        </w:rPr>
      </w:pPr>
      <w:bookmarkStart w:id="8" w:name="_Toc191454135"/>
      <w:r>
        <w:rPr>
          <w:lang w:val="es-ES_tradnl"/>
        </w:rPr>
        <w:lastRenderedPageBreak/>
        <w:t>X-Width Deviation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profile_widths_x</w:t>
      </w:r>
      <w:r w:rsidR="00BF191A">
        <w:rPr>
          <w:lang w:val="es-ES_tradnl"/>
        </w:rPr>
        <w:t>)</w:t>
      </w:r>
      <w:bookmarkEnd w:id="8"/>
    </w:p>
    <w:p w14:paraId="42BB8BF7" w14:textId="46E20CD5" w:rsidR="00C822C8" w:rsidRDefault="009D57D4" w:rsidP="00C822C8">
      <w:pPr>
        <w:rPr>
          <w:lang w:val="es-ES_tradnl"/>
        </w:rPr>
      </w:pPr>
      <w:r>
        <w:rPr>
          <w:lang w:val="es-ES_tradnl"/>
        </w:rPr>
        <w:t xml:space="preserve">El parámetro X-Width Deviation corresponde a </w:t>
      </w:r>
      <w:r w:rsidR="00271CEF">
        <w:rPr>
          <w:lang w:val="es-ES_tradnl"/>
        </w:rPr>
        <w:t xml:space="preserve">una métrica numérica </w:t>
      </w:r>
      <w:r w:rsidR="00846A03">
        <w:rPr>
          <w:lang w:val="es-ES_tradnl"/>
        </w:rPr>
        <w:t xml:space="preserve">que cuantifica la diferencia de distancia entre </w:t>
      </w:r>
      <w:r w:rsidR="000548A8">
        <w:rPr>
          <w:lang w:val="es-ES_tradnl"/>
        </w:rPr>
        <w:t>los puntos del borde izquierdo y derecho de un perfil en el eje X.</w:t>
      </w:r>
      <w:r w:rsidR="001C02BA">
        <w:rPr>
          <w:lang w:val="es-ES_tradnl"/>
        </w:rPr>
        <w:t xml:space="preserve"> Este parámetro se calcula</w:t>
      </w:r>
      <w:r w:rsidR="00836A4B">
        <w:rPr>
          <w:lang w:val="es-ES_tradnl"/>
        </w:rPr>
        <w:t xml:space="preserve"> como la diferencia de la</w:t>
      </w:r>
      <w:r w:rsidR="001C02BA">
        <w:rPr>
          <w:lang w:val="es-ES_tradnl"/>
        </w:rPr>
        <w:t xml:space="preserve"> proyec</w:t>
      </w:r>
      <w:r w:rsidR="00836A4B">
        <w:rPr>
          <w:lang w:val="es-ES_tradnl"/>
        </w:rPr>
        <w:t xml:space="preserve">ción de </w:t>
      </w:r>
      <w:r w:rsidR="001C02BA">
        <w:rPr>
          <w:lang w:val="es-ES_tradnl"/>
        </w:rPr>
        <w:t>los puntos del borde izquierdo y derecho sobre el eje X</w:t>
      </w:r>
      <w:r w:rsidR="006A7BDC">
        <w:rPr>
          <w:lang w:val="es-ES_tradnl"/>
        </w:rPr>
        <w:t xml:space="preserve">. En la </w:t>
      </w:r>
      <w:r w:rsidR="006A7BDC">
        <w:rPr>
          <w:lang w:val="es-ES_tradnl"/>
        </w:rPr>
        <w:fldChar w:fldCharType="begin"/>
      </w:r>
      <w:r w:rsidR="006A7BDC">
        <w:rPr>
          <w:lang w:val="es-ES_tradnl"/>
        </w:rPr>
        <w:instrText xml:space="preserve"> REF _Ref185581813 \h </w:instrText>
      </w:r>
      <w:r w:rsidR="006A7BDC">
        <w:rPr>
          <w:lang w:val="es-ES_tradnl"/>
        </w:rPr>
      </w:r>
      <w:r w:rsidR="006A7BDC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3</w:t>
      </w:r>
      <w:r w:rsidR="006A7BDC">
        <w:rPr>
          <w:lang w:val="es-ES_tradnl"/>
        </w:rPr>
        <w:fldChar w:fldCharType="end"/>
      </w:r>
      <w:r w:rsidR="000E360A">
        <w:rPr>
          <w:lang w:val="es-ES_tradnl"/>
        </w:rPr>
        <w:t xml:space="preserve"> se representa un perfil cualquiera</w:t>
      </w:r>
      <w:r w:rsidR="00F65EF1">
        <w:rPr>
          <w:lang w:val="es-ES_tradnl"/>
        </w:rPr>
        <w:t xml:space="preserve">. Los puntos del borde izquierdo y derecho con los puntos </w:t>
      </w:r>
      <w:r w:rsidR="001800E6">
        <w:rPr>
          <w:lang w:val="es-ES_tradnl"/>
        </w:rPr>
        <w:t>más al extremo</w:t>
      </w:r>
      <w:r w:rsidR="00695328">
        <w:rPr>
          <w:lang w:val="es-ES_tradnl"/>
        </w:rPr>
        <w:t xml:space="preserve"> izquierdo y derecho del perfil.</w:t>
      </w:r>
      <w:r w:rsidR="002E4CD0">
        <w:rPr>
          <w:lang w:val="es-ES_tradnl"/>
        </w:rPr>
        <w:t xml:space="preserve"> Estos se proyectan sobre el eje X generando </w:t>
      </w:r>
      <w:r w:rsidR="002E4CD0" w:rsidRPr="002F5104">
        <w:rPr>
          <w:i/>
          <w:iCs/>
          <w:lang w:val="es-ES_tradnl"/>
        </w:rPr>
        <w:t>x1</w:t>
      </w:r>
      <w:r w:rsidR="002E4CD0">
        <w:rPr>
          <w:lang w:val="es-ES_tradnl"/>
        </w:rPr>
        <w:t xml:space="preserve"> y </w:t>
      </w:r>
      <w:r w:rsidR="002E4CD0" w:rsidRPr="002F5104">
        <w:rPr>
          <w:i/>
          <w:iCs/>
          <w:lang w:val="es-ES_tradnl"/>
        </w:rPr>
        <w:t>x2</w:t>
      </w:r>
      <w:r w:rsidR="002E4CD0">
        <w:rPr>
          <w:lang w:val="es-ES_tradnl"/>
        </w:rPr>
        <w:t xml:space="preserve">. La diferencia entre estos dos puntos </w:t>
      </w:r>
      <w:r w:rsidR="001C7320">
        <w:rPr>
          <w:lang w:val="es-ES_tradnl"/>
        </w:rPr>
        <w:t>es la X-Width Deviation.</w:t>
      </w:r>
    </w:p>
    <w:p w14:paraId="62A3A387" w14:textId="77777777" w:rsidR="00E122B3" w:rsidRPr="00C822C8" w:rsidRDefault="00E122B3" w:rsidP="00C822C8">
      <w:pPr>
        <w:rPr>
          <w:lang w:val="es-ES_tradnl"/>
        </w:rPr>
      </w:pPr>
    </w:p>
    <w:p w14:paraId="7830CEC8" w14:textId="4F9C3300" w:rsidR="00033748" w:rsidRDefault="009C0EB9" w:rsidP="00033748">
      <w:pPr>
        <w:keepNext/>
        <w:jc w:val="center"/>
      </w:pPr>
      <w:r>
        <w:object w:dxaOrig="6348" w:dyaOrig="3576" w14:anchorId="357625A6">
          <v:shape id="_x0000_i1027" type="#_x0000_t75" style="width:317.4pt;height:177.75pt" o:ole="">
            <v:imagedata r:id="rId16" o:title=""/>
          </v:shape>
          <o:OLEObject Type="Embed" ProgID="Visio.Drawing.15" ShapeID="_x0000_i1027" DrawAspect="Content" ObjectID="_1805017592" r:id="rId17"/>
        </w:object>
      </w:r>
    </w:p>
    <w:p w14:paraId="4264D278" w14:textId="31DCF7F6" w:rsidR="0029152A" w:rsidRDefault="00033748" w:rsidP="00E5526F">
      <w:pPr>
        <w:pStyle w:val="Sinespaciado"/>
      </w:pPr>
      <w:bookmarkStart w:id="9" w:name="_Ref185581813"/>
      <w:bookmarkStart w:id="10" w:name="_Toc191454698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3</w:t>
        </w:r>
      </w:fldSimple>
      <w:bookmarkEnd w:id="9"/>
      <w:r>
        <w:t>. Representación de X-W</w:t>
      </w:r>
      <w:r w:rsidR="001C7320">
        <w:t>i</w:t>
      </w:r>
      <w:r>
        <w:t>dth Deviation para un perfil cualquiera</w:t>
      </w:r>
      <w:bookmarkEnd w:id="10"/>
    </w:p>
    <w:p w14:paraId="1B3E2ED5" w14:textId="2729D4D0" w:rsidR="005F54A5" w:rsidRDefault="00030D29" w:rsidP="00030D29">
      <w:pPr>
        <w:pStyle w:val="Ttulo3"/>
        <w:rPr>
          <w:lang w:val="es-ES_tradnl"/>
        </w:rPr>
      </w:pPr>
      <w:bookmarkStart w:id="11" w:name="_Toc191454136"/>
      <w:r>
        <w:rPr>
          <w:lang w:val="es-ES_tradnl"/>
        </w:rPr>
        <w:t xml:space="preserve">Center </w:t>
      </w:r>
      <w:r w:rsidR="0097601A">
        <w:rPr>
          <w:lang w:val="es-ES_tradnl"/>
        </w:rPr>
        <w:t>L</w:t>
      </w:r>
      <w:r>
        <w:rPr>
          <w:lang w:val="es-ES_tradnl"/>
        </w:rPr>
        <w:t xml:space="preserve">ine </w:t>
      </w:r>
      <w:r w:rsidR="0097601A">
        <w:rPr>
          <w:lang w:val="es-ES_tradnl"/>
        </w:rPr>
        <w:t>D</w:t>
      </w:r>
      <w:r>
        <w:rPr>
          <w:lang w:val="es-ES_tradnl"/>
        </w:rPr>
        <w:t>eviation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profile_center_deviation</w:t>
      </w:r>
      <w:r w:rsidR="00BF191A">
        <w:rPr>
          <w:lang w:val="es-ES_tradnl"/>
        </w:rPr>
        <w:t>)</w:t>
      </w:r>
      <w:bookmarkEnd w:id="11"/>
    </w:p>
    <w:p w14:paraId="5AA6DF5A" w14:textId="3C3C72BA" w:rsidR="0097601A" w:rsidRPr="0097601A" w:rsidRDefault="0097601A" w:rsidP="0097601A">
      <w:pPr>
        <w:rPr>
          <w:lang w:val="es-ES_tradnl"/>
        </w:rPr>
      </w:pPr>
      <w:r>
        <w:rPr>
          <w:lang w:val="es-ES_tradnl"/>
        </w:rPr>
        <w:t xml:space="preserve">El parámetro Center Line Deviation corresponde a una coordenada X </w:t>
      </w:r>
      <w:r w:rsidR="00240D21">
        <w:rPr>
          <w:lang w:val="es-ES_tradnl"/>
        </w:rPr>
        <w:t xml:space="preserve">ubicada en el </w:t>
      </w:r>
      <w:r w:rsidR="00833A93">
        <w:rPr>
          <w:lang w:val="es-ES_tradnl"/>
        </w:rPr>
        <w:t>punto medio</w:t>
      </w:r>
      <w:r w:rsidR="004776AE">
        <w:rPr>
          <w:lang w:val="es-ES_tradnl"/>
        </w:rPr>
        <w:t xml:space="preserve"> </w:t>
      </w:r>
      <w:r w:rsidR="00A128C4">
        <w:rPr>
          <w:lang w:val="es-ES_tradnl"/>
        </w:rPr>
        <w:t xml:space="preserve">de la línea </w:t>
      </w:r>
      <w:r w:rsidR="00767080">
        <w:rPr>
          <w:lang w:val="es-ES_tradnl"/>
        </w:rPr>
        <w:t>representada por la X-Widt</w:t>
      </w:r>
      <w:r w:rsidR="004E2805">
        <w:rPr>
          <w:lang w:val="es-ES_tradnl"/>
        </w:rPr>
        <w:t>h Deviation.</w:t>
      </w:r>
      <w:r w:rsidR="00581921">
        <w:rPr>
          <w:lang w:val="es-ES_tradnl"/>
        </w:rPr>
        <w:t xml:space="preserve"> La </w:t>
      </w:r>
      <w:r w:rsidR="00581921">
        <w:rPr>
          <w:lang w:val="es-ES_tradnl"/>
        </w:rPr>
        <w:fldChar w:fldCharType="begin"/>
      </w:r>
      <w:r w:rsidR="00581921">
        <w:rPr>
          <w:lang w:val="es-ES_tradnl"/>
        </w:rPr>
        <w:instrText xml:space="preserve"> REF _Ref185588777 \h </w:instrText>
      </w:r>
      <w:r w:rsidR="00581921">
        <w:rPr>
          <w:lang w:val="es-ES_tradnl"/>
        </w:rPr>
      </w:r>
      <w:r w:rsidR="00581921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4</w:t>
      </w:r>
      <w:r w:rsidR="00581921">
        <w:rPr>
          <w:lang w:val="es-ES_tradnl"/>
        </w:rPr>
        <w:fldChar w:fldCharType="end"/>
      </w:r>
      <w:r w:rsidR="00581921">
        <w:rPr>
          <w:lang w:val="es-ES_tradnl"/>
        </w:rPr>
        <w:t xml:space="preserve"> </w:t>
      </w:r>
      <w:r w:rsidR="001529ED">
        <w:rPr>
          <w:lang w:val="es-ES_tradnl"/>
        </w:rPr>
        <w:t xml:space="preserve">representa un perfil con </w:t>
      </w:r>
      <w:r w:rsidR="00384A70">
        <w:rPr>
          <w:lang w:val="es-ES_tradnl"/>
        </w:rPr>
        <w:t>la línea de su</w:t>
      </w:r>
      <w:r w:rsidR="001529ED">
        <w:rPr>
          <w:lang w:val="es-ES_tradnl"/>
        </w:rPr>
        <w:t xml:space="preserve"> </w:t>
      </w:r>
      <w:r w:rsidR="006914C8">
        <w:rPr>
          <w:lang w:val="es-ES_tradnl"/>
        </w:rPr>
        <w:t>X-Width Deviation</w:t>
      </w:r>
      <w:r w:rsidR="000C6224">
        <w:rPr>
          <w:lang w:val="es-ES_tradnl"/>
        </w:rPr>
        <w:t>. El punto</w:t>
      </w:r>
      <w:r w:rsidR="00DE4578">
        <w:rPr>
          <w:lang w:val="es-ES_tradnl"/>
        </w:rPr>
        <w:t xml:space="preserve"> </w:t>
      </w:r>
      <w:r w:rsidR="00384A70">
        <w:rPr>
          <w:lang w:val="es-ES_tradnl"/>
        </w:rPr>
        <w:t xml:space="preserve">medio de esa línea </w:t>
      </w:r>
      <w:r w:rsidR="005E2739">
        <w:rPr>
          <w:lang w:val="es-ES_tradnl"/>
        </w:rPr>
        <w:t>es el parámetro Center Line Deviation.</w:t>
      </w:r>
    </w:p>
    <w:p w14:paraId="6D050CF0" w14:textId="77777777" w:rsidR="00F534E1" w:rsidRDefault="00832C11" w:rsidP="00F534E1">
      <w:pPr>
        <w:keepNext/>
        <w:jc w:val="center"/>
      </w:pPr>
      <w:r>
        <w:object w:dxaOrig="6348" w:dyaOrig="3601" w14:anchorId="1476FE57">
          <v:shape id="_x0000_i1028" type="#_x0000_t75" style="width:317.4pt;height:180.05pt" o:ole="">
            <v:imagedata r:id="rId18" o:title=""/>
          </v:shape>
          <o:OLEObject Type="Embed" ProgID="Visio.Drawing.15" ShapeID="_x0000_i1028" DrawAspect="Content" ObjectID="_1805017593" r:id="rId19"/>
        </w:object>
      </w:r>
    </w:p>
    <w:p w14:paraId="7E58CE62" w14:textId="49D92B34" w:rsidR="00832C11" w:rsidRDefault="00F534E1" w:rsidP="00F534E1">
      <w:pPr>
        <w:pStyle w:val="Sinespaciado"/>
      </w:pPr>
      <w:bookmarkStart w:id="12" w:name="_Ref185588777"/>
      <w:bookmarkStart w:id="13" w:name="_Toc191454699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4</w:t>
        </w:r>
      </w:fldSimple>
      <w:bookmarkEnd w:id="12"/>
      <w:r>
        <w:t>. Representación de Center Line Deviation para un perfil cualquiera</w:t>
      </w:r>
      <w:bookmarkEnd w:id="13"/>
    </w:p>
    <w:p w14:paraId="0E0096D6" w14:textId="77BF846D" w:rsidR="00030D29" w:rsidRDefault="00030D29" w:rsidP="00030D29">
      <w:pPr>
        <w:pStyle w:val="Ttulo3"/>
        <w:rPr>
          <w:lang w:val="es-ES_tradnl"/>
        </w:rPr>
      </w:pPr>
      <w:bookmarkStart w:id="14" w:name="_Toc191454137"/>
      <w:r>
        <w:rPr>
          <w:lang w:val="es-ES_tradnl"/>
        </w:rPr>
        <w:t>Tilt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profile_tilt</w:t>
      </w:r>
      <w:r w:rsidR="00BF191A">
        <w:rPr>
          <w:lang w:val="es-ES_tradnl"/>
        </w:rPr>
        <w:t>)</w:t>
      </w:r>
      <w:bookmarkEnd w:id="14"/>
    </w:p>
    <w:p w14:paraId="220C676E" w14:textId="3A7EC152" w:rsidR="00F8057B" w:rsidRPr="00F8057B" w:rsidRDefault="002F5104" w:rsidP="00F8057B">
      <w:pPr>
        <w:rPr>
          <w:lang w:val="es-ES_tradnl"/>
        </w:rPr>
      </w:pPr>
      <w:r>
        <w:rPr>
          <w:lang w:val="es-ES_tradnl"/>
        </w:rPr>
        <w:t xml:space="preserve">El parámetro </w:t>
      </w:r>
      <w:r w:rsidR="002E7660">
        <w:rPr>
          <w:lang w:val="es-ES_tradnl"/>
        </w:rPr>
        <w:t>T</w:t>
      </w:r>
      <w:r>
        <w:rPr>
          <w:lang w:val="es-ES_tradnl"/>
        </w:rPr>
        <w:t>ilt corresponde a una métrica numérica</w:t>
      </w:r>
      <w:r w:rsidR="00E72DC3">
        <w:rPr>
          <w:lang w:val="es-ES_tradnl"/>
        </w:rPr>
        <w:t xml:space="preserve"> que cuantifica</w:t>
      </w:r>
      <w:r w:rsidR="006D342B">
        <w:rPr>
          <w:lang w:val="es-ES_tradnl"/>
        </w:rPr>
        <w:t xml:space="preserve"> la inclinación en grados </w:t>
      </w:r>
      <w:r w:rsidR="009473AC">
        <w:rPr>
          <w:lang w:val="es-ES_tradnl"/>
        </w:rPr>
        <w:t xml:space="preserve">respecto a los puntos </w:t>
      </w:r>
      <w:r w:rsidR="008B4144">
        <w:rPr>
          <w:lang w:val="es-ES_tradnl"/>
        </w:rPr>
        <w:t>de borde izquierdo y derecho de un perfil.</w:t>
      </w:r>
      <w:r w:rsidR="00DE1F51">
        <w:rPr>
          <w:lang w:val="es-ES_tradnl"/>
        </w:rPr>
        <w:t xml:space="preserve"> </w:t>
      </w:r>
      <w:r w:rsidR="00FE28A3">
        <w:rPr>
          <w:lang w:val="es-ES_tradnl"/>
        </w:rPr>
        <w:t xml:space="preserve">La </w:t>
      </w:r>
      <w:r w:rsidR="00DE1F51">
        <w:rPr>
          <w:lang w:val="es-ES_tradnl"/>
        </w:rPr>
        <w:fldChar w:fldCharType="begin"/>
      </w:r>
      <w:r w:rsidR="00DE1F51">
        <w:rPr>
          <w:lang w:val="es-ES_tradnl"/>
        </w:rPr>
        <w:instrText xml:space="preserve"> REF _Ref185583452 \h </w:instrText>
      </w:r>
      <w:r w:rsidR="00DE1F51">
        <w:rPr>
          <w:lang w:val="es-ES_tradnl"/>
        </w:rPr>
      </w:r>
      <w:r w:rsidR="00DE1F51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5</w:t>
      </w:r>
      <w:r w:rsidR="00DE1F51">
        <w:rPr>
          <w:lang w:val="es-ES_tradnl"/>
        </w:rPr>
        <w:fldChar w:fldCharType="end"/>
      </w:r>
      <w:r w:rsidR="00476C8A">
        <w:rPr>
          <w:lang w:val="es-ES_tradnl"/>
        </w:rPr>
        <w:t xml:space="preserve"> </w:t>
      </w:r>
      <w:r w:rsidR="00FE28A3">
        <w:rPr>
          <w:lang w:val="es-ES_tradnl"/>
        </w:rPr>
        <w:t>representa un perfil cualquiera</w:t>
      </w:r>
      <w:r w:rsidR="00363CB1">
        <w:rPr>
          <w:lang w:val="es-ES_tradnl"/>
        </w:rPr>
        <w:t xml:space="preserve">. </w:t>
      </w:r>
      <w:r w:rsidR="009A29FE">
        <w:rPr>
          <w:lang w:val="es-ES_tradnl"/>
        </w:rPr>
        <w:t>Desde el punto de borde izquierdo se traza una línea recta al punto de borde derecho</w:t>
      </w:r>
      <w:r w:rsidR="00A44F5E">
        <w:rPr>
          <w:lang w:val="es-ES_tradnl"/>
        </w:rPr>
        <w:t xml:space="preserve">. A </w:t>
      </w:r>
      <w:r w:rsidR="00E37883">
        <w:rPr>
          <w:lang w:val="es-ES_tradnl"/>
        </w:rPr>
        <w:t>continuación,</w:t>
      </w:r>
      <w:r w:rsidR="00A44F5E">
        <w:rPr>
          <w:lang w:val="es-ES_tradnl"/>
        </w:rPr>
        <w:t xml:space="preserve"> se calcula el </w:t>
      </w:r>
      <w:r w:rsidR="006D121E">
        <w:rPr>
          <w:lang w:val="es-ES_tradnl"/>
        </w:rPr>
        <w:t>ángulo de inclinación de esta línea recta. Ese ángulo de inclinación en grados</w:t>
      </w:r>
      <w:r w:rsidR="006474BB">
        <w:rPr>
          <w:lang w:val="es-ES_tradnl"/>
        </w:rPr>
        <w:t xml:space="preserve"> corresponde </w:t>
      </w:r>
      <w:r w:rsidR="00E37883">
        <w:rPr>
          <w:lang w:val="es-ES_tradnl"/>
        </w:rPr>
        <w:t>al parámetro Tilt.</w:t>
      </w:r>
    </w:p>
    <w:p w14:paraId="6BDDBC0B" w14:textId="77777777" w:rsidR="002E7660" w:rsidRDefault="00B31FB3" w:rsidP="002E7660">
      <w:pPr>
        <w:keepNext/>
        <w:jc w:val="center"/>
      </w:pPr>
      <w:r>
        <w:object w:dxaOrig="6348" w:dyaOrig="3528" w14:anchorId="55AEE5D4">
          <v:shape id="_x0000_i1029" type="#_x0000_t75" style="width:317.4pt;height:176.2pt" o:ole="">
            <v:imagedata r:id="rId20" o:title=""/>
          </v:shape>
          <o:OLEObject Type="Embed" ProgID="Visio.Drawing.15" ShapeID="_x0000_i1029" DrawAspect="Content" ObjectID="_1805017594" r:id="rId21"/>
        </w:object>
      </w:r>
    </w:p>
    <w:p w14:paraId="7BD71A40" w14:textId="608E2651" w:rsidR="00030D29" w:rsidRDefault="002E7660" w:rsidP="002E7660">
      <w:pPr>
        <w:pStyle w:val="Sinespaciado"/>
      </w:pPr>
      <w:bookmarkStart w:id="15" w:name="_Ref185583452"/>
      <w:bookmarkStart w:id="16" w:name="_Toc191454700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5</w:t>
        </w:r>
      </w:fldSimple>
      <w:bookmarkEnd w:id="15"/>
      <w:r>
        <w:t>. Representación de Tilt para un perfil cualquier</w:t>
      </w:r>
      <w:r w:rsidR="00DE1F51">
        <w:t>a</w:t>
      </w:r>
      <w:bookmarkEnd w:id="16"/>
    </w:p>
    <w:p w14:paraId="5E6809C6" w14:textId="5B7079BC" w:rsidR="00030D29" w:rsidRDefault="002B2DA2" w:rsidP="00030D29">
      <w:pPr>
        <w:pStyle w:val="Ttulo3"/>
        <w:rPr>
          <w:lang w:val="es-ES_tradnl"/>
        </w:rPr>
      </w:pPr>
      <w:bookmarkStart w:id="17" w:name="_Toc191454138"/>
      <w:r>
        <w:rPr>
          <w:lang w:val="es-ES_tradnl"/>
        </w:rPr>
        <w:t>Offset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profile_offset</w:t>
      </w:r>
      <w:r w:rsidR="00BF191A">
        <w:rPr>
          <w:lang w:val="es-ES_tradnl"/>
        </w:rPr>
        <w:t>)</w:t>
      </w:r>
      <w:bookmarkEnd w:id="17"/>
    </w:p>
    <w:p w14:paraId="3B031829" w14:textId="42C3B020" w:rsidR="004E0BC0" w:rsidRPr="00E93508" w:rsidRDefault="00E36E2B" w:rsidP="004E0BC0">
      <w:pPr>
        <w:rPr>
          <w:lang w:val="es-ES_tradnl"/>
        </w:rPr>
      </w:pPr>
      <w:r>
        <w:rPr>
          <w:lang w:val="es-ES_tradnl"/>
        </w:rPr>
        <w:t xml:space="preserve">El parámetro </w:t>
      </w:r>
      <w:r w:rsidR="002D354D">
        <w:rPr>
          <w:lang w:val="es-ES_tradnl"/>
        </w:rPr>
        <w:t xml:space="preserve">Offset </w:t>
      </w:r>
      <w:r>
        <w:rPr>
          <w:lang w:val="es-ES_tradnl"/>
        </w:rPr>
        <w:t xml:space="preserve">corresponde a una métrica numérica que cuantifica la diferencia de distancia entre </w:t>
      </w:r>
      <w:r w:rsidR="0052485E">
        <w:rPr>
          <w:lang w:val="es-ES_tradnl"/>
        </w:rPr>
        <w:t xml:space="preserve">la media de altura de todos los puntos de un perfil </w:t>
      </w:r>
      <w:r w:rsidR="0052485E">
        <w:rPr>
          <w:i/>
          <w:iCs/>
          <w:lang w:val="es-ES_tradnl"/>
        </w:rPr>
        <w:t>Zm</w:t>
      </w:r>
      <w:r w:rsidR="0052485E">
        <w:rPr>
          <w:lang w:val="es-ES_tradnl"/>
        </w:rPr>
        <w:t xml:space="preserve"> </w:t>
      </w:r>
      <w:r w:rsidR="004F6B7A">
        <w:rPr>
          <w:lang w:val="es-ES_tradnl"/>
        </w:rPr>
        <w:t xml:space="preserve">y una altura de referencia </w:t>
      </w:r>
      <w:r w:rsidR="001E60C4">
        <w:rPr>
          <w:lang w:val="es-ES_tradnl"/>
        </w:rPr>
        <w:t xml:space="preserve">parametrizable </w:t>
      </w:r>
      <w:r w:rsidR="001E60C4">
        <w:rPr>
          <w:i/>
          <w:iCs/>
          <w:lang w:val="es-ES_tradnl"/>
        </w:rPr>
        <w:t>Zr</w:t>
      </w:r>
      <w:r w:rsidR="00DB3DA2">
        <w:rPr>
          <w:lang w:val="es-ES_tradnl"/>
        </w:rPr>
        <w:t xml:space="preserve">. La </w:t>
      </w:r>
      <w:r w:rsidR="00DB3DA2">
        <w:rPr>
          <w:lang w:val="es-ES_tradnl"/>
        </w:rPr>
        <w:fldChar w:fldCharType="begin"/>
      </w:r>
      <w:r w:rsidR="00DB3DA2">
        <w:rPr>
          <w:lang w:val="es-ES_tradnl"/>
        </w:rPr>
        <w:instrText xml:space="preserve"> REF _Ref185589423 \h </w:instrText>
      </w:r>
      <w:r w:rsidR="00DB3DA2">
        <w:rPr>
          <w:lang w:val="es-ES_tradnl"/>
        </w:rPr>
      </w:r>
      <w:r w:rsidR="00DB3DA2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6</w:t>
      </w:r>
      <w:r w:rsidR="00DB3DA2">
        <w:rPr>
          <w:lang w:val="es-ES_tradnl"/>
        </w:rPr>
        <w:fldChar w:fldCharType="end"/>
      </w:r>
      <w:r w:rsidR="00DB3DA2">
        <w:rPr>
          <w:lang w:val="es-ES_tradnl"/>
        </w:rPr>
        <w:t xml:space="preserve"> </w:t>
      </w:r>
      <w:r w:rsidR="001D7F62">
        <w:rPr>
          <w:lang w:val="es-ES_tradnl"/>
        </w:rPr>
        <w:t>representa un perf</w:t>
      </w:r>
      <w:r w:rsidR="0011741C">
        <w:rPr>
          <w:lang w:val="es-ES_tradnl"/>
        </w:rPr>
        <w:t xml:space="preserve">il con sus puntos. La altura media de estos puntos se proyecta en el eje Z </w:t>
      </w:r>
      <w:r w:rsidR="00AB7FB0">
        <w:rPr>
          <w:lang w:val="es-ES_tradnl"/>
        </w:rPr>
        <w:t xml:space="preserve">como </w:t>
      </w:r>
      <w:r w:rsidR="00AB7FB0">
        <w:rPr>
          <w:i/>
          <w:iCs/>
          <w:lang w:val="es-ES_tradnl"/>
        </w:rPr>
        <w:t>Zm</w:t>
      </w:r>
      <w:r w:rsidR="00AB7FB0">
        <w:rPr>
          <w:lang w:val="es-ES_tradnl"/>
        </w:rPr>
        <w:t xml:space="preserve">. </w:t>
      </w:r>
      <w:r w:rsidR="00E93508">
        <w:rPr>
          <w:i/>
          <w:iCs/>
          <w:lang w:val="es-ES_tradnl"/>
        </w:rPr>
        <w:t>Zr</w:t>
      </w:r>
      <w:r w:rsidR="00E93508">
        <w:rPr>
          <w:lang w:val="es-ES_tradnl"/>
        </w:rPr>
        <w:t xml:space="preserve"> representa una altura </w:t>
      </w:r>
      <w:r w:rsidR="00D55EA7">
        <w:rPr>
          <w:lang w:val="es-ES_tradnl"/>
        </w:rPr>
        <w:t>de referencia dada</w:t>
      </w:r>
      <w:r w:rsidR="002D354D">
        <w:rPr>
          <w:lang w:val="es-ES_tradnl"/>
        </w:rPr>
        <w:t xml:space="preserve">. </w:t>
      </w:r>
      <w:r w:rsidR="00E17163">
        <w:rPr>
          <w:lang w:val="es-ES_tradnl"/>
        </w:rPr>
        <w:t>El parámetro Offset retornar</w:t>
      </w:r>
      <w:r w:rsidR="00EC5E34">
        <w:rPr>
          <w:lang w:val="es-ES_tradnl"/>
        </w:rPr>
        <w:t xml:space="preserve">ía </w:t>
      </w:r>
      <w:r w:rsidR="000E72A6">
        <w:rPr>
          <w:lang w:val="es-ES_tradnl"/>
        </w:rPr>
        <w:t>la diferencia entre estas dos alturas como un valor numérico negativo o positivo.</w:t>
      </w:r>
      <w:r w:rsidR="00EC5E34">
        <w:rPr>
          <w:lang w:val="es-ES_tradnl"/>
        </w:rPr>
        <w:t xml:space="preserve"> </w:t>
      </w:r>
    </w:p>
    <w:p w14:paraId="6F039765" w14:textId="77777777" w:rsidR="004E0BC0" w:rsidRDefault="006124FD" w:rsidP="004E0BC0">
      <w:pPr>
        <w:keepNext/>
        <w:jc w:val="center"/>
      </w:pPr>
      <w:r>
        <w:object w:dxaOrig="6636" w:dyaOrig="3552" w14:anchorId="67F9249F">
          <v:shape id="_x0000_i1030" type="#_x0000_t75" style="width:331.15pt;height:176.7pt" o:ole="">
            <v:imagedata r:id="rId22" o:title=""/>
          </v:shape>
          <o:OLEObject Type="Embed" ProgID="Visio.Drawing.15" ShapeID="_x0000_i1030" DrawAspect="Content" ObjectID="_1805017595" r:id="rId23"/>
        </w:object>
      </w:r>
    </w:p>
    <w:p w14:paraId="25F0AB39" w14:textId="5956473D" w:rsidR="002B2DA2" w:rsidRDefault="004E0BC0" w:rsidP="004E0BC0">
      <w:pPr>
        <w:pStyle w:val="Sinespaciado"/>
      </w:pPr>
      <w:bookmarkStart w:id="18" w:name="_Ref185589423"/>
      <w:bookmarkStart w:id="19" w:name="_Toc191454701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6</w:t>
        </w:r>
      </w:fldSimple>
      <w:bookmarkEnd w:id="18"/>
      <w:r>
        <w:t>. Representación de Offset para un perfil cualquiera</w:t>
      </w:r>
      <w:bookmarkEnd w:id="19"/>
    </w:p>
    <w:p w14:paraId="4F829CBC" w14:textId="78E9A468" w:rsidR="002B2DA2" w:rsidRDefault="00536F92" w:rsidP="002B2DA2">
      <w:pPr>
        <w:pStyle w:val="Ttulo3"/>
        <w:rPr>
          <w:lang w:val="es-ES_tradnl"/>
        </w:rPr>
      </w:pPr>
      <w:bookmarkStart w:id="20" w:name="_Toc191454139"/>
      <w:r>
        <w:rPr>
          <w:lang w:val="es-ES_tradnl"/>
        </w:rPr>
        <w:t>Ajuste polinomial</w:t>
      </w:r>
      <w:r w:rsidR="004C0774">
        <w:rPr>
          <w:lang w:val="es-ES_tradnl"/>
        </w:rPr>
        <w:t xml:space="preserve"> (</w:t>
      </w:r>
      <w:r w:rsidR="004C0774">
        <w:rPr>
          <w:i/>
          <w:iCs/>
          <w:lang w:val="es-ES_tradnl"/>
        </w:rPr>
        <w:t>profile_fit_coef</w:t>
      </w:r>
      <w:r w:rsidR="00F54CBE">
        <w:rPr>
          <w:i/>
          <w:iCs/>
          <w:lang w:val="es-ES_tradnl"/>
        </w:rPr>
        <w:t>ficient_n</w:t>
      </w:r>
      <w:r w:rsidR="004C0774">
        <w:rPr>
          <w:lang w:val="es-ES_tradnl"/>
        </w:rPr>
        <w:t>)</w:t>
      </w:r>
      <w:bookmarkEnd w:id="20"/>
    </w:p>
    <w:p w14:paraId="5C5147A4" w14:textId="3DB95CF6" w:rsidR="00E81B54" w:rsidRDefault="000E1186" w:rsidP="002B2DA2">
      <w:pPr>
        <w:rPr>
          <w:lang w:val="es-ES_tradnl"/>
        </w:rPr>
      </w:pPr>
      <w:r>
        <w:rPr>
          <w:lang w:val="es-ES_tradnl"/>
        </w:rPr>
        <w:t xml:space="preserve">Se realiza un ajuste polinomial utilizando </w:t>
      </w:r>
      <w:r w:rsidR="00536F92">
        <w:rPr>
          <w:lang w:val="es-ES_tradnl"/>
        </w:rPr>
        <w:t>el tipo de polinomio especificado</w:t>
      </w:r>
      <w:r w:rsidR="002F5D84">
        <w:rPr>
          <w:lang w:val="es-ES_tradnl"/>
        </w:rPr>
        <w:t>,</w:t>
      </w:r>
      <w:r>
        <w:rPr>
          <w:lang w:val="es-ES_tradnl"/>
        </w:rPr>
        <w:t xml:space="preserve"> de gra</w:t>
      </w:r>
      <w:r w:rsidR="00BB2FF9">
        <w:rPr>
          <w:lang w:val="es-ES_tradnl"/>
        </w:rPr>
        <w:t>d</w:t>
      </w:r>
      <w:r>
        <w:rPr>
          <w:lang w:val="es-ES_tradnl"/>
        </w:rPr>
        <w:t xml:space="preserve">o </w:t>
      </w:r>
      <w:r w:rsidRPr="005D283B">
        <w:rPr>
          <w:i/>
          <w:iCs/>
          <w:lang w:val="es-ES_tradnl"/>
        </w:rPr>
        <w:t>n</w:t>
      </w:r>
      <w:r w:rsidR="007147FC" w:rsidRPr="007147FC">
        <w:rPr>
          <w:lang w:val="es-ES_tradnl"/>
        </w:rPr>
        <w:t>,</w:t>
      </w:r>
      <w:r>
        <w:rPr>
          <w:lang w:val="es-ES_tradnl"/>
        </w:rPr>
        <w:t xml:space="preserve"> </w:t>
      </w:r>
      <w:r w:rsidR="00985814">
        <w:rPr>
          <w:lang w:val="es-ES_tradnl"/>
        </w:rPr>
        <w:t>sobre los datos obtenidos para cada perfil</w:t>
      </w:r>
      <w:r w:rsidR="00A36F5C">
        <w:rPr>
          <w:lang w:val="es-ES_tradnl"/>
        </w:rPr>
        <w:t xml:space="preserve">. Este ajuste permite representar </w:t>
      </w:r>
      <w:r w:rsidR="00C8247E">
        <w:rPr>
          <w:lang w:val="es-ES_tradnl"/>
        </w:rPr>
        <w:t xml:space="preserve">la geometría del perfil como una combinación </w:t>
      </w:r>
      <w:r w:rsidR="007260BF">
        <w:rPr>
          <w:lang w:val="es-ES_tradnl"/>
        </w:rPr>
        <w:t xml:space="preserve">de </w:t>
      </w:r>
      <w:r w:rsidR="00534232">
        <w:rPr>
          <w:lang w:val="es-ES_tradnl"/>
        </w:rPr>
        <w:t xml:space="preserve">polinomios </w:t>
      </w:r>
      <w:r w:rsidR="000862CD">
        <w:rPr>
          <w:lang w:val="es-ES_tradnl"/>
        </w:rPr>
        <w:t>ortogonales</w:t>
      </w:r>
      <w:r w:rsidR="002C2C91">
        <w:rPr>
          <w:lang w:val="es-ES_tradnl"/>
        </w:rPr>
        <w:t>, retornando los coeficientes del polinomio ajustado.</w:t>
      </w:r>
      <w:r w:rsidR="00E8428F">
        <w:rPr>
          <w:lang w:val="es-ES_tradnl"/>
        </w:rPr>
        <w:t xml:space="preserve"> El grado </w:t>
      </w:r>
      <w:r w:rsidR="00794342">
        <w:rPr>
          <w:i/>
          <w:iCs/>
          <w:lang w:val="es-ES_tradnl"/>
        </w:rPr>
        <w:t>n</w:t>
      </w:r>
      <w:r w:rsidR="00794342">
        <w:rPr>
          <w:lang w:val="es-ES_tradnl"/>
        </w:rPr>
        <w:t xml:space="preserve"> </w:t>
      </w:r>
      <w:r w:rsidR="00816985">
        <w:rPr>
          <w:lang w:val="es-ES_tradnl"/>
        </w:rPr>
        <w:t xml:space="preserve">y el tipo de polinomio </w:t>
      </w:r>
      <w:r w:rsidR="00794342">
        <w:rPr>
          <w:lang w:val="es-ES_tradnl"/>
        </w:rPr>
        <w:t>será</w:t>
      </w:r>
      <w:r w:rsidR="00816985">
        <w:rPr>
          <w:lang w:val="es-ES_tradnl"/>
        </w:rPr>
        <w:t>n</w:t>
      </w:r>
      <w:r w:rsidR="00794342">
        <w:rPr>
          <w:lang w:val="es-ES_tradnl"/>
        </w:rPr>
        <w:t xml:space="preserve"> parámetro</w:t>
      </w:r>
      <w:r w:rsidR="00816985">
        <w:rPr>
          <w:lang w:val="es-ES_tradnl"/>
        </w:rPr>
        <w:t>s</w:t>
      </w:r>
      <w:r w:rsidR="00794342">
        <w:rPr>
          <w:lang w:val="es-ES_tradnl"/>
        </w:rPr>
        <w:t xml:space="preserve"> configurable</w:t>
      </w:r>
      <w:r w:rsidR="00816985">
        <w:rPr>
          <w:lang w:val="es-ES_tradnl"/>
        </w:rPr>
        <w:t>s</w:t>
      </w:r>
      <w:r w:rsidR="00C82862">
        <w:rPr>
          <w:lang w:val="es-ES_tradnl"/>
        </w:rPr>
        <w:t xml:space="preserve"> </w:t>
      </w:r>
      <w:r w:rsidR="00A8567C">
        <w:rPr>
          <w:lang w:val="es-ES_tradnl"/>
        </w:rPr>
        <w:t>y los coeficientes</w:t>
      </w:r>
      <w:r w:rsidR="006F0EFB">
        <w:rPr>
          <w:lang w:val="es-ES_tradnl"/>
        </w:rPr>
        <w:t xml:space="preserve"> se</w:t>
      </w:r>
      <w:r w:rsidR="00A8567C">
        <w:rPr>
          <w:lang w:val="es-ES_tradnl"/>
        </w:rPr>
        <w:t xml:space="preserve"> retornarán como </w:t>
      </w:r>
      <w:r w:rsidR="004249E3">
        <w:rPr>
          <w:i/>
          <w:iCs/>
          <w:lang w:val="es-ES_tradnl"/>
        </w:rPr>
        <w:t>n+1</w:t>
      </w:r>
      <w:r w:rsidR="004249E3">
        <w:rPr>
          <w:lang w:val="es-ES_tradnl"/>
        </w:rPr>
        <w:t xml:space="preserve"> vectores siendo un vector para </w:t>
      </w:r>
      <w:r w:rsidR="00A96F30">
        <w:rPr>
          <w:lang w:val="es-ES_tradnl"/>
        </w:rPr>
        <w:t>cada grado</w:t>
      </w:r>
      <w:r w:rsidR="004249E3">
        <w:rPr>
          <w:lang w:val="es-ES_tradnl"/>
        </w:rPr>
        <w:t xml:space="preserve">. </w:t>
      </w:r>
      <w:r w:rsidR="00085BDB">
        <w:rPr>
          <w:lang w:val="es-ES_tradnl"/>
        </w:rPr>
        <w:t>L</w:t>
      </w:r>
      <w:r w:rsidR="00574524">
        <w:rPr>
          <w:lang w:val="es-ES_tradnl"/>
        </w:rPr>
        <w:t xml:space="preserve">a </w:t>
      </w:r>
      <w:r w:rsidR="00574524">
        <w:rPr>
          <w:lang w:val="es-ES_tradnl"/>
        </w:rPr>
        <w:fldChar w:fldCharType="begin"/>
      </w:r>
      <w:r w:rsidR="00574524">
        <w:rPr>
          <w:lang w:val="es-ES_tradnl"/>
        </w:rPr>
        <w:instrText xml:space="preserve"> REF _Ref185588198 \h </w:instrText>
      </w:r>
      <w:r w:rsidR="00574524">
        <w:rPr>
          <w:lang w:val="es-ES_tradnl"/>
        </w:rPr>
      </w:r>
      <w:r w:rsidR="00574524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7</w:t>
      </w:r>
      <w:r w:rsidR="00574524">
        <w:rPr>
          <w:lang w:val="es-ES_tradnl"/>
        </w:rPr>
        <w:fldChar w:fldCharType="end"/>
      </w:r>
      <w:r w:rsidR="00FC04E1">
        <w:rPr>
          <w:lang w:val="es-ES_tradnl"/>
        </w:rPr>
        <w:t xml:space="preserve"> </w:t>
      </w:r>
      <w:r w:rsidR="006B3D2E">
        <w:rPr>
          <w:lang w:val="es-ES_tradnl"/>
        </w:rPr>
        <w:t>representa los puntos de un perfil cualquiera. La línea representa al polinomio de Legendre</w:t>
      </w:r>
      <w:r w:rsidR="007A39DF">
        <w:rPr>
          <w:lang w:val="es-ES_tradnl"/>
        </w:rPr>
        <w:t xml:space="preserve"> </w:t>
      </w:r>
      <w:r w:rsidR="009A2E5C">
        <w:rPr>
          <w:lang w:val="es-ES_tradnl"/>
        </w:rPr>
        <w:t>resultante</w:t>
      </w:r>
      <w:r w:rsidR="00BB25A8">
        <w:rPr>
          <w:lang w:val="es-ES_tradnl"/>
        </w:rPr>
        <w:t xml:space="preserve"> de esos puntos.</w:t>
      </w:r>
    </w:p>
    <w:p w14:paraId="423DEBF9" w14:textId="77777777" w:rsidR="00574524" w:rsidRDefault="0033362D" w:rsidP="00574524">
      <w:pPr>
        <w:keepNext/>
        <w:jc w:val="center"/>
      </w:pPr>
      <w:r>
        <w:object w:dxaOrig="6313" w:dyaOrig="3528" w14:anchorId="501CF5E7">
          <v:shape id="_x0000_i1031" type="#_x0000_t75" style="width:315pt;height:176.2pt" o:ole="">
            <v:imagedata r:id="rId24" o:title=""/>
          </v:shape>
          <o:OLEObject Type="Embed" ProgID="Visio.Drawing.15" ShapeID="_x0000_i1031" DrawAspect="Content" ObjectID="_1805017596" r:id="rId25"/>
        </w:object>
      </w:r>
    </w:p>
    <w:p w14:paraId="28E35C9C" w14:textId="00EC59FF" w:rsidR="00435636" w:rsidRDefault="00574524" w:rsidP="00016B99">
      <w:pPr>
        <w:pStyle w:val="Sinespaciado"/>
      </w:pPr>
      <w:bookmarkStart w:id="21" w:name="_Ref185588198"/>
      <w:bookmarkStart w:id="22" w:name="_Toc191454702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7</w:t>
        </w:r>
      </w:fldSimple>
      <w:bookmarkEnd w:id="21"/>
      <w:r>
        <w:t>. Representación de un polinomio de Legendre para un perfil cualquiera</w:t>
      </w:r>
      <w:bookmarkEnd w:id="22"/>
    </w:p>
    <w:p w14:paraId="595A6646" w14:textId="77777777" w:rsidR="00016B99" w:rsidRPr="00016B99" w:rsidRDefault="00016B99" w:rsidP="00016B99"/>
    <w:p w14:paraId="77671295" w14:textId="77777777" w:rsidR="00465A8A" w:rsidRDefault="00465A8A">
      <w:pPr>
        <w:spacing w:before="0" w:after="200"/>
        <w:ind w:firstLine="0"/>
        <w:jc w:val="left"/>
        <w:rPr>
          <w:rFonts w:eastAsiaTheme="majorEastAsia" w:cstheme="majorBidi"/>
          <w:b/>
          <w:bCs/>
          <w:sz w:val="44"/>
          <w:szCs w:val="26"/>
          <w:lang w:val="es-ES_tradnl"/>
        </w:rPr>
      </w:pPr>
      <w:r>
        <w:rPr>
          <w:lang w:val="es-ES_tradnl"/>
        </w:rPr>
        <w:br w:type="page"/>
      </w:r>
    </w:p>
    <w:p w14:paraId="769A6E04" w14:textId="4D23F47C" w:rsidR="00AC1649" w:rsidRPr="00435636" w:rsidRDefault="00264EED" w:rsidP="00435636">
      <w:pPr>
        <w:pStyle w:val="Ttulo2"/>
        <w:rPr>
          <w:lang w:val="es-ES_tradnl"/>
        </w:rPr>
      </w:pPr>
      <w:bookmarkStart w:id="23" w:name="_Toc191454140"/>
      <w:r>
        <w:rPr>
          <w:lang w:val="es-ES_tradnl"/>
        </w:rPr>
        <w:lastRenderedPageBreak/>
        <w:t>Mediciones en fibras</w:t>
      </w:r>
      <w:bookmarkEnd w:id="23"/>
    </w:p>
    <w:p w14:paraId="294907B7" w14:textId="6B9C39D1" w:rsidR="00A1487F" w:rsidRDefault="00F053FA" w:rsidP="00F3349E">
      <w:pPr>
        <w:pStyle w:val="Ttulo3"/>
        <w:rPr>
          <w:lang w:val="es-ES_tradnl"/>
        </w:rPr>
      </w:pPr>
      <w:bookmarkStart w:id="24" w:name="_Toc191454141"/>
      <w:r>
        <w:rPr>
          <w:lang w:val="es-ES_tradnl"/>
        </w:rPr>
        <w:t>Flatness Units</w:t>
      </w:r>
      <w:r w:rsidR="00F54CBE">
        <w:rPr>
          <w:lang w:val="es-ES_tradnl"/>
        </w:rPr>
        <w:t xml:space="preserve"> (</w:t>
      </w:r>
      <w:r w:rsidR="00F54CBE">
        <w:rPr>
          <w:i/>
          <w:iCs/>
          <w:lang w:val="es-ES_tradnl"/>
        </w:rPr>
        <w:t>fiber_faltness_i_units</w:t>
      </w:r>
      <w:r w:rsidR="00F54CBE">
        <w:rPr>
          <w:lang w:val="es-ES_tradnl"/>
        </w:rPr>
        <w:t>)</w:t>
      </w:r>
      <w:bookmarkEnd w:id="24"/>
    </w:p>
    <w:p w14:paraId="621AE78F" w14:textId="05D3D723" w:rsidR="00F3349E" w:rsidRPr="002819A6" w:rsidRDefault="00F21E09" w:rsidP="00AC1649">
      <w:pPr>
        <w:rPr>
          <w:lang w:val="es-ES_tradnl"/>
        </w:rPr>
      </w:pPr>
      <w:r>
        <w:rPr>
          <w:lang w:val="es-ES_tradnl"/>
        </w:rPr>
        <w:t xml:space="preserve">El parámetro Flatness Units corresponde a una métrica numérica que cuantifica la planitud de un </w:t>
      </w:r>
      <w:r w:rsidR="00170D33">
        <w:rPr>
          <w:lang w:val="es-ES_tradnl"/>
        </w:rPr>
        <w:t>tramo</w:t>
      </w:r>
      <w:r>
        <w:rPr>
          <w:lang w:val="es-ES_tradnl"/>
        </w:rPr>
        <w:t xml:space="preserve">. </w:t>
      </w:r>
      <w:r w:rsidR="0061012E">
        <w:rPr>
          <w:lang w:val="es-ES_tradnl"/>
        </w:rPr>
        <w:t xml:space="preserve">Para ello se utiliza una </w:t>
      </w:r>
      <w:r w:rsidR="007626E7">
        <w:rPr>
          <w:lang w:val="es-ES_tradnl"/>
        </w:rPr>
        <w:t>unidad de medida llamada i-units</w:t>
      </w:r>
      <w:r w:rsidR="007E3106">
        <w:rPr>
          <w:lang w:val="es-ES_tradnl"/>
        </w:rPr>
        <w:t xml:space="preserve">. </w:t>
      </w:r>
      <w:r w:rsidR="00FF74C1">
        <w:rPr>
          <w:lang w:val="es-ES_tradnl"/>
        </w:rPr>
        <w:t>Las i-units se calculan mediante l</w:t>
      </w:r>
      <w:r w:rsidR="00D2722E">
        <w:rPr>
          <w:lang w:val="es-ES_tradnl"/>
        </w:rPr>
        <w:t>a siguiente ecuación</w:t>
      </w:r>
      <w:r w:rsidR="00DE605F">
        <w:rPr>
          <w:lang w:val="es-ES_tradnl"/>
        </w:rPr>
        <w:t xml:space="preserve">, siendo </w:t>
      </w:r>
      <w:r w:rsidR="00DE605F">
        <w:rPr>
          <w:i/>
          <w:iCs/>
          <w:lang w:val="es-ES_tradnl"/>
        </w:rPr>
        <w:t>L0</w:t>
      </w:r>
      <w:r w:rsidR="00DE605F">
        <w:rPr>
          <w:lang w:val="es-ES_tradnl"/>
        </w:rPr>
        <w:t xml:space="preserve"> la longitud de la fibra </w:t>
      </w:r>
      <w:r w:rsidR="00B645FA">
        <w:rPr>
          <w:lang w:val="es-ES_tradnl"/>
        </w:rPr>
        <w:t>más corta</w:t>
      </w:r>
      <w:r w:rsidR="002819A6">
        <w:rPr>
          <w:lang w:val="es-ES_tradnl"/>
        </w:rPr>
        <w:t xml:space="preserve"> y </w:t>
      </w:r>
      <w:r w:rsidR="002819A6">
        <w:rPr>
          <w:i/>
          <w:iCs/>
          <w:lang w:val="es-ES_tradnl"/>
        </w:rPr>
        <w:t>Li</w:t>
      </w:r>
      <w:r w:rsidR="002819A6">
        <w:rPr>
          <w:lang w:val="es-ES_tradnl"/>
        </w:rPr>
        <w:t xml:space="preserve"> la longitud de cada fibra.</w:t>
      </w:r>
    </w:p>
    <w:p w14:paraId="13C72DC6" w14:textId="329B446E" w:rsidR="00391CCF" w:rsidRPr="002819A6" w:rsidRDefault="00000000" w:rsidP="00AC1649">
      <w:pPr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i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units</m:t>
              </m:r>
            </m:sub>
          </m:sSub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Li-L0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L0</m:t>
              </m:r>
            </m:den>
          </m:f>
          <m:r>
            <w:rPr>
              <w:rFonts w:ascii="Cambria Math" w:hAnsi="Cambria Math"/>
              <w:lang w:val="es-ES_tradnl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10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5</m:t>
              </m:r>
            </m:sup>
          </m:sSup>
        </m:oMath>
      </m:oMathPara>
    </w:p>
    <w:p w14:paraId="0D92B053" w14:textId="52D36BED" w:rsidR="002819A6" w:rsidRPr="00E1167D" w:rsidRDefault="00274441" w:rsidP="00AC16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Una manera de visualizar l</w:t>
      </w:r>
      <w:r w:rsidR="003E755C">
        <w:rPr>
          <w:rFonts w:eastAsiaTheme="minorEastAsia"/>
          <w:lang w:val="es-ES_tradnl"/>
        </w:rPr>
        <w:t xml:space="preserve">a planitud de un tramo es como en la </w:t>
      </w:r>
      <w:r w:rsidR="003E755C">
        <w:rPr>
          <w:rFonts w:eastAsiaTheme="minorEastAsia"/>
          <w:lang w:val="es-ES_tradnl"/>
        </w:rPr>
        <w:fldChar w:fldCharType="begin"/>
      </w:r>
      <w:r w:rsidR="003E755C">
        <w:rPr>
          <w:rFonts w:eastAsiaTheme="minorEastAsia"/>
          <w:lang w:val="es-ES_tradnl"/>
        </w:rPr>
        <w:instrText xml:space="preserve"> REF _Ref185590501 \h </w:instrText>
      </w:r>
      <w:r w:rsidR="003E755C">
        <w:rPr>
          <w:rFonts w:eastAsiaTheme="minorEastAsia"/>
          <w:lang w:val="es-ES_tradnl"/>
        </w:rPr>
      </w:r>
      <w:r w:rsidR="003E755C">
        <w:rPr>
          <w:rFonts w:eastAsiaTheme="minorEastAsia"/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8</w:t>
      </w:r>
      <w:r w:rsidR="003E755C">
        <w:rPr>
          <w:rFonts w:eastAsiaTheme="minorEastAsia"/>
          <w:lang w:val="es-ES_tradnl"/>
        </w:rPr>
        <w:fldChar w:fldCharType="end"/>
      </w:r>
      <w:r w:rsidR="003E755C">
        <w:rPr>
          <w:rFonts w:eastAsiaTheme="minorEastAsia"/>
          <w:lang w:val="es-ES_tradnl"/>
        </w:rPr>
        <w:t>.</w:t>
      </w:r>
      <w:r w:rsidR="00967664">
        <w:rPr>
          <w:rFonts w:eastAsiaTheme="minorEastAsia"/>
          <w:lang w:val="es-ES_tradnl"/>
        </w:rPr>
        <w:t xml:space="preserve"> </w:t>
      </w:r>
      <w:r w:rsidR="00B25B3E">
        <w:rPr>
          <w:rFonts w:eastAsiaTheme="minorEastAsia"/>
          <w:lang w:val="es-ES_tradnl"/>
        </w:rPr>
        <w:t>El</w:t>
      </w:r>
      <w:r w:rsidR="00AC7F38">
        <w:rPr>
          <w:rFonts w:eastAsiaTheme="minorEastAsia"/>
          <w:lang w:val="es-ES_tradnl"/>
        </w:rPr>
        <w:t xml:space="preserve"> eje X </w:t>
      </w:r>
      <w:r w:rsidR="00B25B3E">
        <w:rPr>
          <w:rFonts w:eastAsiaTheme="minorEastAsia"/>
          <w:lang w:val="es-ES_tradnl"/>
        </w:rPr>
        <w:t>corresponde a</w:t>
      </w:r>
      <w:r w:rsidR="00D83F04">
        <w:rPr>
          <w:rFonts w:eastAsiaTheme="minorEastAsia"/>
          <w:lang w:val="es-ES_tradnl"/>
        </w:rPr>
        <w:t xml:space="preserve">l </w:t>
      </w:r>
      <w:r w:rsidR="006E3667">
        <w:rPr>
          <w:rFonts w:eastAsiaTheme="minorEastAsia"/>
          <w:lang w:val="es-ES_tradnl"/>
        </w:rPr>
        <w:t>ancho de un tramo</w:t>
      </w:r>
      <w:r w:rsidR="00986AE6">
        <w:rPr>
          <w:rFonts w:eastAsiaTheme="minorEastAsia"/>
          <w:lang w:val="es-ES_tradnl"/>
        </w:rPr>
        <w:t xml:space="preserve">, representando </w:t>
      </w:r>
      <w:r w:rsidR="006A2316">
        <w:rPr>
          <w:rFonts w:eastAsiaTheme="minorEastAsia"/>
          <w:lang w:val="es-ES_tradnl"/>
        </w:rPr>
        <w:t xml:space="preserve">todas las fibras </w:t>
      </w:r>
      <w:r w:rsidR="004868A9">
        <w:rPr>
          <w:rFonts w:eastAsiaTheme="minorEastAsia"/>
          <w:lang w:val="es-ES_tradnl"/>
        </w:rPr>
        <w:t>que lo componen</w:t>
      </w:r>
      <w:r w:rsidR="007166CD">
        <w:rPr>
          <w:rFonts w:eastAsiaTheme="minorEastAsia"/>
          <w:lang w:val="es-ES_tradnl"/>
        </w:rPr>
        <w:t xml:space="preserve">. </w:t>
      </w:r>
      <w:r w:rsidR="004868A9">
        <w:rPr>
          <w:rFonts w:eastAsiaTheme="minorEastAsia"/>
          <w:lang w:val="es-ES_tradnl"/>
        </w:rPr>
        <w:t>El</w:t>
      </w:r>
      <w:r w:rsidR="007166CD">
        <w:rPr>
          <w:rFonts w:eastAsiaTheme="minorEastAsia"/>
          <w:lang w:val="es-ES_tradnl"/>
        </w:rPr>
        <w:t xml:space="preserve"> eje Y </w:t>
      </w:r>
      <w:r w:rsidR="004868A9">
        <w:rPr>
          <w:rFonts w:eastAsiaTheme="minorEastAsia"/>
          <w:lang w:val="es-ES_tradnl"/>
        </w:rPr>
        <w:t>muestra</w:t>
      </w:r>
      <w:r w:rsidR="00BF0909">
        <w:rPr>
          <w:rFonts w:eastAsiaTheme="minorEastAsia"/>
          <w:lang w:val="es-ES_tradnl"/>
        </w:rPr>
        <w:t xml:space="preserve"> las </w:t>
      </w:r>
      <w:r w:rsidR="00BF0909" w:rsidRPr="00C757C2">
        <w:rPr>
          <w:rFonts w:eastAsiaTheme="minorEastAsia"/>
          <w:i/>
          <w:iCs/>
          <w:lang w:val="es-ES_tradnl"/>
        </w:rPr>
        <w:t>i-units</w:t>
      </w:r>
      <w:r w:rsidR="0001499E">
        <w:rPr>
          <w:rFonts w:eastAsiaTheme="minorEastAsia"/>
          <w:lang w:val="es-ES_tradnl"/>
        </w:rPr>
        <w:t xml:space="preserve"> para representar la planitud de cada una de las fibras.</w:t>
      </w:r>
      <w:r w:rsidR="00526EAC">
        <w:rPr>
          <w:rFonts w:eastAsiaTheme="minorEastAsia"/>
          <w:lang w:val="es-ES_tradnl"/>
        </w:rPr>
        <w:t xml:space="preserve"> En </w:t>
      </w:r>
      <w:r w:rsidR="00051FE5">
        <w:rPr>
          <w:rFonts w:eastAsiaTheme="minorEastAsia"/>
          <w:lang w:val="es-ES_tradnl"/>
        </w:rPr>
        <w:t xml:space="preserve">este caso de ejemplo, se observa que </w:t>
      </w:r>
      <w:r w:rsidR="007F1AE0">
        <w:rPr>
          <w:rFonts w:eastAsiaTheme="minorEastAsia"/>
          <w:lang w:val="es-ES_tradnl"/>
        </w:rPr>
        <w:t xml:space="preserve">la superficie del tramo </w:t>
      </w:r>
      <w:r w:rsidR="008657F3">
        <w:rPr>
          <w:rFonts w:eastAsiaTheme="minorEastAsia"/>
          <w:lang w:val="es-ES_tradnl"/>
        </w:rPr>
        <w:t>presenta una notable falta de planitud</w:t>
      </w:r>
      <w:r w:rsidR="000B4BA1">
        <w:rPr>
          <w:rFonts w:eastAsiaTheme="minorEastAsia"/>
          <w:lang w:val="es-ES_tradnl"/>
        </w:rPr>
        <w:t>, teniendo fibras más largas en el extremo derecho.</w:t>
      </w:r>
    </w:p>
    <w:p w14:paraId="2EC8C3F1" w14:textId="7832EC23" w:rsidR="007B15B5" w:rsidRDefault="001A6C65" w:rsidP="007B15B5">
      <w:pPr>
        <w:keepNext/>
        <w:jc w:val="center"/>
      </w:pPr>
      <w:r>
        <w:object w:dxaOrig="6409" w:dyaOrig="3528" w14:anchorId="7181A273">
          <v:shape id="_x0000_i1032" type="#_x0000_t75" style="width:320.15pt;height:176.2pt" o:ole="">
            <v:imagedata r:id="rId26" o:title=""/>
          </v:shape>
          <o:OLEObject Type="Embed" ProgID="Visio.Drawing.15" ShapeID="_x0000_i1032" DrawAspect="Content" ObjectID="_1805017597" r:id="rId27"/>
        </w:object>
      </w:r>
    </w:p>
    <w:p w14:paraId="1173D0D6" w14:textId="3BB15657" w:rsidR="00E1167D" w:rsidRDefault="007B15B5" w:rsidP="007B15B5">
      <w:pPr>
        <w:pStyle w:val="Sinespaciado"/>
      </w:pPr>
      <w:bookmarkStart w:id="25" w:name="_Ref185590501"/>
      <w:bookmarkStart w:id="26" w:name="_Toc191454703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8</w:t>
        </w:r>
      </w:fldSimple>
      <w:bookmarkEnd w:id="25"/>
      <w:r>
        <w:t>. Representación de i-units para un tramo cualquiera</w:t>
      </w:r>
      <w:bookmarkEnd w:id="26"/>
    </w:p>
    <w:p w14:paraId="57AEDB22" w14:textId="77777777" w:rsidR="00E05FB9" w:rsidRPr="007B15B5" w:rsidRDefault="00E05FB9" w:rsidP="00E05FB9"/>
    <w:p w14:paraId="0E086B83" w14:textId="77777777" w:rsidR="00435636" w:rsidRDefault="00435636">
      <w:pPr>
        <w:spacing w:before="0" w:after="200"/>
        <w:ind w:firstLine="0"/>
        <w:jc w:val="left"/>
        <w:rPr>
          <w:rFonts w:eastAsiaTheme="majorEastAsia" w:cstheme="majorBidi"/>
          <w:b/>
          <w:sz w:val="36"/>
          <w:szCs w:val="26"/>
          <w:lang w:val="es-ES_tradnl"/>
        </w:rPr>
      </w:pPr>
      <w:r>
        <w:rPr>
          <w:lang w:val="es-ES_tradnl"/>
        </w:rPr>
        <w:br w:type="page"/>
      </w:r>
    </w:p>
    <w:p w14:paraId="72F3331D" w14:textId="463267D8" w:rsidR="00AC1649" w:rsidRDefault="00AC1649" w:rsidP="00AC1649">
      <w:pPr>
        <w:pStyle w:val="Ttulo3"/>
        <w:rPr>
          <w:lang w:val="es-ES_tradnl"/>
        </w:rPr>
      </w:pPr>
      <w:bookmarkStart w:id="27" w:name="_Toc191454142"/>
      <w:r>
        <w:rPr>
          <w:lang w:val="es-ES_tradnl"/>
        </w:rPr>
        <w:lastRenderedPageBreak/>
        <w:t>Amplitud</w:t>
      </w:r>
      <w:r w:rsidR="009F54DC">
        <w:rPr>
          <w:lang w:val="es-ES_tradnl"/>
        </w:rPr>
        <w:t xml:space="preserve"> (</w:t>
      </w:r>
      <w:r w:rsidR="009F54DC">
        <w:rPr>
          <w:i/>
          <w:iCs/>
          <w:lang w:val="es-ES_tradnl"/>
        </w:rPr>
        <w:t>fiber_amplitudes</w:t>
      </w:r>
      <w:r w:rsidR="009F54DC">
        <w:rPr>
          <w:lang w:val="es-ES_tradnl"/>
        </w:rPr>
        <w:t>)</w:t>
      </w:r>
      <w:bookmarkEnd w:id="27"/>
    </w:p>
    <w:p w14:paraId="63B5B94B" w14:textId="77777777" w:rsidR="00786441" w:rsidRDefault="00FD0340" w:rsidP="00254731">
      <w:pPr>
        <w:rPr>
          <w:lang w:val="es-ES_tradnl"/>
        </w:rPr>
      </w:pPr>
      <w:r>
        <w:rPr>
          <w:lang w:val="es-ES_tradnl"/>
        </w:rPr>
        <w:t xml:space="preserve">Este parámetro se calcula sobre el pico con mayor altura respecto al punto mínimo anterior. </w:t>
      </w:r>
      <w:r w:rsidR="00546FFE">
        <w:rPr>
          <w:lang w:val="es-ES_tradnl"/>
        </w:rPr>
        <w:t xml:space="preserve">Este parámetro corresponde a una métrica numérica que cuantifica la distancia total entre el punto más bajo de un valle y el punto de intersección con una línea recta trazada por los puntos de pico </w:t>
      </w:r>
      <w:r>
        <w:rPr>
          <w:lang w:val="es-ES_tradnl"/>
        </w:rPr>
        <w:t>anterior</w:t>
      </w:r>
      <w:r w:rsidR="00546FFE">
        <w:rPr>
          <w:lang w:val="es-ES_tradnl"/>
        </w:rPr>
        <w:t xml:space="preserve"> y posterior al valle.</w:t>
      </w:r>
      <w:r w:rsidR="002B6A26">
        <w:rPr>
          <w:lang w:val="es-ES_tradnl"/>
        </w:rPr>
        <w:t xml:space="preserve"> </w:t>
      </w:r>
    </w:p>
    <w:p w14:paraId="7CA476F6" w14:textId="5C7B126A" w:rsidR="00546FFE" w:rsidRDefault="002B6A26" w:rsidP="00254731">
      <w:pPr>
        <w:rPr>
          <w:lang w:val="es-ES_tradnl"/>
        </w:rPr>
      </w:pPr>
      <w:r>
        <w:rPr>
          <w:lang w:val="es-ES_tradnl"/>
        </w:rPr>
        <w:t xml:space="preserve">En la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REF _Ref189645055 \h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 w:rsidR="00323467">
        <w:t xml:space="preserve">Figura </w:t>
      </w:r>
      <w:r w:rsidR="00323467">
        <w:rPr>
          <w:noProof/>
        </w:rPr>
        <w:t>1</w:t>
      </w:r>
      <w:r w:rsidR="00323467">
        <w:t>.</w:t>
      </w:r>
      <w:r w:rsidR="00323467">
        <w:rPr>
          <w:noProof/>
        </w:rPr>
        <w:t>9</w:t>
      </w:r>
      <w:r>
        <w:rPr>
          <w:lang w:val="es-ES_tradnl"/>
        </w:rPr>
        <w:fldChar w:fldCharType="end"/>
      </w:r>
      <w:r>
        <w:rPr>
          <w:lang w:val="es-ES_tradnl"/>
        </w:rPr>
        <w:t xml:space="preserve"> se representa una fi</w:t>
      </w:r>
      <w:r w:rsidR="00FD0340">
        <w:rPr>
          <w:lang w:val="es-ES_tradnl"/>
        </w:rPr>
        <w:t>bra</w:t>
      </w:r>
      <w:r>
        <w:rPr>
          <w:lang w:val="es-ES_tradnl"/>
        </w:rPr>
        <w:t xml:space="preserve"> cualquiera. La línea discontinua representa</w:t>
      </w:r>
      <w:r w:rsidR="00786441">
        <w:rPr>
          <w:lang w:val="es-ES_tradnl"/>
        </w:rPr>
        <w:t xml:space="preserve"> la </w:t>
      </w:r>
      <w:r>
        <w:rPr>
          <w:lang w:val="es-ES_tradnl"/>
        </w:rPr>
        <w:t xml:space="preserve">recta formada por los dos puntos </w:t>
      </w:r>
      <w:r w:rsidR="00786441">
        <w:rPr>
          <w:lang w:val="es-ES_tradnl"/>
        </w:rPr>
        <w:t>de pico. Esta línea recta se trazará en el valle que cumpla que la altura del pico de la derecha respecto al punto mínimo del valle sea la mayor de la fibra</w:t>
      </w:r>
      <w:r>
        <w:rPr>
          <w:lang w:val="es-ES_tradnl"/>
        </w:rPr>
        <w:t>. Las líneas A representa la amplitud de cada valle.</w:t>
      </w:r>
      <w:r w:rsidR="00786441">
        <w:rPr>
          <w:lang w:val="es-ES_tradnl"/>
        </w:rPr>
        <w:t xml:space="preserve"> Estas amplitudes serán retornadas en forma de vector conteniendo una amplitud para cada fibra</w:t>
      </w:r>
      <w:r>
        <w:rPr>
          <w:lang w:val="es-ES_tradnl"/>
        </w:rPr>
        <w:t>.</w:t>
      </w:r>
    </w:p>
    <w:p w14:paraId="42F0773F" w14:textId="77777777" w:rsidR="002B6A26" w:rsidRDefault="002B6A26" w:rsidP="00254731">
      <w:pPr>
        <w:rPr>
          <w:lang w:val="es-ES_tradnl"/>
        </w:rPr>
      </w:pPr>
    </w:p>
    <w:p w14:paraId="291F8972" w14:textId="34851CDA" w:rsidR="00C31AEE" w:rsidRDefault="00FD0340" w:rsidP="00137FAA">
      <w:pPr>
        <w:keepNext/>
        <w:ind w:firstLine="0"/>
        <w:jc w:val="center"/>
      </w:pPr>
      <w:r>
        <w:object w:dxaOrig="9420" w:dyaOrig="5124" w14:anchorId="784BFB1E">
          <v:shape id="_x0000_i1033" type="#_x0000_t75" style="width:438.95pt;height:238.5pt" o:ole="">
            <v:imagedata r:id="rId28" o:title=""/>
          </v:shape>
          <o:OLEObject Type="Embed" ProgID="Visio.Drawing.15" ShapeID="_x0000_i1033" DrawAspect="Content" ObjectID="_1805017598" r:id="rId29"/>
        </w:object>
      </w:r>
    </w:p>
    <w:p w14:paraId="57E9BCD4" w14:textId="5FD7CFD7" w:rsidR="00C31AEE" w:rsidRDefault="00C31AEE" w:rsidP="00C31AEE">
      <w:pPr>
        <w:pStyle w:val="Sinespaciado"/>
      </w:pPr>
      <w:bookmarkStart w:id="28" w:name="_Ref189645055"/>
      <w:bookmarkStart w:id="29" w:name="_Toc191454704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9</w:t>
        </w:r>
      </w:fldSimple>
      <w:bookmarkEnd w:id="28"/>
      <w:r>
        <w:t>. Representación de la amplitud para una fibra cualquiera</w:t>
      </w:r>
      <w:bookmarkEnd w:id="29"/>
    </w:p>
    <w:p w14:paraId="6DFE9545" w14:textId="7284E120" w:rsidR="00AC1649" w:rsidRPr="00AC1649" w:rsidRDefault="00AC1649" w:rsidP="00AC1649">
      <w:pPr>
        <w:pStyle w:val="Ttulo3"/>
        <w:rPr>
          <w:lang w:val="es-ES_tradnl"/>
        </w:rPr>
      </w:pPr>
      <w:bookmarkStart w:id="30" w:name="_Toc191454143"/>
      <w:r>
        <w:rPr>
          <w:lang w:val="es-ES_tradnl"/>
        </w:rPr>
        <w:t>Wavelength</w:t>
      </w:r>
      <w:r w:rsidR="009F54DC">
        <w:rPr>
          <w:lang w:val="es-ES_tradnl"/>
        </w:rPr>
        <w:t xml:space="preserve"> (</w:t>
      </w:r>
      <w:r w:rsidR="009F54DC">
        <w:rPr>
          <w:i/>
          <w:iCs/>
          <w:lang w:val="es-ES_tradnl"/>
        </w:rPr>
        <w:t>fiber_</w:t>
      </w:r>
      <w:r w:rsidR="009F54DC" w:rsidRPr="009F54DC">
        <w:rPr>
          <w:i/>
          <w:iCs/>
          <w:lang w:val="es-ES_tradnl"/>
        </w:rPr>
        <w:t xml:space="preserve"> </w:t>
      </w:r>
      <w:r w:rsidR="009F54DC">
        <w:rPr>
          <w:i/>
          <w:iCs/>
          <w:lang w:val="es-ES_tradnl"/>
        </w:rPr>
        <w:t>wavelenghts</w:t>
      </w:r>
      <w:r w:rsidR="009F54DC">
        <w:rPr>
          <w:lang w:val="es-ES_tradnl"/>
        </w:rPr>
        <w:t>)</w:t>
      </w:r>
      <w:bookmarkEnd w:id="30"/>
    </w:p>
    <w:p w14:paraId="29F113F1" w14:textId="77777777" w:rsidR="002B6A26" w:rsidRDefault="002B6A26" w:rsidP="00B95200">
      <w:pPr>
        <w:rPr>
          <w:lang w:val="es-ES_tradnl"/>
        </w:rPr>
      </w:pPr>
    </w:p>
    <w:p w14:paraId="235F5318" w14:textId="297EA430" w:rsidR="00786441" w:rsidRDefault="003C3472" w:rsidP="00B95200">
      <w:pPr>
        <w:rPr>
          <w:lang w:val="es-ES_tradnl"/>
        </w:rPr>
      </w:pPr>
      <w:r>
        <w:rPr>
          <w:lang w:val="es-ES_tradnl"/>
        </w:rPr>
        <w:t xml:space="preserve">El parámetro </w:t>
      </w:r>
      <w:r w:rsidR="00F770FE" w:rsidRPr="00786441">
        <w:rPr>
          <w:i/>
          <w:iCs/>
          <w:lang w:val="es-ES_tradnl"/>
        </w:rPr>
        <w:t>W</w:t>
      </w:r>
      <w:r w:rsidRPr="00786441">
        <w:rPr>
          <w:i/>
          <w:iCs/>
          <w:lang w:val="es-ES_tradnl"/>
        </w:rPr>
        <w:t>avelength</w:t>
      </w:r>
      <w:r>
        <w:rPr>
          <w:lang w:val="es-ES_tradnl"/>
        </w:rPr>
        <w:t xml:space="preserve"> corresponde a una métrica numérica que cuantifica la distancia</w:t>
      </w:r>
      <w:r w:rsidR="0070391D">
        <w:rPr>
          <w:lang w:val="es-ES_tradnl"/>
        </w:rPr>
        <w:t xml:space="preserve"> entre </w:t>
      </w:r>
      <w:r w:rsidR="00786441">
        <w:rPr>
          <w:lang w:val="es-ES_tradnl"/>
        </w:rPr>
        <w:t>los dos picos máximos del valle con mayor amplitud de cada fibra</w:t>
      </w:r>
      <w:r w:rsidR="00BE4315">
        <w:rPr>
          <w:lang w:val="es-ES_tradnl"/>
        </w:rPr>
        <w:t>.</w:t>
      </w:r>
      <w:r w:rsidR="00591303">
        <w:rPr>
          <w:lang w:val="es-ES_tradnl"/>
        </w:rPr>
        <w:t xml:space="preserve"> </w:t>
      </w:r>
    </w:p>
    <w:p w14:paraId="3C4D0A6D" w14:textId="750C73D5" w:rsidR="00786441" w:rsidRPr="00786441" w:rsidRDefault="00591303" w:rsidP="00B95200">
      <w:pPr>
        <w:rPr>
          <w:lang w:val="es-ES_tradnl"/>
        </w:rPr>
      </w:pPr>
      <w:r>
        <w:rPr>
          <w:lang w:val="es-ES_tradnl"/>
        </w:rPr>
        <w:t xml:space="preserve">En la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REF _Ref185586536 \h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 w:rsidR="00323467">
        <w:t xml:space="preserve">Figura </w:t>
      </w:r>
      <w:r w:rsidR="00323467">
        <w:rPr>
          <w:noProof/>
        </w:rPr>
        <w:t>1</w:t>
      </w:r>
      <w:r w:rsidR="00323467">
        <w:t>.</w:t>
      </w:r>
      <w:r w:rsidR="00323467">
        <w:rPr>
          <w:noProof/>
        </w:rPr>
        <w:t>10</w:t>
      </w:r>
      <w:r>
        <w:rPr>
          <w:lang w:val="es-ES_tradnl"/>
        </w:rPr>
        <w:fldChar w:fldCharType="end"/>
      </w:r>
      <w:r w:rsidR="00DA45B7">
        <w:rPr>
          <w:lang w:val="es-ES_tradnl"/>
        </w:rPr>
        <w:t xml:space="preserve"> se observa una fibra</w:t>
      </w:r>
      <w:r w:rsidR="00137FAA">
        <w:rPr>
          <w:lang w:val="es-ES_tradnl"/>
        </w:rPr>
        <w:t xml:space="preserve"> cualquiera</w:t>
      </w:r>
      <w:r w:rsidR="00DA45B7">
        <w:rPr>
          <w:lang w:val="es-ES_tradnl"/>
        </w:rPr>
        <w:t xml:space="preserve"> con puntos en sus picos </w:t>
      </w:r>
      <w:r w:rsidR="0029749B">
        <w:rPr>
          <w:lang w:val="es-ES_tradnl"/>
        </w:rPr>
        <w:t>altos</w:t>
      </w:r>
      <w:r w:rsidR="00786441">
        <w:rPr>
          <w:lang w:val="es-ES_tradnl"/>
        </w:rPr>
        <w:t xml:space="preserve"> y bajos</w:t>
      </w:r>
      <w:r w:rsidR="0029749B">
        <w:rPr>
          <w:lang w:val="es-ES_tradnl"/>
        </w:rPr>
        <w:t>.</w:t>
      </w:r>
      <w:r w:rsidR="00B10F35">
        <w:rPr>
          <w:lang w:val="es-ES_tradnl"/>
        </w:rPr>
        <w:t xml:space="preserve"> La distancia</w:t>
      </w:r>
      <w:r w:rsidR="00F816CA">
        <w:rPr>
          <w:lang w:val="es-ES_tradnl"/>
        </w:rPr>
        <w:t xml:space="preserve"> entre la proyección </w:t>
      </w:r>
      <w:r w:rsidR="0052457F">
        <w:rPr>
          <w:lang w:val="es-ES_tradnl"/>
        </w:rPr>
        <w:t>en el eje Y</w:t>
      </w:r>
      <w:r w:rsidR="00C5206C">
        <w:rPr>
          <w:lang w:val="es-ES_tradnl"/>
        </w:rPr>
        <w:t xml:space="preserve"> del</w:t>
      </w:r>
      <w:r w:rsidR="00786441">
        <w:rPr>
          <w:lang w:val="es-ES_tradnl"/>
        </w:rPr>
        <w:t xml:space="preserve"> primer</w:t>
      </w:r>
      <w:r w:rsidR="00C5206C">
        <w:rPr>
          <w:lang w:val="es-ES_tradnl"/>
        </w:rPr>
        <w:t xml:space="preserve"> pic</w:t>
      </w:r>
      <w:r w:rsidR="0027788F">
        <w:rPr>
          <w:lang w:val="es-ES_tradnl"/>
        </w:rPr>
        <w:t>o alto</w:t>
      </w:r>
      <w:r w:rsidR="00786441">
        <w:rPr>
          <w:lang w:val="es-ES_tradnl"/>
        </w:rPr>
        <w:t xml:space="preserve"> y el segundo del valle</w:t>
      </w:r>
      <w:r w:rsidR="0027788F">
        <w:rPr>
          <w:lang w:val="es-ES_tradnl"/>
        </w:rPr>
        <w:t xml:space="preserve"> con</w:t>
      </w:r>
      <w:r w:rsidR="00786441">
        <w:rPr>
          <w:lang w:val="es-ES_tradnl"/>
        </w:rPr>
        <w:t xml:space="preserve"> mayor amplitud se representa con </w:t>
      </w:r>
      <w:r w:rsidR="00786441">
        <w:rPr>
          <w:i/>
          <w:iCs/>
          <w:lang w:val="es-ES_tradnl"/>
        </w:rPr>
        <w:t>W</w:t>
      </w:r>
      <w:r w:rsidR="00786441">
        <w:rPr>
          <w:lang w:val="es-ES_tradnl"/>
        </w:rPr>
        <w:t xml:space="preserve">. La longitud de esta línea es el parámetro </w:t>
      </w:r>
      <w:r w:rsidR="00786441" w:rsidRPr="00786441">
        <w:rPr>
          <w:i/>
          <w:iCs/>
          <w:lang w:val="es-ES_tradnl"/>
        </w:rPr>
        <w:t>Wavelength</w:t>
      </w:r>
      <w:r w:rsidR="00786441">
        <w:rPr>
          <w:lang w:val="es-ES_tradnl"/>
        </w:rPr>
        <w:t xml:space="preserve">. Este parámetro se devolverá en forma de vector con un </w:t>
      </w:r>
      <w:r w:rsidR="00786441">
        <w:rPr>
          <w:i/>
          <w:iCs/>
          <w:lang w:val="es-ES_tradnl"/>
        </w:rPr>
        <w:t>Wavelength</w:t>
      </w:r>
      <w:r w:rsidR="00786441">
        <w:rPr>
          <w:lang w:val="es-ES_tradnl"/>
        </w:rPr>
        <w:t xml:space="preserve"> para cada fibra.</w:t>
      </w:r>
    </w:p>
    <w:p w14:paraId="0225DCBF" w14:textId="280C22E2" w:rsidR="00591303" w:rsidRDefault="00FD0340" w:rsidP="00137FAA">
      <w:pPr>
        <w:keepNext/>
        <w:ind w:firstLine="0"/>
        <w:jc w:val="center"/>
      </w:pPr>
      <w:r>
        <w:object w:dxaOrig="9420" w:dyaOrig="5124" w14:anchorId="631DCB93">
          <v:shape id="_x0000_i1034" type="#_x0000_t75" style="width:438.95pt;height:238.5pt" o:ole="">
            <v:imagedata r:id="rId30" o:title=""/>
          </v:shape>
          <o:OLEObject Type="Embed" ProgID="Visio.Drawing.15" ShapeID="_x0000_i1034" DrawAspect="Content" ObjectID="_1805017599" r:id="rId31"/>
        </w:object>
      </w:r>
    </w:p>
    <w:p w14:paraId="16A1B4FF" w14:textId="570D01B7" w:rsidR="00B95200" w:rsidRDefault="00591303" w:rsidP="00591303">
      <w:pPr>
        <w:pStyle w:val="Sinespaciado"/>
      </w:pPr>
      <w:bookmarkStart w:id="31" w:name="_Ref185586536"/>
      <w:bookmarkStart w:id="32" w:name="_Toc191454705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10</w:t>
        </w:r>
      </w:fldSimple>
      <w:bookmarkEnd w:id="31"/>
      <w:r>
        <w:t>. Representación de Wavelength en una fibra cualquiera</w:t>
      </w:r>
      <w:bookmarkEnd w:id="32"/>
    </w:p>
    <w:p w14:paraId="13372617" w14:textId="11A36981" w:rsidR="005D5260" w:rsidRDefault="00087826" w:rsidP="005D5260">
      <w:pPr>
        <w:pStyle w:val="Ttulo3"/>
        <w:rPr>
          <w:lang w:val="es-ES_tradnl"/>
        </w:rPr>
      </w:pPr>
      <w:bookmarkStart w:id="33" w:name="_Toc191454144"/>
      <w:r>
        <w:rPr>
          <w:lang w:val="es-ES_tradnl"/>
        </w:rPr>
        <w:t>Coeficientes de amplitud ISO</w:t>
      </w:r>
      <w:r w:rsidR="00E97C58">
        <w:rPr>
          <w:lang w:val="es-ES_tradnl"/>
        </w:rPr>
        <w:t xml:space="preserve"> (</w:t>
      </w:r>
      <w:r w:rsidR="00E97C58">
        <w:rPr>
          <w:i/>
          <w:iCs/>
          <w:lang w:val="es-ES_tradnl"/>
        </w:rPr>
        <w:t>fiber_iso_XX</w:t>
      </w:r>
      <w:r w:rsidR="00E97C58">
        <w:rPr>
          <w:lang w:val="es-ES_tradnl"/>
        </w:rPr>
        <w:t>)</w:t>
      </w:r>
      <w:bookmarkEnd w:id="33"/>
    </w:p>
    <w:p w14:paraId="6CC97E46" w14:textId="34B8A8CD" w:rsidR="00FD727D" w:rsidRDefault="00087826" w:rsidP="00FD727D">
      <w:r>
        <w:rPr>
          <w:lang w:val="es-ES_tradnl"/>
        </w:rPr>
        <w:t>Estos coeficientes son unos parámetros opcionales</w:t>
      </w:r>
      <w:r w:rsidR="00D61E7A">
        <w:rPr>
          <w:lang w:val="es-ES_tradnl"/>
        </w:rPr>
        <w:t xml:space="preserve"> </w:t>
      </w:r>
      <w:r w:rsidR="00F81B56">
        <w:rPr>
          <w:lang w:val="es-ES_tradnl"/>
        </w:rPr>
        <w:t xml:space="preserve">que se pueden añadir al diccionario </w:t>
      </w:r>
      <w:r w:rsidR="00F81B56">
        <w:rPr>
          <w:i/>
          <w:iCs/>
          <w:lang w:val="es-ES_tradnl"/>
        </w:rPr>
        <w:t>result</w:t>
      </w:r>
      <w:r w:rsidR="00F81B56">
        <w:rPr>
          <w:lang w:val="es-ES_tradnl"/>
        </w:rPr>
        <w:t xml:space="preserve">. </w:t>
      </w:r>
      <w:r w:rsidR="00FD727D">
        <w:t xml:space="preserve">Dada una fibra de rugosidad </w:t>
      </w:r>
      <w:r w:rsidR="00FD727D">
        <w:rPr>
          <w:i/>
          <w:iCs/>
        </w:rPr>
        <w:t>r</w:t>
      </w:r>
      <w:r w:rsidR="00FD727D">
        <w:t xml:space="preserve"> compuesta por </w:t>
      </w:r>
      <w:r w:rsidR="00FD727D">
        <w:rPr>
          <w:i/>
          <w:iCs/>
        </w:rPr>
        <w:t>n</w:t>
      </w:r>
      <w:r w:rsidR="00FD727D">
        <w:t xml:space="preserve"> elementos donde </w:t>
      </w:r>
      <w:r w:rsidR="00FD727D">
        <w:rPr>
          <w:i/>
          <w:iCs/>
        </w:rPr>
        <w:t>r(i)</w:t>
      </w:r>
      <w:r w:rsidR="00FD727D">
        <w:t xml:space="preserve"> representa el i-ésimo elemento de la fibra de </w:t>
      </w:r>
      <w:r w:rsidR="00FD727D">
        <w:rPr>
          <w:i/>
          <w:iCs/>
        </w:rPr>
        <w:t>r</w:t>
      </w:r>
      <w:r w:rsidR="00223E96">
        <w:rPr>
          <w:i/>
          <w:iCs/>
        </w:rPr>
        <w:t xml:space="preserve"> </w:t>
      </w:r>
      <w:r w:rsidR="00223E96" w:rsidRPr="00223E96">
        <w:t>s</w:t>
      </w:r>
      <w:r w:rsidR="00223E96">
        <w:t>in tendencia</w:t>
      </w:r>
      <w:r w:rsidR="00FD727D">
        <w:t>. Se presenta una lista de los parámetros de amplitud</w:t>
      </w:r>
      <w:r w:rsidR="00231BD4">
        <w:t xml:space="preserve"> acordes con la ISO</w:t>
      </w:r>
      <w:r w:rsidR="00A80916">
        <w:t xml:space="preserve"> 4287</w:t>
      </w:r>
      <w:r w:rsidR="00FD727D">
        <w:t>:</w:t>
      </w:r>
    </w:p>
    <w:p w14:paraId="2DEA876D" w14:textId="2A11534F" w:rsidR="00960499" w:rsidRDefault="00960499" w:rsidP="00960499">
      <w:pPr>
        <w:pStyle w:val="Prrafodelista"/>
        <w:numPr>
          <w:ilvl w:val="0"/>
          <w:numId w:val="6"/>
        </w:numPr>
      </w:pPr>
      <w:r>
        <w:t>Rugosidad media (</w:t>
      </w:r>
      <w:r>
        <w:rPr>
          <w:i/>
          <w:iCs/>
        </w:rPr>
        <w:t>Ra</w:t>
      </w:r>
      <w:r>
        <w:t>): Es el promedio aritmético de los valores absolutos de</w:t>
      </w:r>
      <w:r w:rsidR="0000211D">
        <w:t xml:space="preserve"> la</w:t>
      </w:r>
      <w:r>
        <w:t xml:space="preserve"> </w:t>
      </w:r>
      <w:r w:rsidR="0000211D">
        <w:t>fibra</w:t>
      </w:r>
      <w:r>
        <w:t xml:space="preserve"> de rugosidad </w:t>
      </w:r>
      <w:r>
        <w:rPr>
          <w:i/>
          <w:iCs/>
        </w:rPr>
        <w:t>r</w:t>
      </w:r>
      <w:r>
        <w:t xml:space="preserve"> medidos desde la línea media. La representación matemática sería la siguiente:</w:t>
      </w:r>
    </w:p>
    <w:p w14:paraId="195A369E" w14:textId="77777777" w:rsidR="00960499" w:rsidRPr="000B3CCA" w:rsidRDefault="00960499" w:rsidP="00960499">
      <w:pPr>
        <w:pStyle w:val="Prrafodelista"/>
        <w:ind w:left="1287" w:firstLine="0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Ra=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hAnsi="Cambria Math"/>
                  <w:lang w:val="es-ES_tradnl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n</m:t>
              </m:r>
            </m:sup>
            <m:e>
              <m:r>
                <w:rPr>
                  <w:rFonts w:ascii="Cambria Math" w:hAnsi="Cambria Math"/>
                  <w:lang w:val="es-ES_tradnl"/>
                </w:rPr>
                <m:t>|r(i)|</m:t>
              </m:r>
            </m:e>
          </m:nary>
        </m:oMath>
      </m:oMathPara>
    </w:p>
    <w:p w14:paraId="34EE12F5" w14:textId="70BF235E" w:rsidR="00960499" w:rsidRDefault="00960499" w:rsidP="00960499">
      <w:pPr>
        <w:pStyle w:val="Prrafodelista"/>
        <w:numPr>
          <w:ilvl w:val="0"/>
          <w:numId w:val="6"/>
        </w:numPr>
      </w:pPr>
      <w:r>
        <w:t>Rugosidad cuadrática media (</w:t>
      </w:r>
      <w:r>
        <w:rPr>
          <w:i/>
          <w:iCs/>
        </w:rPr>
        <w:t>Rq</w:t>
      </w:r>
      <w:r>
        <w:t>):</w:t>
      </w:r>
      <w:r w:rsidRPr="00F33C73">
        <w:t xml:space="preserve"> Corresponde al promedio cuadrático medio de los valores de</w:t>
      </w:r>
      <w:r w:rsidR="00A47133">
        <w:t xml:space="preserve"> </w:t>
      </w:r>
      <w:r w:rsidRPr="00F33C73">
        <w:t>l</w:t>
      </w:r>
      <w:r w:rsidR="00A47133">
        <w:t>a</w:t>
      </w:r>
      <w:r w:rsidRPr="00F33C73">
        <w:t xml:space="preserve"> </w:t>
      </w:r>
      <w:r w:rsidR="00A47133">
        <w:t>de la fibra</w:t>
      </w:r>
      <w:r w:rsidRPr="00F33C73">
        <w:t xml:space="preserve"> </w:t>
      </w:r>
      <w:r>
        <w:rPr>
          <w:i/>
          <w:iCs/>
        </w:rPr>
        <w:t>r</w:t>
      </w:r>
      <w:r w:rsidRPr="00F33C73">
        <w:t xml:space="preserve"> medidos desde la línea media.</w:t>
      </w:r>
      <w:r>
        <w:t xml:space="preserve"> Su representación matemática es la siguiente:</w:t>
      </w:r>
    </w:p>
    <w:p w14:paraId="2C5A0664" w14:textId="77777777" w:rsidR="00960499" w:rsidRPr="00473290" w:rsidRDefault="00960499" w:rsidP="00960499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Rq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r(i)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4B3E573" w14:textId="11411F23" w:rsidR="00960499" w:rsidRDefault="00960499" w:rsidP="00960499">
      <w:pPr>
        <w:pStyle w:val="Prrafodelista"/>
        <w:numPr>
          <w:ilvl w:val="0"/>
          <w:numId w:val="6"/>
        </w:numPr>
      </w:pPr>
      <w:r>
        <w:t>Altura máxima de pico del perfil (</w:t>
      </w:r>
      <w:r>
        <w:rPr>
          <w:i/>
          <w:iCs/>
        </w:rPr>
        <w:t>Rp</w:t>
      </w:r>
      <w:r>
        <w:t xml:space="preserve">): </w:t>
      </w:r>
      <w:r w:rsidRPr="002F0F09">
        <w:t>Representa la distancia entre la línea media y el punto más alto d</w:t>
      </w:r>
      <w:r w:rsidR="00A47133">
        <w:t>e la fibra</w:t>
      </w:r>
      <w:r w:rsidR="006D5F69">
        <w:t xml:space="preserve"> sin tendencia</w:t>
      </w:r>
      <w:r>
        <w:t>.</w:t>
      </w:r>
    </w:p>
    <w:p w14:paraId="54762C51" w14:textId="76AEB5FF" w:rsidR="00960499" w:rsidRPr="00615803" w:rsidRDefault="00960499" w:rsidP="00960499">
      <w:pPr>
        <w:pStyle w:val="Prrafodelista"/>
        <w:numPr>
          <w:ilvl w:val="0"/>
          <w:numId w:val="6"/>
        </w:numPr>
      </w:pPr>
      <w:r>
        <w:t>Altura máxima de valle del perfil (</w:t>
      </w:r>
      <w:r w:rsidRPr="00615803">
        <w:rPr>
          <w:i/>
          <w:iCs/>
        </w:rPr>
        <w:t>Rv</w:t>
      </w:r>
      <w:r>
        <w:t xml:space="preserve">): </w:t>
      </w:r>
      <w:r w:rsidRPr="00615803">
        <w:t xml:space="preserve">Representa la distancia entre la línea media y el punto más </w:t>
      </w:r>
      <w:r>
        <w:t xml:space="preserve">bajo </w:t>
      </w:r>
      <w:r w:rsidRPr="00615803">
        <w:t xml:space="preserve">de </w:t>
      </w:r>
      <w:r w:rsidR="00252938">
        <w:t>la fibra</w:t>
      </w:r>
      <w:r w:rsidR="006D5F69">
        <w:t xml:space="preserve"> sin tendencia</w:t>
      </w:r>
      <w:r w:rsidRPr="00615803">
        <w:t>.</w:t>
      </w:r>
    </w:p>
    <w:p w14:paraId="45FA4E66" w14:textId="358C3238" w:rsidR="000241D2" w:rsidRPr="00496799" w:rsidRDefault="00960499" w:rsidP="00FC78BF">
      <w:pPr>
        <w:pStyle w:val="Prrafodelista"/>
        <w:numPr>
          <w:ilvl w:val="0"/>
          <w:numId w:val="6"/>
        </w:numPr>
        <w:spacing w:before="0" w:after="200"/>
        <w:jc w:val="left"/>
        <w:rPr>
          <w:lang w:val="es-ES_tradnl"/>
        </w:rPr>
      </w:pPr>
      <w:r>
        <w:t>Altura máxima del perfil (</w:t>
      </w:r>
      <w:r w:rsidRPr="00496799">
        <w:rPr>
          <w:i/>
          <w:iCs/>
        </w:rPr>
        <w:t>Rt</w:t>
      </w:r>
      <w:r>
        <w:t>): Representa la distancia total entre el punto más bajo y alto d</w:t>
      </w:r>
      <w:r w:rsidR="00252938">
        <w:t>e la fibra</w:t>
      </w:r>
      <w:r w:rsidR="006D5F69">
        <w:t xml:space="preserve"> sin tendencia</w:t>
      </w:r>
      <w:r>
        <w:t>.</w:t>
      </w:r>
      <w:r w:rsidR="000241D2" w:rsidRPr="00496799">
        <w:rPr>
          <w:lang w:val="es-ES_tradnl"/>
        </w:rPr>
        <w:br w:type="page"/>
      </w:r>
    </w:p>
    <w:p w14:paraId="17D2E610" w14:textId="6C387214" w:rsidR="000241D2" w:rsidRDefault="000241D2" w:rsidP="000241D2">
      <w:pPr>
        <w:pStyle w:val="Ttulo2"/>
      </w:pPr>
      <w:bookmarkStart w:id="34" w:name="_Toc191454145"/>
      <w:r>
        <w:lastRenderedPageBreak/>
        <w:t>Mediciones en superficie</w:t>
      </w:r>
      <w:r w:rsidR="002D03E3">
        <w:t xml:space="preserve"> (</w:t>
      </w:r>
      <w:r w:rsidR="002D03E3">
        <w:rPr>
          <w:i/>
          <w:iCs/>
        </w:rPr>
        <w:t>surface_iso_XX</w:t>
      </w:r>
      <w:r w:rsidR="002D03E3">
        <w:t>)</w:t>
      </w:r>
      <w:bookmarkEnd w:id="34"/>
    </w:p>
    <w:p w14:paraId="05BE9773" w14:textId="6E93BBDB" w:rsidR="00154AC8" w:rsidRDefault="009A7978" w:rsidP="0066386D">
      <w:r>
        <w:t xml:space="preserve">A </w:t>
      </w:r>
      <w:r w:rsidR="00944420">
        <w:t>continuación,</w:t>
      </w:r>
      <w:r>
        <w:t xml:space="preserve"> se describen algunas características opcionales que puede retornar el programa</w:t>
      </w:r>
      <w:r w:rsidR="00AD05B9">
        <w:t xml:space="preserve"> acerca de los coeficientes de amplitud de la ISO-25178</w:t>
      </w:r>
      <w:r w:rsidR="0066386D">
        <w:t>.</w:t>
      </w:r>
    </w:p>
    <w:p w14:paraId="6140EB99" w14:textId="3EC50249" w:rsidR="003743D1" w:rsidRDefault="003743D1" w:rsidP="003743D1">
      <w:pPr>
        <w:pStyle w:val="Prrafodelista"/>
        <w:numPr>
          <w:ilvl w:val="0"/>
          <w:numId w:val="13"/>
        </w:numPr>
        <w:jc w:val="left"/>
      </w:pPr>
      <w:r>
        <w:t>Rugosidad media (</w:t>
      </w:r>
      <w:r>
        <w:rPr>
          <w:i/>
          <w:iCs/>
        </w:rPr>
        <w:t>Sa</w:t>
      </w:r>
      <w:r>
        <w:t xml:space="preserve">): </w:t>
      </w:r>
      <w:r w:rsidRPr="000F4CEF">
        <w:t>Representa el promedio aritmético de los valores absolutos de las desviaciones de la superficie en 3D respecto a una superficie de referencia</w:t>
      </w:r>
      <w:r>
        <w:t xml:space="preserve">. Se define como la siguiente ecuación, en la que </w:t>
      </w:r>
      <w:r w:rsidRPr="00A14972">
        <w:rPr>
          <w:i/>
          <w:iCs/>
        </w:rPr>
        <w:t>z(j,i)</w:t>
      </w:r>
      <w:r>
        <w:t xml:space="preserve"> es la </w:t>
      </w:r>
      <w:r w:rsidR="00CC6FC7">
        <w:t>altura</w:t>
      </w:r>
      <w:r>
        <w:t xml:space="preserve"> del punto en la fila j y la columna </w:t>
      </w:r>
      <w:r w:rsidRPr="00A14972">
        <w:rPr>
          <w:i/>
          <w:iCs/>
        </w:rPr>
        <w:t>i</w:t>
      </w:r>
      <w:r w:rsidR="00935542">
        <w:rPr>
          <w:i/>
          <w:iCs/>
        </w:rPr>
        <w:t xml:space="preserve"> </w:t>
      </w:r>
      <w:r w:rsidR="00935542">
        <w:t>tras eliminar la tendencia</w:t>
      </w:r>
      <w:r>
        <w:t xml:space="preserve">. </w:t>
      </w:r>
      <w:r>
        <w:rPr>
          <w:i/>
          <w:iCs/>
        </w:rPr>
        <w:t>n</w:t>
      </w:r>
      <w:r w:rsidRPr="00F8762A">
        <w:rPr>
          <w:i/>
          <w:iCs/>
        </w:rPr>
        <w:t xml:space="preserve">x </w:t>
      </w:r>
      <w:r>
        <w:t xml:space="preserve">y </w:t>
      </w:r>
      <w:r w:rsidRPr="00F8762A">
        <w:rPr>
          <w:i/>
          <w:iCs/>
        </w:rPr>
        <w:t>ny</w:t>
      </w:r>
      <w:r>
        <w:t xml:space="preserve"> son el número de puntos a lo largo de las dos direcciones.</w:t>
      </w:r>
    </w:p>
    <w:p w14:paraId="71F13865" w14:textId="08DFE36B" w:rsidR="001F49E0" w:rsidRPr="00483E7B" w:rsidRDefault="003743D1" w:rsidP="001F4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nx.ny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r>
                    <w:rPr>
                      <w:rFonts w:ascii="Cambria Math" w:hAnsi="Cambria Math"/>
                    </w:rPr>
                    <m:t>|z(j,i)|</m:t>
                  </m:r>
                </m:e>
              </m:nary>
            </m:e>
          </m:nary>
        </m:oMath>
      </m:oMathPara>
    </w:p>
    <w:p w14:paraId="19368977" w14:textId="52303D59" w:rsidR="001F0338" w:rsidRDefault="001F0338" w:rsidP="000638FB">
      <w:pPr>
        <w:pStyle w:val="Prrafodelista"/>
        <w:numPr>
          <w:ilvl w:val="0"/>
          <w:numId w:val="13"/>
        </w:numPr>
      </w:pPr>
      <w:r>
        <w:t>Rugosidad media cuadrática (</w:t>
      </w:r>
      <w:r>
        <w:rPr>
          <w:i/>
          <w:iCs/>
        </w:rPr>
        <w:t>Sq</w:t>
      </w:r>
      <w:r>
        <w:t xml:space="preserve">): </w:t>
      </w:r>
      <w:r w:rsidRPr="00875DF2">
        <w:t>Se calcula como la raíz cuadrada del promedio de los cuadrados de las desviaciones respecto a la superficie de referencia.</w:t>
      </w:r>
      <w:r>
        <w:t xml:space="preserve"> Se define como:</w:t>
      </w:r>
    </w:p>
    <w:p w14:paraId="717E83E3" w14:textId="7B61EEF6" w:rsidR="00E24E85" w:rsidRPr="003C0EF5" w:rsidRDefault="001F0338" w:rsidP="001F03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Sq=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nx.ny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nx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z(j,i)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39E8F81A" w14:textId="3B1479CF" w:rsidR="0066386D" w:rsidRDefault="000D7904" w:rsidP="00AC6800">
      <w:pPr>
        <w:pStyle w:val="Prrafodelista"/>
        <w:numPr>
          <w:ilvl w:val="0"/>
          <w:numId w:val="13"/>
        </w:numPr>
      </w:pPr>
      <w:r w:rsidRPr="000D7904">
        <w:t>Profundidad mínima del valle del área (</w:t>
      </w:r>
      <w:r w:rsidRPr="000D7904">
        <w:rPr>
          <w:i/>
          <w:iCs/>
        </w:rPr>
        <w:t>Sv</w:t>
      </w:r>
      <w:r w:rsidRPr="000D7904">
        <w:t>): Mide la distancia desde la superficie de referencia hasta el punto más bajo de la superficie</w:t>
      </w:r>
      <w:r w:rsidR="0038238B">
        <w:t xml:space="preserve"> tras eliminar la tendencia</w:t>
      </w:r>
      <w:r w:rsidRPr="000D7904">
        <w:t>.</w:t>
      </w:r>
      <w:r w:rsidR="003C0EF5">
        <w:t xml:space="preserve"> </w:t>
      </w:r>
    </w:p>
    <w:p w14:paraId="0C6B64C5" w14:textId="0FC43C71" w:rsidR="0066386D" w:rsidRDefault="00191808" w:rsidP="00AC6800">
      <w:pPr>
        <w:pStyle w:val="Prrafodelista"/>
        <w:numPr>
          <w:ilvl w:val="0"/>
          <w:numId w:val="13"/>
        </w:numPr>
      </w:pPr>
      <w:r>
        <w:t>Altura máxima de pico de área (</w:t>
      </w:r>
      <w:r>
        <w:rPr>
          <w:i/>
          <w:iCs/>
        </w:rPr>
        <w:t>Sp</w:t>
      </w:r>
      <w:r>
        <w:t xml:space="preserve">): </w:t>
      </w:r>
      <w:r w:rsidRPr="000F4CEF">
        <w:t>Indica la altura del punto más alto de la superficie con respecto a la superficie de referencia</w:t>
      </w:r>
      <w:r w:rsidR="0038238B">
        <w:t xml:space="preserve"> tras eliminar la tendencia</w:t>
      </w:r>
      <w:r>
        <w:t>.</w:t>
      </w:r>
    </w:p>
    <w:p w14:paraId="1F46E349" w14:textId="131ED66E" w:rsidR="0066386D" w:rsidRDefault="007E0EBE" w:rsidP="003743D1">
      <w:pPr>
        <w:pStyle w:val="Prrafodelista"/>
        <w:numPr>
          <w:ilvl w:val="0"/>
          <w:numId w:val="13"/>
        </w:numPr>
      </w:pPr>
      <w:r>
        <w:t xml:space="preserve">Altura máxima de la superficie </w:t>
      </w:r>
      <w:r w:rsidR="00E57E23" w:rsidRPr="00E57E23">
        <w:t>(</w:t>
      </w:r>
      <w:r w:rsidR="00E57E23">
        <w:rPr>
          <w:i/>
          <w:iCs/>
        </w:rPr>
        <w:t>Sz</w:t>
      </w:r>
      <w:r w:rsidR="00E57E23" w:rsidRPr="00E57E23">
        <w:t>)</w:t>
      </w:r>
      <w:r w:rsidR="00E57E23">
        <w:t xml:space="preserve">: Representa la distancia total entre </w:t>
      </w:r>
      <w:r w:rsidR="005D451B">
        <w:t>el punto más bajo y el punto más alto de la superficie</w:t>
      </w:r>
      <w:r w:rsidR="00133CE6">
        <w:t xml:space="preserve"> tras eliminar la tendencia</w:t>
      </w:r>
      <w:r w:rsidR="005D451B">
        <w:t xml:space="preserve">. Se puede calcular sumando </w:t>
      </w:r>
      <w:r w:rsidR="005D451B">
        <w:rPr>
          <w:i/>
          <w:iCs/>
        </w:rPr>
        <w:t>Sp</w:t>
      </w:r>
      <w:r w:rsidR="005D451B">
        <w:t xml:space="preserve"> y </w:t>
      </w:r>
      <w:r w:rsidR="005D451B">
        <w:rPr>
          <w:i/>
          <w:iCs/>
        </w:rPr>
        <w:t>Sv</w:t>
      </w:r>
      <w:r w:rsidR="005D451B">
        <w:t xml:space="preserve"> </w:t>
      </w:r>
      <w:r w:rsidR="005849B7">
        <w:t>o restando el mínimo y el máximo:</w:t>
      </w:r>
    </w:p>
    <w:p w14:paraId="6BB1138C" w14:textId="31BBD9E0" w:rsidR="00325855" w:rsidRPr="00840055" w:rsidRDefault="005849B7" w:rsidP="00840055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Sz=Sp+Sv=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}-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{z(i,j)}</m:t>
          </m:r>
        </m:oMath>
      </m:oMathPara>
    </w:p>
    <w:p w14:paraId="5E00E741" w14:textId="122B9DA7" w:rsidR="005849B7" w:rsidRDefault="00E42962" w:rsidP="003743D1">
      <w:pPr>
        <w:pStyle w:val="Prrafodelista"/>
        <w:numPr>
          <w:ilvl w:val="0"/>
          <w:numId w:val="13"/>
        </w:numPr>
      </w:pPr>
      <w:r>
        <w:t>Asimetría (</w:t>
      </w:r>
      <w:r>
        <w:rPr>
          <w:i/>
          <w:iCs/>
        </w:rPr>
        <w:t>Ssk</w:t>
      </w:r>
      <w:r>
        <w:t>):</w:t>
      </w:r>
      <w:r w:rsidR="001511BE">
        <w:t xml:space="preserve"> Cuantifica la simetría de la distribución de la rugosidad.</w:t>
      </w:r>
      <w:r w:rsidR="008F1B2D">
        <w:t xml:space="preserve"> Se define como:</w:t>
      </w:r>
    </w:p>
    <w:p w14:paraId="4D31C26F" w14:textId="671AB6E1" w:rsidR="008F1B2D" w:rsidRPr="00325855" w:rsidRDefault="008F1B2D" w:rsidP="008F1B2D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Ssk=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Sq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nx.ny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z(j,i)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nary>
        </m:oMath>
      </m:oMathPara>
    </w:p>
    <w:p w14:paraId="242F5D92" w14:textId="6B181028" w:rsidR="008F1B2D" w:rsidRDefault="0083761D" w:rsidP="003743D1">
      <w:pPr>
        <w:pStyle w:val="Prrafodelista"/>
        <w:numPr>
          <w:ilvl w:val="0"/>
          <w:numId w:val="13"/>
        </w:numPr>
      </w:pPr>
      <w:r>
        <w:t>Curtosis (</w:t>
      </w:r>
      <w:r>
        <w:rPr>
          <w:i/>
          <w:iCs/>
        </w:rPr>
        <w:t>Sku</w:t>
      </w:r>
      <w:r>
        <w:t>):</w:t>
      </w:r>
      <w:r w:rsidR="0042794F">
        <w:t xml:space="preserve"> Define la agudeza de la distribución de la rugosidad. Se define como:</w:t>
      </w:r>
    </w:p>
    <w:p w14:paraId="427741ED" w14:textId="7FC96F55" w:rsidR="001B2B4B" w:rsidRPr="00325855" w:rsidRDefault="001B2B4B" w:rsidP="001B2B4B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Sku=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Sq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nx.ny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z(j,i)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e>
          </m:nary>
        </m:oMath>
      </m:oMathPara>
    </w:p>
    <w:p w14:paraId="6E6DDC98" w14:textId="77777777" w:rsidR="00827C27" w:rsidRPr="00591303" w:rsidRDefault="00827C27" w:rsidP="00827C27"/>
    <w:sectPr w:rsidR="00827C27" w:rsidRPr="00591303" w:rsidSect="00DA1172">
      <w:headerReference w:type="default" r:id="rId32"/>
      <w:footerReference w:type="default" r:id="rId33"/>
      <w:pgSz w:w="11906" w:h="16838"/>
      <w:pgMar w:top="1701" w:right="1418" w:bottom="1418" w:left="1701" w:header="425" w:footer="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5FBFA" w14:textId="77777777" w:rsidR="00BC65D9" w:rsidRDefault="00BC65D9" w:rsidP="00047B42">
      <w:pPr>
        <w:spacing w:after="0" w:line="240" w:lineRule="auto"/>
      </w:pPr>
      <w:r>
        <w:separator/>
      </w:r>
    </w:p>
  </w:endnote>
  <w:endnote w:type="continuationSeparator" w:id="0">
    <w:p w14:paraId="08641C9E" w14:textId="77777777" w:rsidR="00BC65D9" w:rsidRDefault="00BC65D9" w:rsidP="00047B42">
      <w:pPr>
        <w:spacing w:after="0" w:line="240" w:lineRule="auto"/>
      </w:pPr>
      <w:r>
        <w:continuationSeparator/>
      </w:r>
    </w:p>
  </w:endnote>
  <w:endnote w:type="continuationNotice" w:id="1">
    <w:p w14:paraId="40500608" w14:textId="77777777" w:rsidR="00BC65D9" w:rsidRDefault="00BC65D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Cambri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0"/>
        <w:szCs w:val="20"/>
      </w:rPr>
      <w:id w:val="-741251407"/>
      <w:docPartObj>
        <w:docPartGallery w:val="Page Numbers (Bottom of Page)"/>
        <w:docPartUnique/>
      </w:docPartObj>
    </w:sdtPr>
    <w:sdtEndPr>
      <w:rPr>
        <w:b w:val="0"/>
        <w:sz w:val="24"/>
        <w:szCs w:val="22"/>
      </w:rPr>
    </w:sdtEndPr>
    <w:sdtContent>
      <w:sdt>
        <w:sdtPr>
          <w:rPr>
            <w:b/>
            <w:sz w:val="20"/>
            <w:szCs w:val="20"/>
          </w:rPr>
          <w:id w:val="-371764825"/>
          <w:docPartObj>
            <w:docPartGallery w:val="Page Numbers (Top of Page)"/>
            <w:docPartUnique/>
          </w:docPartObj>
        </w:sdtPr>
        <w:sdtEndPr>
          <w:rPr>
            <w:b w:val="0"/>
            <w:sz w:val="24"/>
            <w:szCs w:val="22"/>
          </w:rPr>
        </w:sdtEndPr>
        <w:sdtContent>
          <w:tbl>
            <w:tblPr>
              <w:tblStyle w:val="Tablaconcuadrcula"/>
              <w:tblW w:w="5771" w:type="pct"/>
              <w:tblInd w:w="-724" w:type="dxa"/>
              <w:tblBorders>
                <w:top w:val="single" w:sz="12" w:space="0" w:color="000000" w:themeColor="text1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11"/>
              <w:gridCol w:w="1631"/>
            </w:tblGrid>
            <w:tr w:rsidR="00B70C35" w:rsidRPr="007F7BDC" w14:paraId="26157F75" w14:textId="77777777" w:rsidTr="00881C07">
              <w:trPr>
                <w:trHeight w:val="316"/>
              </w:trPr>
              <w:tc>
                <w:tcPr>
                  <w:tcW w:w="4196" w:type="pct"/>
                  <w:vAlign w:val="center"/>
                </w:tcPr>
                <w:p w14:paraId="5C845C7D" w14:textId="676D6E6B" w:rsidR="00B70C35" w:rsidRPr="007F7BDC" w:rsidRDefault="00FC748D" w:rsidP="007F7BDC">
                  <w:pPr>
                    <w:pStyle w:val="Piedepgina"/>
                    <w:ind w:firstLine="0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  <w:r w:rsidR="00D86506">
                    <w:rPr>
                      <w:b/>
                      <w:sz w:val="20"/>
                      <w:szCs w:val="20"/>
                    </w:rPr>
                    <w:t>aracterísticas superficiales</w:t>
                  </w:r>
                </w:p>
              </w:tc>
              <w:tc>
                <w:tcPr>
                  <w:tcW w:w="804" w:type="pct"/>
                  <w:vMerge w:val="restart"/>
                  <w:vAlign w:val="center"/>
                </w:tcPr>
                <w:p w14:paraId="5CDD04FF" w14:textId="481A7770" w:rsidR="00B70C35" w:rsidRPr="007F7BDC" w:rsidRDefault="00B70C35" w:rsidP="00881C07">
                  <w:pPr>
                    <w:pStyle w:val="Piedepgina"/>
                    <w:ind w:firstLine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F7BDC">
                    <w:rPr>
                      <w:b/>
                      <w:sz w:val="20"/>
                      <w:szCs w:val="20"/>
                    </w:rPr>
                    <w:t xml:space="preserve">Página 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begin"/>
                  </w:r>
                  <w:r w:rsidRPr="007F7BDC">
                    <w:rPr>
                      <w:b/>
                      <w:sz w:val="20"/>
                      <w:szCs w:val="20"/>
                    </w:rPr>
                    <w:instrText>PAGE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separate"/>
                  </w:r>
                  <w:r w:rsidR="007A4863">
                    <w:rPr>
                      <w:b/>
                      <w:noProof/>
                      <w:sz w:val="20"/>
                      <w:szCs w:val="20"/>
                    </w:rPr>
                    <w:t>1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end"/>
                  </w:r>
                  <w:r w:rsidRPr="007F7BDC">
                    <w:rPr>
                      <w:b/>
                      <w:sz w:val="20"/>
                      <w:szCs w:val="20"/>
                    </w:rPr>
                    <w:t xml:space="preserve"> de 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begin"/>
                  </w:r>
                  <w:r w:rsidRPr="007F7BDC">
                    <w:rPr>
                      <w:b/>
                      <w:sz w:val="20"/>
                      <w:szCs w:val="20"/>
                    </w:rPr>
                    <w:instrText xml:space="preserve"> =  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begin"/>
                  </w:r>
                  <w:r w:rsidRPr="007F7BDC">
                    <w:rPr>
                      <w:b/>
                      <w:sz w:val="20"/>
                      <w:szCs w:val="20"/>
                    </w:rPr>
                    <w:instrText xml:space="preserve"> NUMPAGES 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separate"/>
                  </w:r>
                  <w:r w:rsidR="006D5F69">
                    <w:rPr>
                      <w:b/>
                      <w:noProof/>
                      <w:sz w:val="20"/>
                      <w:szCs w:val="20"/>
                    </w:rPr>
                    <w:instrText>12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end"/>
                  </w:r>
                  <w:r w:rsidRPr="007F7BDC">
                    <w:rPr>
                      <w:b/>
                      <w:sz w:val="20"/>
                      <w:szCs w:val="20"/>
                    </w:rPr>
                    <w:instrText xml:space="preserve">  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separate"/>
                  </w:r>
                  <w:r w:rsidR="006D5F69">
                    <w:rPr>
                      <w:b/>
                      <w:noProof/>
                      <w:sz w:val="20"/>
                      <w:szCs w:val="20"/>
                    </w:rPr>
                    <w:t>12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70C35" w:rsidRPr="007F7BDC" w14:paraId="6FAD2465" w14:textId="77777777" w:rsidTr="00881C07">
              <w:trPr>
                <w:trHeight w:val="316"/>
              </w:trPr>
              <w:tc>
                <w:tcPr>
                  <w:tcW w:w="4196" w:type="pct"/>
                  <w:vAlign w:val="center"/>
                </w:tcPr>
                <w:p w14:paraId="21C776A9" w14:textId="4C5FECCB" w:rsidR="00B70C35" w:rsidRPr="007F7BDC" w:rsidRDefault="00B70C35" w:rsidP="00881C07">
                  <w:pPr>
                    <w:pStyle w:val="Piedepgina"/>
                    <w:ind w:firstLine="0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4" w:type="pct"/>
                  <w:vMerge/>
                  <w:vAlign w:val="center"/>
                </w:tcPr>
                <w:p w14:paraId="7C1FEBFC" w14:textId="77777777" w:rsidR="00B70C35" w:rsidRPr="007F7BDC" w:rsidRDefault="00B70C35" w:rsidP="00881C07">
                  <w:pPr>
                    <w:pStyle w:val="Piedepgina"/>
                    <w:ind w:firstLine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605A2EA6" w14:textId="77777777" w:rsidR="00B70C35" w:rsidRDefault="00000000" w:rsidP="00941B66">
            <w:pPr>
              <w:pStyle w:val="Piedepgina"/>
              <w:ind w:firstLine="0"/>
              <w:jc w:val="lef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9786A" w14:textId="77777777" w:rsidR="00BC65D9" w:rsidRDefault="00BC65D9" w:rsidP="00047B42">
      <w:pPr>
        <w:spacing w:after="0" w:line="240" w:lineRule="auto"/>
      </w:pPr>
      <w:r>
        <w:separator/>
      </w:r>
    </w:p>
  </w:footnote>
  <w:footnote w:type="continuationSeparator" w:id="0">
    <w:p w14:paraId="43977A2D" w14:textId="77777777" w:rsidR="00BC65D9" w:rsidRDefault="00BC65D9" w:rsidP="00047B42">
      <w:pPr>
        <w:spacing w:after="0" w:line="240" w:lineRule="auto"/>
      </w:pPr>
      <w:r>
        <w:continuationSeparator/>
      </w:r>
    </w:p>
  </w:footnote>
  <w:footnote w:type="continuationNotice" w:id="1">
    <w:p w14:paraId="44ADCD10" w14:textId="77777777" w:rsidR="00BC65D9" w:rsidRDefault="00BC65D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781" w:type="dxa"/>
      <w:tblInd w:w="-714" w:type="dxa"/>
      <w:tblBorders>
        <w:top w:val="none" w:sz="0" w:space="0" w:color="auto"/>
        <w:left w:val="none" w:sz="0" w:space="0" w:color="auto"/>
        <w:bottom w:val="single" w:sz="12" w:space="0" w:color="1F497D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5"/>
      <w:gridCol w:w="1446"/>
    </w:tblGrid>
    <w:tr w:rsidR="00B70C35" w:rsidRPr="0038762B" w14:paraId="49F8B442" w14:textId="77777777" w:rsidTr="007F7BDC">
      <w:tc>
        <w:tcPr>
          <w:tcW w:w="8603" w:type="dxa"/>
          <w:tcBorders>
            <w:bottom w:val="single" w:sz="12" w:space="0" w:color="000000" w:themeColor="text1"/>
          </w:tcBorders>
          <w:vAlign w:val="center"/>
        </w:tcPr>
        <w:p w14:paraId="2AFBA90E" w14:textId="77777777" w:rsidR="00881C07" w:rsidRPr="007F7BDC" w:rsidRDefault="00881C07" w:rsidP="007F7BDC">
          <w:pPr>
            <w:tabs>
              <w:tab w:val="right" w:pos="7297"/>
            </w:tabs>
            <w:ind w:firstLine="0"/>
            <w:jc w:val="left"/>
            <w:rPr>
              <w:b/>
              <w:smallCaps/>
              <w:sz w:val="20"/>
              <w:szCs w:val="20"/>
            </w:rPr>
          </w:pPr>
          <w:r w:rsidRPr="007F7BDC">
            <w:rPr>
              <w:b/>
              <w:smallCaps/>
              <w:sz w:val="20"/>
              <w:szCs w:val="20"/>
            </w:rPr>
            <w:t>Universidad de Oviedo</w:t>
          </w:r>
        </w:p>
        <w:p w14:paraId="139143D9" w14:textId="77777777" w:rsidR="00B70C35" w:rsidRPr="0038762B" w:rsidRDefault="00881C07" w:rsidP="007F7BDC">
          <w:pPr>
            <w:tabs>
              <w:tab w:val="right" w:pos="7297"/>
            </w:tabs>
            <w:ind w:firstLine="0"/>
            <w:jc w:val="left"/>
            <w:rPr>
              <w:b/>
            </w:rPr>
          </w:pPr>
          <w:r w:rsidRPr="007F7BDC">
            <w:rPr>
              <w:b/>
              <w:sz w:val="20"/>
              <w:szCs w:val="20"/>
            </w:rPr>
            <w:t>Escuela Politécnica de Ingeniería de Gijón</w:t>
          </w:r>
        </w:p>
      </w:tc>
      <w:tc>
        <w:tcPr>
          <w:tcW w:w="1178" w:type="dxa"/>
          <w:tcBorders>
            <w:bottom w:val="single" w:sz="12" w:space="0" w:color="000000" w:themeColor="text1"/>
          </w:tcBorders>
          <w:vAlign w:val="center"/>
        </w:tcPr>
        <w:p w14:paraId="46E4936E" w14:textId="77777777" w:rsidR="00B70C35" w:rsidRPr="0038762B" w:rsidRDefault="00B70C35" w:rsidP="007F7BDC">
          <w:pPr>
            <w:ind w:firstLine="0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310E29A9" wp14:editId="07610846">
                <wp:extent cx="757328" cy="496869"/>
                <wp:effectExtent l="19050" t="0" r="4672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_gallery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059" t="4677" r="17247" b="32919"/>
                        <a:stretch/>
                      </pic:blipFill>
                      <pic:spPr bwMode="auto">
                        <a:xfrm>
                          <a:off x="0" y="0"/>
                          <a:ext cx="795943" cy="522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52824E3" w14:textId="77777777" w:rsidR="00B70C35" w:rsidRDefault="00B70C35" w:rsidP="00881C07">
    <w:pPr>
      <w:pStyle w:val="Encabezado"/>
      <w:tabs>
        <w:tab w:val="clear" w:pos="4252"/>
        <w:tab w:val="clear" w:pos="8504"/>
        <w:tab w:val="left" w:pos="419"/>
        <w:tab w:val="left" w:pos="154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F1A"/>
    <w:multiLevelType w:val="hybridMultilevel"/>
    <w:tmpl w:val="4C4A227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F344F2"/>
    <w:multiLevelType w:val="hybridMultilevel"/>
    <w:tmpl w:val="60FAD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44415"/>
    <w:multiLevelType w:val="hybridMultilevel"/>
    <w:tmpl w:val="51C8E99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D61148"/>
    <w:multiLevelType w:val="hybridMultilevel"/>
    <w:tmpl w:val="790C1CF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5E78B6"/>
    <w:multiLevelType w:val="hybridMultilevel"/>
    <w:tmpl w:val="7E26F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E61501"/>
    <w:multiLevelType w:val="hybridMultilevel"/>
    <w:tmpl w:val="EC3EC44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136BB3"/>
    <w:multiLevelType w:val="hybridMultilevel"/>
    <w:tmpl w:val="0CAA1CC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A045FE"/>
    <w:multiLevelType w:val="hybridMultilevel"/>
    <w:tmpl w:val="C43A6C2A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F65134"/>
    <w:multiLevelType w:val="hybridMultilevel"/>
    <w:tmpl w:val="F8EABB2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2A5572"/>
    <w:multiLevelType w:val="hybridMultilevel"/>
    <w:tmpl w:val="80083DD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FF730B"/>
    <w:multiLevelType w:val="multilevel"/>
    <w:tmpl w:val="88F46A98"/>
    <w:lvl w:ilvl="0">
      <w:start w:val="1"/>
      <w:numFmt w:val="decimal"/>
      <w:pStyle w:val="Ttulo1"/>
      <w:suff w:val="space"/>
      <w:lvlText w:val="%1.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-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-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-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-"/>
      <w:lvlJc w:val="left"/>
      <w:pPr>
        <w:ind w:left="113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64D6712"/>
    <w:multiLevelType w:val="hybridMultilevel"/>
    <w:tmpl w:val="CA966DE2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E2A73"/>
    <w:multiLevelType w:val="hybridMultilevel"/>
    <w:tmpl w:val="A510CAA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913283F"/>
    <w:multiLevelType w:val="hybridMultilevel"/>
    <w:tmpl w:val="584A991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50444965">
    <w:abstractNumId w:val="10"/>
  </w:num>
  <w:num w:numId="2" w16cid:durableId="908803692">
    <w:abstractNumId w:val="0"/>
  </w:num>
  <w:num w:numId="3" w16cid:durableId="2006471322">
    <w:abstractNumId w:val="5"/>
  </w:num>
  <w:num w:numId="4" w16cid:durableId="716129861">
    <w:abstractNumId w:val="13"/>
  </w:num>
  <w:num w:numId="5" w16cid:durableId="2122606270">
    <w:abstractNumId w:val="9"/>
  </w:num>
  <w:num w:numId="6" w16cid:durableId="365255580">
    <w:abstractNumId w:val="6"/>
  </w:num>
  <w:num w:numId="7" w16cid:durableId="1667126543">
    <w:abstractNumId w:val="11"/>
  </w:num>
  <w:num w:numId="8" w16cid:durableId="1901670044">
    <w:abstractNumId w:val="7"/>
  </w:num>
  <w:num w:numId="9" w16cid:durableId="576550991">
    <w:abstractNumId w:val="8"/>
  </w:num>
  <w:num w:numId="10" w16cid:durableId="1241982618">
    <w:abstractNumId w:val="4"/>
  </w:num>
  <w:num w:numId="11" w16cid:durableId="328560537">
    <w:abstractNumId w:val="1"/>
  </w:num>
  <w:num w:numId="12" w16cid:durableId="1679186266">
    <w:abstractNumId w:val="2"/>
  </w:num>
  <w:num w:numId="13" w16cid:durableId="1275750573">
    <w:abstractNumId w:val="12"/>
  </w:num>
  <w:num w:numId="14" w16cid:durableId="200658503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DC"/>
    <w:rsid w:val="00000FBD"/>
    <w:rsid w:val="00001404"/>
    <w:rsid w:val="000015DC"/>
    <w:rsid w:val="00001F59"/>
    <w:rsid w:val="0000211D"/>
    <w:rsid w:val="00005836"/>
    <w:rsid w:val="00011384"/>
    <w:rsid w:val="00011F1E"/>
    <w:rsid w:val="0001219D"/>
    <w:rsid w:val="000135AC"/>
    <w:rsid w:val="0001499E"/>
    <w:rsid w:val="00014BB2"/>
    <w:rsid w:val="00014EFE"/>
    <w:rsid w:val="00015372"/>
    <w:rsid w:val="00015499"/>
    <w:rsid w:val="00016B99"/>
    <w:rsid w:val="00020095"/>
    <w:rsid w:val="00020C39"/>
    <w:rsid w:val="00020E89"/>
    <w:rsid w:val="000214F1"/>
    <w:rsid w:val="00023A95"/>
    <w:rsid w:val="00023C2B"/>
    <w:rsid w:val="000241D2"/>
    <w:rsid w:val="00027E4D"/>
    <w:rsid w:val="00030577"/>
    <w:rsid w:val="000306A9"/>
    <w:rsid w:val="00030D29"/>
    <w:rsid w:val="00031433"/>
    <w:rsid w:val="00031A50"/>
    <w:rsid w:val="00031B4B"/>
    <w:rsid w:val="0003357C"/>
    <w:rsid w:val="00033748"/>
    <w:rsid w:val="00033857"/>
    <w:rsid w:val="0003509B"/>
    <w:rsid w:val="000426C7"/>
    <w:rsid w:val="00042BAF"/>
    <w:rsid w:val="000437D0"/>
    <w:rsid w:val="0004537B"/>
    <w:rsid w:val="00045FDA"/>
    <w:rsid w:val="00046F92"/>
    <w:rsid w:val="00047B42"/>
    <w:rsid w:val="00050C3C"/>
    <w:rsid w:val="00051FE5"/>
    <w:rsid w:val="0005298B"/>
    <w:rsid w:val="00052E49"/>
    <w:rsid w:val="00053CA0"/>
    <w:rsid w:val="00054008"/>
    <w:rsid w:val="000547CE"/>
    <w:rsid w:val="000548A8"/>
    <w:rsid w:val="00054ADD"/>
    <w:rsid w:val="0005751C"/>
    <w:rsid w:val="000612E9"/>
    <w:rsid w:val="000623B2"/>
    <w:rsid w:val="000638FB"/>
    <w:rsid w:val="000671BE"/>
    <w:rsid w:val="000674A7"/>
    <w:rsid w:val="00070C24"/>
    <w:rsid w:val="000733DB"/>
    <w:rsid w:val="00075981"/>
    <w:rsid w:val="00075A08"/>
    <w:rsid w:val="000765C1"/>
    <w:rsid w:val="00076AE3"/>
    <w:rsid w:val="00077210"/>
    <w:rsid w:val="000808F5"/>
    <w:rsid w:val="00083C14"/>
    <w:rsid w:val="00084207"/>
    <w:rsid w:val="00085953"/>
    <w:rsid w:val="00085BDB"/>
    <w:rsid w:val="000862CD"/>
    <w:rsid w:val="00087826"/>
    <w:rsid w:val="0009125A"/>
    <w:rsid w:val="00092A2D"/>
    <w:rsid w:val="00092C3E"/>
    <w:rsid w:val="000932CB"/>
    <w:rsid w:val="00093DA7"/>
    <w:rsid w:val="00094E6D"/>
    <w:rsid w:val="00095495"/>
    <w:rsid w:val="00095AE1"/>
    <w:rsid w:val="00096FFF"/>
    <w:rsid w:val="000A0A84"/>
    <w:rsid w:val="000A1299"/>
    <w:rsid w:val="000A5003"/>
    <w:rsid w:val="000A5904"/>
    <w:rsid w:val="000A5E8C"/>
    <w:rsid w:val="000A6471"/>
    <w:rsid w:val="000A65BE"/>
    <w:rsid w:val="000B1764"/>
    <w:rsid w:val="000B1DBD"/>
    <w:rsid w:val="000B3CCA"/>
    <w:rsid w:val="000B4BA1"/>
    <w:rsid w:val="000B4CB7"/>
    <w:rsid w:val="000B6FF3"/>
    <w:rsid w:val="000C063D"/>
    <w:rsid w:val="000C0BF9"/>
    <w:rsid w:val="000C1692"/>
    <w:rsid w:val="000C1D88"/>
    <w:rsid w:val="000C232F"/>
    <w:rsid w:val="000C31EC"/>
    <w:rsid w:val="000C328C"/>
    <w:rsid w:val="000C6224"/>
    <w:rsid w:val="000C6F4E"/>
    <w:rsid w:val="000D213F"/>
    <w:rsid w:val="000D4933"/>
    <w:rsid w:val="000D4A65"/>
    <w:rsid w:val="000D5618"/>
    <w:rsid w:val="000D6BC4"/>
    <w:rsid w:val="000D7260"/>
    <w:rsid w:val="000D7904"/>
    <w:rsid w:val="000D7EAB"/>
    <w:rsid w:val="000E08F0"/>
    <w:rsid w:val="000E0919"/>
    <w:rsid w:val="000E0FFB"/>
    <w:rsid w:val="000E1186"/>
    <w:rsid w:val="000E2980"/>
    <w:rsid w:val="000E2BCB"/>
    <w:rsid w:val="000E360A"/>
    <w:rsid w:val="000E3626"/>
    <w:rsid w:val="000E4C2F"/>
    <w:rsid w:val="000E72A6"/>
    <w:rsid w:val="000F115F"/>
    <w:rsid w:val="000F3ED9"/>
    <w:rsid w:val="000F438C"/>
    <w:rsid w:val="000F4CEF"/>
    <w:rsid w:val="00100714"/>
    <w:rsid w:val="00102935"/>
    <w:rsid w:val="00106230"/>
    <w:rsid w:val="00106877"/>
    <w:rsid w:val="00107FCF"/>
    <w:rsid w:val="00110233"/>
    <w:rsid w:val="00110348"/>
    <w:rsid w:val="001103DC"/>
    <w:rsid w:val="00112A65"/>
    <w:rsid w:val="00113B65"/>
    <w:rsid w:val="0011452F"/>
    <w:rsid w:val="00115AE2"/>
    <w:rsid w:val="001166BF"/>
    <w:rsid w:val="0011741C"/>
    <w:rsid w:val="00117D17"/>
    <w:rsid w:val="00121ADD"/>
    <w:rsid w:val="00125165"/>
    <w:rsid w:val="0012730E"/>
    <w:rsid w:val="00133CE6"/>
    <w:rsid w:val="00136487"/>
    <w:rsid w:val="00137FAA"/>
    <w:rsid w:val="0014144A"/>
    <w:rsid w:val="001431D3"/>
    <w:rsid w:val="001452D8"/>
    <w:rsid w:val="00145554"/>
    <w:rsid w:val="001469A6"/>
    <w:rsid w:val="001511BE"/>
    <w:rsid w:val="0015165E"/>
    <w:rsid w:val="001517F1"/>
    <w:rsid w:val="001529ED"/>
    <w:rsid w:val="0015356E"/>
    <w:rsid w:val="00153C72"/>
    <w:rsid w:val="00154AC8"/>
    <w:rsid w:val="001562CF"/>
    <w:rsid w:val="00156591"/>
    <w:rsid w:val="0015750A"/>
    <w:rsid w:val="001617DD"/>
    <w:rsid w:val="00161B72"/>
    <w:rsid w:val="00170D33"/>
    <w:rsid w:val="00171CAE"/>
    <w:rsid w:val="00171E38"/>
    <w:rsid w:val="001736F9"/>
    <w:rsid w:val="00175FC3"/>
    <w:rsid w:val="001800E6"/>
    <w:rsid w:val="00181F92"/>
    <w:rsid w:val="001847B8"/>
    <w:rsid w:val="00184837"/>
    <w:rsid w:val="00190136"/>
    <w:rsid w:val="00190548"/>
    <w:rsid w:val="00190583"/>
    <w:rsid w:val="0019077F"/>
    <w:rsid w:val="00191808"/>
    <w:rsid w:val="001920C9"/>
    <w:rsid w:val="001944D5"/>
    <w:rsid w:val="001A0297"/>
    <w:rsid w:val="001A1408"/>
    <w:rsid w:val="001A157B"/>
    <w:rsid w:val="001A2911"/>
    <w:rsid w:val="001A2BAC"/>
    <w:rsid w:val="001A6C65"/>
    <w:rsid w:val="001B0340"/>
    <w:rsid w:val="001B117C"/>
    <w:rsid w:val="001B2B4B"/>
    <w:rsid w:val="001B380D"/>
    <w:rsid w:val="001B44B6"/>
    <w:rsid w:val="001B530C"/>
    <w:rsid w:val="001B5361"/>
    <w:rsid w:val="001B546D"/>
    <w:rsid w:val="001B63A7"/>
    <w:rsid w:val="001B7559"/>
    <w:rsid w:val="001C02BA"/>
    <w:rsid w:val="001C047D"/>
    <w:rsid w:val="001C0D4A"/>
    <w:rsid w:val="001C0F8E"/>
    <w:rsid w:val="001C1F8B"/>
    <w:rsid w:val="001C203B"/>
    <w:rsid w:val="001C2CA9"/>
    <w:rsid w:val="001C3254"/>
    <w:rsid w:val="001C459C"/>
    <w:rsid w:val="001C7320"/>
    <w:rsid w:val="001D04CB"/>
    <w:rsid w:val="001D7F62"/>
    <w:rsid w:val="001E1571"/>
    <w:rsid w:val="001E1BF8"/>
    <w:rsid w:val="001E1C0A"/>
    <w:rsid w:val="001E60C4"/>
    <w:rsid w:val="001E75E8"/>
    <w:rsid w:val="001F0338"/>
    <w:rsid w:val="001F0BB3"/>
    <w:rsid w:val="001F0EBE"/>
    <w:rsid w:val="001F1DFF"/>
    <w:rsid w:val="001F49E0"/>
    <w:rsid w:val="001F5A76"/>
    <w:rsid w:val="0020079E"/>
    <w:rsid w:val="00201A47"/>
    <w:rsid w:val="002035ED"/>
    <w:rsid w:val="0020628B"/>
    <w:rsid w:val="0021059C"/>
    <w:rsid w:val="00212080"/>
    <w:rsid w:val="00212C0B"/>
    <w:rsid w:val="00217DB2"/>
    <w:rsid w:val="002202AE"/>
    <w:rsid w:val="00223855"/>
    <w:rsid w:val="00223A0E"/>
    <w:rsid w:val="00223C67"/>
    <w:rsid w:val="00223E96"/>
    <w:rsid w:val="0022420D"/>
    <w:rsid w:val="002250FB"/>
    <w:rsid w:val="00225C62"/>
    <w:rsid w:val="00230234"/>
    <w:rsid w:val="00231BD4"/>
    <w:rsid w:val="0023287F"/>
    <w:rsid w:val="00232C99"/>
    <w:rsid w:val="00237145"/>
    <w:rsid w:val="00240D21"/>
    <w:rsid w:val="00240DC8"/>
    <w:rsid w:val="00242A60"/>
    <w:rsid w:val="00245D44"/>
    <w:rsid w:val="002468D4"/>
    <w:rsid w:val="002472CA"/>
    <w:rsid w:val="00250579"/>
    <w:rsid w:val="00251B3F"/>
    <w:rsid w:val="00251FBA"/>
    <w:rsid w:val="002525CC"/>
    <w:rsid w:val="00252938"/>
    <w:rsid w:val="00252F4F"/>
    <w:rsid w:val="00253022"/>
    <w:rsid w:val="00254627"/>
    <w:rsid w:val="00254731"/>
    <w:rsid w:val="00254803"/>
    <w:rsid w:val="00264EED"/>
    <w:rsid w:val="00265846"/>
    <w:rsid w:val="002662A6"/>
    <w:rsid w:val="00266F7C"/>
    <w:rsid w:val="00271CEF"/>
    <w:rsid w:val="00272E2E"/>
    <w:rsid w:val="00274441"/>
    <w:rsid w:val="0027788F"/>
    <w:rsid w:val="002819A6"/>
    <w:rsid w:val="00281CFD"/>
    <w:rsid w:val="00282EA8"/>
    <w:rsid w:val="002851C7"/>
    <w:rsid w:val="002857B6"/>
    <w:rsid w:val="0028689B"/>
    <w:rsid w:val="00290AB7"/>
    <w:rsid w:val="00290AC6"/>
    <w:rsid w:val="0029152A"/>
    <w:rsid w:val="00292047"/>
    <w:rsid w:val="002924E0"/>
    <w:rsid w:val="002930E1"/>
    <w:rsid w:val="00293A41"/>
    <w:rsid w:val="002963BF"/>
    <w:rsid w:val="0029749B"/>
    <w:rsid w:val="002976EA"/>
    <w:rsid w:val="002A4070"/>
    <w:rsid w:val="002A43CC"/>
    <w:rsid w:val="002A45B9"/>
    <w:rsid w:val="002A5A73"/>
    <w:rsid w:val="002A78E1"/>
    <w:rsid w:val="002B054F"/>
    <w:rsid w:val="002B08A3"/>
    <w:rsid w:val="002B1D03"/>
    <w:rsid w:val="002B21FD"/>
    <w:rsid w:val="002B2DA2"/>
    <w:rsid w:val="002B5B63"/>
    <w:rsid w:val="002B6A26"/>
    <w:rsid w:val="002B7C25"/>
    <w:rsid w:val="002C073F"/>
    <w:rsid w:val="002C2C91"/>
    <w:rsid w:val="002C3006"/>
    <w:rsid w:val="002C748D"/>
    <w:rsid w:val="002D03E3"/>
    <w:rsid w:val="002D0B44"/>
    <w:rsid w:val="002D171E"/>
    <w:rsid w:val="002D17AA"/>
    <w:rsid w:val="002D26D1"/>
    <w:rsid w:val="002D2D6E"/>
    <w:rsid w:val="002D354D"/>
    <w:rsid w:val="002D3830"/>
    <w:rsid w:val="002D5D67"/>
    <w:rsid w:val="002E2FE7"/>
    <w:rsid w:val="002E4CD0"/>
    <w:rsid w:val="002E7660"/>
    <w:rsid w:val="002F0F09"/>
    <w:rsid w:val="002F213E"/>
    <w:rsid w:val="002F362D"/>
    <w:rsid w:val="002F36E0"/>
    <w:rsid w:val="002F4757"/>
    <w:rsid w:val="002F5104"/>
    <w:rsid w:val="002F54BF"/>
    <w:rsid w:val="002F5D84"/>
    <w:rsid w:val="002F783A"/>
    <w:rsid w:val="00300814"/>
    <w:rsid w:val="00304D5D"/>
    <w:rsid w:val="003069B8"/>
    <w:rsid w:val="00310573"/>
    <w:rsid w:val="003117D1"/>
    <w:rsid w:val="00313BA7"/>
    <w:rsid w:val="00314698"/>
    <w:rsid w:val="003158C4"/>
    <w:rsid w:val="00315B64"/>
    <w:rsid w:val="003174C3"/>
    <w:rsid w:val="0032155F"/>
    <w:rsid w:val="003232C7"/>
    <w:rsid w:val="00323467"/>
    <w:rsid w:val="00325855"/>
    <w:rsid w:val="00327240"/>
    <w:rsid w:val="00327932"/>
    <w:rsid w:val="003310FA"/>
    <w:rsid w:val="0033362D"/>
    <w:rsid w:val="00333E28"/>
    <w:rsid w:val="00336D67"/>
    <w:rsid w:val="00341264"/>
    <w:rsid w:val="003456F3"/>
    <w:rsid w:val="00346AD3"/>
    <w:rsid w:val="00346ADC"/>
    <w:rsid w:val="00351F22"/>
    <w:rsid w:val="00354615"/>
    <w:rsid w:val="003574E4"/>
    <w:rsid w:val="00360D01"/>
    <w:rsid w:val="00363CB1"/>
    <w:rsid w:val="00363E3C"/>
    <w:rsid w:val="00364794"/>
    <w:rsid w:val="00364891"/>
    <w:rsid w:val="0036626E"/>
    <w:rsid w:val="003672BB"/>
    <w:rsid w:val="00367785"/>
    <w:rsid w:val="0037245B"/>
    <w:rsid w:val="00372936"/>
    <w:rsid w:val="003743D1"/>
    <w:rsid w:val="00375593"/>
    <w:rsid w:val="00380179"/>
    <w:rsid w:val="00380AFB"/>
    <w:rsid w:val="0038238B"/>
    <w:rsid w:val="00382A2A"/>
    <w:rsid w:val="00382F55"/>
    <w:rsid w:val="00383390"/>
    <w:rsid w:val="00384A70"/>
    <w:rsid w:val="00385CAF"/>
    <w:rsid w:val="0038762B"/>
    <w:rsid w:val="00387BD4"/>
    <w:rsid w:val="00390818"/>
    <w:rsid w:val="003912BA"/>
    <w:rsid w:val="0039174F"/>
    <w:rsid w:val="00391CCF"/>
    <w:rsid w:val="00391CE1"/>
    <w:rsid w:val="003A107D"/>
    <w:rsid w:val="003A1DCC"/>
    <w:rsid w:val="003A215F"/>
    <w:rsid w:val="003A37F6"/>
    <w:rsid w:val="003A4CD7"/>
    <w:rsid w:val="003B118A"/>
    <w:rsid w:val="003B1CCC"/>
    <w:rsid w:val="003B4350"/>
    <w:rsid w:val="003B4F4A"/>
    <w:rsid w:val="003B6600"/>
    <w:rsid w:val="003B790D"/>
    <w:rsid w:val="003B7C00"/>
    <w:rsid w:val="003B7E8E"/>
    <w:rsid w:val="003C0EF5"/>
    <w:rsid w:val="003C2526"/>
    <w:rsid w:val="003C2A4E"/>
    <w:rsid w:val="003C2EAA"/>
    <w:rsid w:val="003C3472"/>
    <w:rsid w:val="003C3F39"/>
    <w:rsid w:val="003C54CD"/>
    <w:rsid w:val="003C5A2F"/>
    <w:rsid w:val="003C63C0"/>
    <w:rsid w:val="003D09FB"/>
    <w:rsid w:val="003D1A1E"/>
    <w:rsid w:val="003D1B61"/>
    <w:rsid w:val="003D4946"/>
    <w:rsid w:val="003D5709"/>
    <w:rsid w:val="003D6A58"/>
    <w:rsid w:val="003D7563"/>
    <w:rsid w:val="003E04B8"/>
    <w:rsid w:val="003E2C66"/>
    <w:rsid w:val="003E755C"/>
    <w:rsid w:val="003F29CE"/>
    <w:rsid w:val="003F4F6B"/>
    <w:rsid w:val="003F5AA5"/>
    <w:rsid w:val="004001F0"/>
    <w:rsid w:val="00400AAD"/>
    <w:rsid w:val="00400D73"/>
    <w:rsid w:val="004014DF"/>
    <w:rsid w:val="004017E6"/>
    <w:rsid w:val="00404D49"/>
    <w:rsid w:val="00405930"/>
    <w:rsid w:val="00406671"/>
    <w:rsid w:val="0040754C"/>
    <w:rsid w:val="00407F8A"/>
    <w:rsid w:val="004106EE"/>
    <w:rsid w:val="00410C72"/>
    <w:rsid w:val="00411845"/>
    <w:rsid w:val="00420705"/>
    <w:rsid w:val="00420C17"/>
    <w:rsid w:val="004216E9"/>
    <w:rsid w:val="00422CD1"/>
    <w:rsid w:val="0042346B"/>
    <w:rsid w:val="004249E3"/>
    <w:rsid w:val="004270BB"/>
    <w:rsid w:val="0042794F"/>
    <w:rsid w:val="004308F6"/>
    <w:rsid w:val="00435636"/>
    <w:rsid w:val="004369DC"/>
    <w:rsid w:val="00440D43"/>
    <w:rsid w:val="00441C22"/>
    <w:rsid w:val="00441CEF"/>
    <w:rsid w:val="00442274"/>
    <w:rsid w:val="0044285D"/>
    <w:rsid w:val="004431F4"/>
    <w:rsid w:val="00443852"/>
    <w:rsid w:val="00445334"/>
    <w:rsid w:val="004464D7"/>
    <w:rsid w:val="00450BE3"/>
    <w:rsid w:val="00451CBB"/>
    <w:rsid w:val="00452993"/>
    <w:rsid w:val="004537F8"/>
    <w:rsid w:val="00453B17"/>
    <w:rsid w:val="00455E46"/>
    <w:rsid w:val="004568A3"/>
    <w:rsid w:val="00456A04"/>
    <w:rsid w:val="00456FC4"/>
    <w:rsid w:val="00457794"/>
    <w:rsid w:val="00465448"/>
    <w:rsid w:val="00465A17"/>
    <w:rsid w:val="00465A8A"/>
    <w:rsid w:val="00466CB7"/>
    <w:rsid w:val="00467A59"/>
    <w:rsid w:val="004704EC"/>
    <w:rsid w:val="00471B74"/>
    <w:rsid w:val="0047204D"/>
    <w:rsid w:val="00472A43"/>
    <w:rsid w:val="00473290"/>
    <w:rsid w:val="0047354D"/>
    <w:rsid w:val="00474743"/>
    <w:rsid w:val="00475587"/>
    <w:rsid w:val="0047630C"/>
    <w:rsid w:val="00476C8A"/>
    <w:rsid w:val="00477400"/>
    <w:rsid w:val="004776AE"/>
    <w:rsid w:val="004825C5"/>
    <w:rsid w:val="00483E7B"/>
    <w:rsid w:val="00485B92"/>
    <w:rsid w:val="004868A9"/>
    <w:rsid w:val="00487314"/>
    <w:rsid w:val="00490459"/>
    <w:rsid w:val="00495386"/>
    <w:rsid w:val="00495D9B"/>
    <w:rsid w:val="00496799"/>
    <w:rsid w:val="004A05F9"/>
    <w:rsid w:val="004A2023"/>
    <w:rsid w:val="004A2820"/>
    <w:rsid w:val="004A3032"/>
    <w:rsid w:val="004A3339"/>
    <w:rsid w:val="004A551F"/>
    <w:rsid w:val="004A5B9E"/>
    <w:rsid w:val="004B20B2"/>
    <w:rsid w:val="004B333D"/>
    <w:rsid w:val="004B3CED"/>
    <w:rsid w:val="004B52D3"/>
    <w:rsid w:val="004C0774"/>
    <w:rsid w:val="004C1333"/>
    <w:rsid w:val="004C16DA"/>
    <w:rsid w:val="004C20C0"/>
    <w:rsid w:val="004C2E1C"/>
    <w:rsid w:val="004C4AC7"/>
    <w:rsid w:val="004C5765"/>
    <w:rsid w:val="004C5A1B"/>
    <w:rsid w:val="004C73C7"/>
    <w:rsid w:val="004D09DB"/>
    <w:rsid w:val="004D4A25"/>
    <w:rsid w:val="004D4A6F"/>
    <w:rsid w:val="004D4BEE"/>
    <w:rsid w:val="004D6732"/>
    <w:rsid w:val="004D779D"/>
    <w:rsid w:val="004D7844"/>
    <w:rsid w:val="004E0BC0"/>
    <w:rsid w:val="004E2805"/>
    <w:rsid w:val="004E6C0B"/>
    <w:rsid w:val="004E7744"/>
    <w:rsid w:val="004F2130"/>
    <w:rsid w:val="004F248A"/>
    <w:rsid w:val="004F3AE2"/>
    <w:rsid w:val="004F3AE9"/>
    <w:rsid w:val="004F4431"/>
    <w:rsid w:val="004F4565"/>
    <w:rsid w:val="004F5FD1"/>
    <w:rsid w:val="004F6B7A"/>
    <w:rsid w:val="00500939"/>
    <w:rsid w:val="0050501B"/>
    <w:rsid w:val="00505D68"/>
    <w:rsid w:val="00510137"/>
    <w:rsid w:val="0051034D"/>
    <w:rsid w:val="00512A9B"/>
    <w:rsid w:val="00517362"/>
    <w:rsid w:val="00520B15"/>
    <w:rsid w:val="00521731"/>
    <w:rsid w:val="0052235A"/>
    <w:rsid w:val="00522A94"/>
    <w:rsid w:val="0052457F"/>
    <w:rsid w:val="0052485E"/>
    <w:rsid w:val="00526EAC"/>
    <w:rsid w:val="00527335"/>
    <w:rsid w:val="00531685"/>
    <w:rsid w:val="00533B73"/>
    <w:rsid w:val="00534232"/>
    <w:rsid w:val="00534D11"/>
    <w:rsid w:val="00535498"/>
    <w:rsid w:val="00535C36"/>
    <w:rsid w:val="00535DDB"/>
    <w:rsid w:val="0053636F"/>
    <w:rsid w:val="00536F92"/>
    <w:rsid w:val="005407B2"/>
    <w:rsid w:val="00541C64"/>
    <w:rsid w:val="005443F6"/>
    <w:rsid w:val="00546EC1"/>
    <w:rsid w:val="00546FFE"/>
    <w:rsid w:val="0054705D"/>
    <w:rsid w:val="00550D8C"/>
    <w:rsid w:val="005514E5"/>
    <w:rsid w:val="005539D5"/>
    <w:rsid w:val="005540D5"/>
    <w:rsid w:val="0056127E"/>
    <w:rsid w:val="005661DE"/>
    <w:rsid w:val="005700CC"/>
    <w:rsid w:val="005704AF"/>
    <w:rsid w:val="00574524"/>
    <w:rsid w:val="00576497"/>
    <w:rsid w:val="00581921"/>
    <w:rsid w:val="00582413"/>
    <w:rsid w:val="005840E7"/>
    <w:rsid w:val="005841A7"/>
    <w:rsid w:val="005849B7"/>
    <w:rsid w:val="00585035"/>
    <w:rsid w:val="00585260"/>
    <w:rsid w:val="00585E7F"/>
    <w:rsid w:val="0058778D"/>
    <w:rsid w:val="00590E28"/>
    <w:rsid w:val="00591303"/>
    <w:rsid w:val="00596975"/>
    <w:rsid w:val="00597D4D"/>
    <w:rsid w:val="005A051B"/>
    <w:rsid w:val="005A26D1"/>
    <w:rsid w:val="005A27E5"/>
    <w:rsid w:val="005A4646"/>
    <w:rsid w:val="005A4648"/>
    <w:rsid w:val="005A46D4"/>
    <w:rsid w:val="005A5051"/>
    <w:rsid w:val="005A5ABA"/>
    <w:rsid w:val="005A6EF1"/>
    <w:rsid w:val="005A76FA"/>
    <w:rsid w:val="005B0D01"/>
    <w:rsid w:val="005B3D0D"/>
    <w:rsid w:val="005B4421"/>
    <w:rsid w:val="005B57C5"/>
    <w:rsid w:val="005B60C9"/>
    <w:rsid w:val="005C01AD"/>
    <w:rsid w:val="005C2072"/>
    <w:rsid w:val="005C2604"/>
    <w:rsid w:val="005C7137"/>
    <w:rsid w:val="005C7FD9"/>
    <w:rsid w:val="005D0DBC"/>
    <w:rsid w:val="005D161B"/>
    <w:rsid w:val="005D17BD"/>
    <w:rsid w:val="005D283B"/>
    <w:rsid w:val="005D451B"/>
    <w:rsid w:val="005D469F"/>
    <w:rsid w:val="005D4FFC"/>
    <w:rsid w:val="005D5260"/>
    <w:rsid w:val="005D59F7"/>
    <w:rsid w:val="005D750F"/>
    <w:rsid w:val="005D76F4"/>
    <w:rsid w:val="005D7DF5"/>
    <w:rsid w:val="005D7E67"/>
    <w:rsid w:val="005E2739"/>
    <w:rsid w:val="005E4C1A"/>
    <w:rsid w:val="005E6B24"/>
    <w:rsid w:val="005E72D4"/>
    <w:rsid w:val="005E78CD"/>
    <w:rsid w:val="005E7B41"/>
    <w:rsid w:val="005F0BA7"/>
    <w:rsid w:val="005F2E82"/>
    <w:rsid w:val="005F54A5"/>
    <w:rsid w:val="00600543"/>
    <w:rsid w:val="0060068E"/>
    <w:rsid w:val="00600DF8"/>
    <w:rsid w:val="00604784"/>
    <w:rsid w:val="006052FE"/>
    <w:rsid w:val="006069D9"/>
    <w:rsid w:val="00607459"/>
    <w:rsid w:val="0061012E"/>
    <w:rsid w:val="00610DD1"/>
    <w:rsid w:val="006110EF"/>
    <w:rsid w:val="006124FD"/>
    <w:rsid w:val="00612C46"/>
    <w:rsid w:val="006151F2"/>
    <w:rsid w:val="006153A8"/>
    <w:rsid w:val="006156B6"/>
    <w:rsid w:val="00615803"/>
    <w:rsid w:val="006167F2"/>
    <w:rsid w:val="00616B59"/>
    <w:rsid w:val="006170DB"/>
    <w:rsid w:val="0062099F"/>
    <w:rsid w:val="00620ABF"/>
    <w:rsid w:val="00621962"/>
    <w:rsid w:val="006227B9"/>
    <w:rsid w:val="006243B5"/>
    <w:rsid w:val="006268FA"/>
    <w:rsid w:val="00627D52"/>
    <w:rsid w:val="006302C4"/>
    <w:rsid w:val="0063486D"/>
    <w:rsid w:val="00635551"/>
    <w:rsid w:val="0063586C"/>
    <w:rsid w:val="00636828"/>
    <w:rsid w:val="00646FA1"/>
    <w:rsid w:val="006474BB"/>
    <w:rsid w:val="00650B9D"/>
    <w:rsid w:val="006515B1"/>
    <w:rsid w:val="00652D2F"/>
    <w:rsid w:val="00654E1E"/>
    <w:rsid w:val="0066386D"/>
    <w:rsid w:val="00663F33"/>
    <w:rsid w:val="006658E9"/>
    <w:rsid w:val="00667691"/>
    <w:rsid w:val="006732CA"/>
    <w:rsid w:val="00674062"/>
    <w:rsid w:val="00675D93"/>
    <w:rsid w:val="0068200E"/>
    <w:rsid w:val="00682EEA"/>
    <w:rsid w:val="00684248"/>
    <w:rsid w:val="00690868"/>
    <w:rsid w:val="006914C8"/>
    <w:rsid w:val="00691857"/>
    <w:rsid w:val="006926E2"/>
    <w:rsid w:val="00692BA7"/>
    <w:rsid w:val="00692C40"/>
    <w:rsid w:val="006935DD"/>
    <w:rsid w:val="00694350"/>
    <w:rsid w:val="00694B6F"/>
    <w:rsid w:val="00694C84"/>
    <w:rsid w:val="00695328"/>
    <w:rsid w:val="00697CCF"/>
    <w:rsid w:val="006A086F"/>
    <w:rsid w:val="006A19E4"/>
    <w:rsid w:val="006A2316"/>
    <w:rsid w:val="006A2499"/>
    <w:rsid w:val="006A25D2"/>
    <w:rsid w:val="006A3273"/>
    <w:rsid w:val="006A537A"/>
    <w:rsid w:val="006A5AB5"/>
    <w:rsid w:val="006A6A8C"/>
    <w:rsid w:val="006A7BDC"/>
    <w:rsid w:val="006B2354"/>
    <w:rsid w:val="006B3031"/>
    <w:rsid w:val="006B39AE"/>
    <w:rsid w:val="006B3D2E"/>
    <w:rsid w:val="006B4895"/>
    <w:rsid w:val="006B61BB"/>
    <w:rsid w:val="006B6CE6"/>
    <w:rsid w:val="006B7F10"/>
    <w:rsid w:val="006C0196"/>
    <w:rsid w:val="006C1ED3"/>
    <w:rsid w:val="006C1EE5"/>
    <w:rsid w:val="006C27F2"/>
    <w:rsid w:val="006C30B1"/>
    <w:rsid w:val="006C3FC5"/>
    <w:rsid w:val="006C51BE"/>
    <w:rsid w:val="006C5FFD"/>
    <w:rsid w:val="006C7A26"/>
    <w:rsid w:val="006D121E"/>
    <w:rsid w:val="006D22A8"/>
    <w:rsid w:val="006D255D"/>
    <w:rsid w:val="006D326D"/>
    <w:rsid w:val="006D342B"/>
    <w:rsid w:val="006D4208"/>
    <w:rsid w:val="006D56B0"/>
    <w:rsid w:val="006D5F69"/>
    <w:rsid w:val="006D6AC6"/>
    <w:rsid w:val="006D731F"/>
    <w:rsid w:val="006E3667"/>
    <w:rsid w:val="006E4F10"/>
    <w:rsid w:val="006E5F18"/>
    <w:rsid w:val="006E64F0"/>
    <w:rsid w:val="006F0EFB"/>
    <w:rsid w:val="006F0FB5"/>
    <w:rsid w:val="006F15E2"/>
    <w:rsid w:val="006F2C29"/>
    <w:rsid w:val="006F38D2"/>
    <w:rsid w:val="006F446F"/>
    <w:rsid w:val="006F60BE"/>
    <w:rsid w:val="0070048A"/>
    <w:rsid w:val="0070221E"/>
    <w:rsid w:val="00702AA8"/>
    <w:rsid w:val="007037D4"/>
    <w:rsid w:val="0070391D"/>
    <w:rsid w:val="00704E6A"/>
    <w:rsid w:val="00706127"/>
    <w:rsid w:val="00707A4D"/>
    <w:rsid w:val="0071005E"/>
    <w:rsid w:val="00710387"/>
    <w:rsid w:val="00710CC1"/>
    <w:rsid w:val="00711F6E"/>
    <w:rsid w:val="007129E2"/>
    <w:rsid w:val="00712EC5"/>
    <w:rsid w:val="007147FC"/>
    <w:rsid w:val="007166CD"/>
    <w:rsid w:val="007200BA"/>
    <w:rsid w:val="00721EA3"/>
    <w:rsid w:val="00725169"/>
    <w:rsid w:val="007260BF"/>
    <w:rsid w:val="0072659B"/>
    <w:rsid w:val="00726901"/>
    <w:rsid w:val="00730BDC"/>
    <w:rsid w:val="00731C9F"/>
    <w:rsid w:val="00733598"/>
    <w:rsid w:val="00733945"/>
    <w:rsid w:val="00736D51"/>
    <w:rsid w:val="0074582E"/>
    <w:rsid w:val="0074784E"/>
    <w:rsid w:val="00747CD4"/>
    <w:rsid w:val="00751456"/>
    <w:rsid w:val="00753600"/>
    <w:rsid w:val="00754F30"/>
    <w:rsid w:val="00755C46"/>
    <w:rsid w:val="0075696F"/>
    <w:rsid w:val="00756D68"/>
    <w:rsid w:val="00760490"/>
    <w:rsid w:val="00761592"/>
    <w:rsid w:val="007626E7"/>
    <w:rsid w:val="007639E1"/>
    <w:rsid w:val="00764104"/>
    <w:rsid w:val="00764463"/>
    <w:rsid w:val="00765033"/>
    <w:rsid w:val="007650CC"/>
    <w:rsid w:val="00765449"/>
    <w:rsid w:val="0076587E"/>
    <w:rsid w:val="007660D8"/>
    <w:rsid w:val="00767080"/>
    <w:rsid w:val="00771DE8"/>
    <w:rsid w:val="00774C22"/>
    <w:rsid w:val="00775D58"/>
    <w:rsid w:val="007763E9"/>
    <w:rsid w:val="00782337"/>
    <w:rsid w:val="00785423"/>
    <w:rsid w:val="00786441"/>
    <w:rsid w:val="00791EE3"/>
    <w:rsid w:val="00794342"/>
    <w:rsid w:val="007951FA"/>
    <w:rsid w:val="00795F15"/>
    <w:rsid w:val="007A04CB"/>
    <w:rsid w:val="007A09CB"/>
    <w:rsid w:val="007A11C3"/>
    <w:rsid w:val="007A39DF"/>
    <w:rsid w:val="007A3DD6"/>
    <w:rsid w:val="007A4863"/>
    <w:rsid w:val="007A4B46"/>
    <w:rsid w:val="007A5A70"/>
    <w:rsid w:val="007B15B5"/>
    <w:rsid w:val="007B26D7"/>
    <w:rsid w:val="007B2AB4"/>
    <w:rsid w:val="007B2C6A"/>
    <w:rsid w:val="007B7E0A"/>
    <w:rsid w:val="007C175D"/>
    <w:rsid w:val="007C24B8"/>
    <w:rsid w:val="007C47E1"/>
    <w:rsid w:val="007C5291"/>
    <w:rsid w:val="007C60AD"/>
    <w:rsid w:val="007D1D49"/>
    <w:rsid w:val="007D2FE4"/>
    <w:rsid w:val="007D3674"/>
    <w:rsid w:val="007D3E32"/>
    <w:rsid w:val="007D5E8D"/>
    <w:rsid w:val="007D6A2C"/>
    <w:rsid w:val="007D7EC3"/>
    <w:rsid w:val="007E0EBE"/>
    <w:rsid w:val="007E271E"/>
    <w:rsid w:val="007E3106"/>
    <w:rsid w:val="007E3ECB"/>
    <w:rsid w:val="007E4193"/>
    <w:rsid w:val="007F0788"/>
    <w:rsid w:val="007F07C2"/>
    <w:rsid w:val="007F16B6"/>
    <w:rsid w:val="007F1AE0"/>
    <w:rsid w:val="007F2377"/>
    <w:rsid w:val="007F64F8"/>
    <w:rsid w:val="007F7BDC"/>
    <w:rsid w:val="00802A94"/>
    <w:rsid w:val="00802AC1"/>
    <w:rsid w:val="008033C1"/>
    <w:rsid w:val="00803530"/>
    <w:rsid w:val="008055D0"/>
    <w:rsid w:val="008072E6"/>
    <w:rsid w:val="00807A03"/>
    <w:rsid w:val="00810B05"/>
    <w:rsid w:val="0081247D"/>
    <w:rsid w:val="00814B9F"/>
    <w:rsid w:val="00815298"/>
    <w:rsid w:val="008164A2"/>
    <w:rsid w:val="0081661F"/>
    <w:rsid w:val="00816985"/>
    <w:rsid w:val="00825F67"/>
    <w:rsid w:val="0082613F"/>
    <w:rsid w:val="0082622D"/>
    <w:rsid w:val="00826425"/>
    <w:rsid w:val="00827C27"/>
    <w:rsid w:val="00831982"/>
    <w:rsid w:val="008325DA"/>
    <w:rsid w:val="00832C11"/>
    <w:rsid w:val="0083342F"/>
    <w:rsid w:val="00833A93"/>
    <w:rsid w:val="00835016"/>
    <w:rsid w:val="0083650E"/>
    <w:rsid w:val="00836A4B"/>
    <w:rsid w:val="0083761D"/>
    <w:rsid w:val="00840055"/>
    <w:rsid w:val="008414D5"/>
    <w:rsid w:val="00844054"/>
    <w:rsid w:val="008443C8"/>
    <w:rsid w:val="00846A03"/>
    <w:rsid w:val="00846AA1"/>
    <w:rsid w:val="008474DA"/>
    <w:rsid w:val="00847C2D"/>
    <w:rsid w:val="0085332C"/>
    <w:rsid w:val="00853405"/>
    <w:rsid w:val="00853AF8"/>
    <w:rsid w:val="00855EED"/>
    <w:rsid w:val="00856207"/>
    <w:rsid w:val="00856529"/>
    <w:rsid w:val="008568A7"/>
    <w:rsid w:val="00856E74"/>
    <w:rsid w:val="00857FDC"/>
    <w:rsid w:val="00860D96"/>
    <w:rsid w:val="008612C9"/>
    <w:rsid w:val="00863BE7"/>
    <w:rsid w:val="00864178"/>
    <w:rsid w:val="008657F3"/>
    <w:rsid w:val="00866E2E"/>
    <w:rsid w:val="00872D15"/>
    <w:rsid w:val="00875DF2"/>
    <w:rsid w:val="00881C07"/>
    <w:rsid w:val="00882D01"/>
    <w:rsid w:val="00884677"/>
    <w:rsid w:val="00886378"/>
    <w:rsid w:val="00887CDC"/>
    <w:rsid w:val="0089065E"/>
    <w:rsid w:val="00891335"/>
    <w:rsid w:val="00891B06"/>
    <w:rsid w:val="00891C6A"/>
    <w:rsid w:val="00892636"/>
    <w:rsid w:val="008928CB"/>
    <w:rsid w:val="00892C2C"/>
    <w:rsid w:val="00893B78"/>
    <w:rsid w:val="00896CA2"/>
    <w:rsid w:val="008976C6"/>
    <w:rsid w:val="008A007A"/>
    <w:rsid w:val="008A0353"/>
    <w:rsid w:val="008A164B"/>
    <w:rsid w:val="008A1B2C"/>
    <w:rsid w:val="008A1DC7"/>
    <w:rsid w:val="008A2C06"/>
    <w:rsid w:val="008A55FA"/>
    <w:rsid w:val="008A7EDB"/>
    <w:rsid w:val="008B1476"/>
    <w:rsid w:val="008B1713"/>
    <w:rsid w:val="008B4144"/>
    <w:rsid w:val="008B6DE3"/>
    <w:rsid w:val="008C0506"/>
    <w:rsid w:val="008C1DDB"/>
    <w:rsid w:val="008C21C6"/>
    <w:rsid w:val="008C25A5"/>
    <w:rsid w:val="008C437C"/>
    <w:rsid w:val="008C70AD"/>
    <w:rsid w:val="008C74FA"/>
    <w:rsid w:val="008D2059"/>
    <w:rsid w:val="008D42D8"/>
    <w:rsid w:val="008D448C"/>
    <w:rsid w:val="008E04DA"/>
    <w:rsid w:val="008E0C32"/>
    <w:rsid w:val="008E128B"/>
    <w:rsid w:val="008E1DE4"/>
    <w:rsid w:val="008E3546"/>
    <w:rsid w:val="008E4AD1"/>
    <w:rsid w:val="008E633F"/>
    <w:rsid w:val="008E7522"/>
    <w:rsid w:val="008F1B2D"/>
    <w:rsid w:val="008F3D68"/>
    <w:rsid w:val="008F426E"/>
    <w:rsid w:val="008F463D"/>
    <w:rsid w:val="008F5BAB"/>
    <w:rsid w:val="008F62C0"/>
    <w:rsid w:val="00900A1F"/>
    <w:rsid w:val="00900A86"/>
    <w:rsid w:val="00900A93"/>
    <w:rsid w:val="0090398B"/>
    <w:rsid w:val="00903DDB"/>
    <w:rsid w:val="00904B32"/>
    <w:rsid w:val="00906CEF"/>
    <w:rsid w:val="00907F46"/>
    <w:rsid w:val="00910FF8"/>
    <w:rsid w:val="0091178D"/>
    <w:rsid w:val="00912752"/>
    <w:rsid w:val="00912BC2"/>
    <w:rsid w:val="009166FC"/>
    <w:rsid w:val="0091697E"/>
    <w:rsid w:val="00917305"/>
    <w:rsid w:val="00917C34"/>
    <w:rsid w:val="00920976"/>
    <w:rsid w:val="0092159A"/>
    <w:rsid w:val="00922965"/>
    <w:rsid w:val="009307F6"/>
    <w:rsid w:val="00931F78"/>
    <w:rsid w:val="00935542"/>
    <w:rsid w:val="009366C4"/>
    <w:rsid w:val="00936FEC"/>
    <w:rsid w:val="0094132D"/>
    <w:rsid w:val="00941B66"/>
    <w:rsid w:val="00944420"/>
    <w:rsid w:val="0094445A"/>
    <w:rsid w:val="009473AC"/>
    <w:rsid w:val="0094796F"/>
    <w:rsid w:val="00950C07"/>
    <w:rsid w:val="009516F5"/>
    <w:rsid w:val="009553D8"/>
    <w:rsid w:val="0095691D"/>
    <w:rsid w:val="00957D97"/>
    <w:rsid w:val="009600BF"/>
    <w:rsid w:val="009600DD"/>
    <w:rsid w:val="00960499"/>
    <w:rsid w:val="00960F5D"/>
    <w:rsid w:val="009617E8"/>
    <w:rsid w:val="00966423"/>
    <w:rsid w:val="00967664"/>
    <w:rsid w:val="0097010A"/>
    <w:rsid w:val="00973156"/>
    <w:rsid w:val="0097333B"/>
    <w:rsid w:val="009739EA"/>
    <w:rsid w:val="00974309"/>
    <w:rsid w:val="0097601A"/>
    <w:rsid w:val="00977DB0"/>
    <w:rsid w:val="0098073C"/>
    <w:rsid w:val="00982597"/>
    <w:rsid w:val="00983ED9"/>
    <w:rsid w:val="0098575F"/>
    <w:rsid w:val="00985814"/>
    <w:rsid w:val="00985C4A"/>
    <w:rsid w:val="009867DC"/>
    <w:rsid w:val="00986AE6"/>
    <w:rsid w:val="0098711A"/>
    <w:rsid w:val="00990F0E"/>
    <w:rsid w:val="009944D2"/>
    <w:rsid w:val="00995324"/>
    <w:rsid w:val="00995650"/>
    <w:rsid w:val="0099678E"/>
    <w:rsid w:val="009A0D0C"/>
    <w:rsid w:val="009A1144"/>
    <w:rsid w:val="009A26EE"/>
    <w:rsid w:val="009A29FE"/>
    <w:rsid w:val="009A2AD2"/>
    <w:rsid w:val="009A2E5C"/>
    <w:rsid w:val="009A6A89"/>
    <w:rsid w:val="009A7978"/>
    <w:rsid w:val="009B06CE"/>
    <w:rsid w:val="009B2072"/>
    <w:rsid w:val="009B4B28"/>
    <w:rsid w:val="009B6C3B"/>
    <w:rsid w:val="009B761F"/>
    <w:rsid w:val="009C0E53"/>
    <w:rsid w:val="009C0EB9"/>
    <w:rsid w:val="009C1885"/>
    <w:rsid w:val="009C1B57"/>
    <w:rsid w:val="009C2659"/>
    <w:rsid w:val="009C47D9"/>
    <w:rsid w:val="009C746E"/>
    <w:rsid w:val="009C74F4"/>
    <w:rsid w:val="009D3C73"/>
    <w:rsid w:val="009D3CA4"/>
    <w:rsid w:val="009D57D4"/>
    <w:rsid w:val="009D7FF9"/>
    <w:rsid w:val="009E03F4"/>
    <w:rsid w:val="009E07DC"/>
    <w:rsid w:val="009E75A8"/>
    <w:rsid w:val="009F182E"/>
    <w:rsid w:val="009F2F8F"/>
    <w:rsid w:val="009F3EE1"/>
    <w:rsid w:val="009F4CD3"/>
    <w:rsid w:val="009F54DC"/>
    <w:rsid w:val="009F55FC"/>
    <w:rsid w:val="009F7F7C"/>
    <w:rsid w:val="00A00814"/>
    <w:rsid w:val="00A044F8"/>
    <w:rsid w:val="00A055B4"/>
    <w:rsid w:val="00A07B04"/>
    <w:rsid w:val="00A11C4F"/>
    <w:rsid w:val="00A11F07"/>
    <w:rsid w:val="00A128C4"/>
    <w:rsid w:val="00A1479A"/>
    <w:rsid w:val="00A1487F"/>
    <w:rsid w:val="00A14972"/>
    <w:rsid w:val="00A15C67"/>
    <w:rsid w:val="00A212A0"/>
    <w:rsid w:val="00A2213C"/>
    <w:rsid w:val="00A2363D"/>
    <w:rsid w:val="00A24112"/>
    <w:rsid w:val="00A2485B"/>
    <w:rsid w:val="00A27FCD"/>
    <w:rsid w:val="00A3096F"/>
    <w:rsid w:val="00A31A0A"/>
    <w:rsid w:val="00A32069"/>
    <w:rsid w:val="00A3241C"/>
    <w:rsid w:val="00A34362"/>
    <w:rsid w:val="00A36F5C"/>
    <w:rsid w:val="00A37FC7"/>
    <w:rsid w:val="00A409C4"/>
    <w:rsid w:val="00A40F0B"/>
    <w:rsid w:val="00A43887"/>
    <w:rsid w:val="00A44F5E"/>
    <w:rsid w:val="00A46BE4"/>
    <w:rsid w:val="00A47133"/>
    <w:rsid w:val="00A5203D"/>
    <w:rsid w:val="00A538F0"/>
    <w:rsid w:val="00A54908"/>
    <w:rsid w:val="00A56382"/>
    <w:rsid w:val="00A6072A"/>
    <w:rsid w:val="00A66FC9"/>
    <w:rsid w:val="00A71004"/>
    <w:rsid w:val="00A713DE"/>
    <w:rsid w:val="00A71C95"/>
    <w:rsid w:val="00A741A6"/>
    <w:rsid w:val="00A76350"/>
    <w:rsid w:val="00A7651E"/>
    <w:rsid w:val="00A775F4"/>
    <w:rsid w:val="00A77B6C"/>
    <w:rsid w:val="00A80916"/>
    <w:rsid w:val="00A844B2"/>
    <w:rsid w:val="00A8567C"/>
    <w:rsid w:val="00A856FE"/>
    <w:rsid w:val="00A908BD"/>
    <w:rsid w:val="00A916B8"/>
    <w:rsid w:val="00A924BE"/>
    <w:rsid w:val="00A92563"/>
    <w:rsid w:val="00A93040"/>
    <w:rsid w:val="00A94788"/>
    <w:rsid w:val="00A94C9E"/>
    <w:rsid w:val="00A95C09"/>
    <w:rsid w:val="00A9633C"/>
    <w:rsid w:val="00A96C2E"/>
    <w:rsid w:val="00A96F30"/>
    <w:rsid w:val="00AA33ED"/>
    <w:rsid w:val="00AA79C9"/>
    <w:rsid w:val="00AB11DF"/>
    <w:rsid w:val="00AB4562"/>
    <w:rsid w:val="00AB6D0E"/>
    <w:rsid w:val="00AB6E88"/>
    <w:rsid w:val="00AB7FB0"/>
    <w:rsid w:val="00AC0EED"/>
    <w:rsid w:val="00AC1649"/>
    <w:rsid w:val="00AC2C88"/>
    <w:rsid w:val="00AC48D7"/>
    <w:rsid w:val="00AC5A0F"/>
    <w:rsid w:val="00AC661A"/>
    <w:rsid w:val="00AC6800"/>
    <w:rsid w:val="00AC7DDC"/>
    <w:rsid w:val="00AC7F38"/>
    <w:rsid w:val="00AD05B9"/>
    <w:rsid w:val="00AD1B69"/>
    <w:rsid w:val="00AD3D37"/>
    <w:rsid w:val="00AD774F"/>
    <w:rsid w:val="00AE00ED"/>
    <w:rsid w:val="00AE1AEB"/>
    <w:rsid w:val="00AE2719"/>
    <w:rsid w:val="00AE3ABC"/>
    <w:rsid w:val="00AF197C"/>
    <w:rsid w:val="00AF1C50"/>
    <w:rsid w:val="00AF3A86"/>
    <w:rsid w:val="00AF52A3"/>
    <w:rsid w:val="00AF6A75"/>
    <w:rsid w:val="00AF75C9"/>
    <w:rsid w:val="00B00110"/>
    <w:rsid w:val="00B00623"/>
    <w:rsid w:val="00B00A11"/>
    <w:rsid w:val="00B017A4"/>
    <w:rsid w:val="00B02A8A"/>
    <w:rsid w:val="00B04217"/>
    <w:rsid w:val="00B062CA"/>
    <w:rsid w:val="00B06729"/>
    <w:rsid w:val="00B10F35"/>
    <w:rsid w:val="00B155A7"/>
    <w:rsid w:val="00B1667D"/>
    <w:rsid w:val="00B2216D"/>
    <w:rsid w:val="00B25B3E"/>
    <w:rsid w:val="00B26033"/>
    <w:rsid w:val="00B31FB3"/>
    <w:rsid w:val="00B33194"/>
    <w:rsid w:val="00B452B5"/>
    <w:rsid w:val="00B4586C"/>
    <w:rsid w:val="00B50F2C"/>
    <w:rsid w:val="00B54C40"/>
    <w:rsid w:val="00B54D25"/>
    <w:rsid w:val="00B5581F"/>
    <w:rsid w:val="00B573EA"/>
    <w:rsid w:val="00B57450"/>
    <w:rsid w:val="00B57946"/>
    <w:rsid w:val="00B5798A"/>
    <w:rsid w:val="00B6032B"/>
    <w:rsid w:val="00B60DC3"/>
    <w:rsid w:val="00B614F2"/>
    <w:rsid w:val="00B61F45"/>
    <w:rsid w:val="00B62AD9"/>
    <w:rsid w:val="00B6384E"/>
    <w:rsid w:val="00B63FFC"/>
    <w:rsid w:val="00B645FA"/>
    <w:rsid w:val="00B67070"/>
    <w:rsid w:val="00B70C35"/>
    <w:rsid w:val="00B7218E"/>
    <w:rsid w:val="00B7443F"/>
    <w:rsid w:val="00B75B45"/>
    <w:rsid w:val="00B76EF4"/>
    <w:rsid w:val="00B77C5E"/>
    <w:rsid w:val="00B80F62"/>
    <w:rsid w:val="00B823E1"/>
    <w:rsid w:val="00B824CF"/>
    <w:rsid w:val="00B852C0"/>
    <w:rsid w:val="00B91169"/>
    <w:rsid w:val="00B92D02"/>
    <w:rsid w:val="00B9347C"/>
    <w:rsid w:val="00B93606"/>
    <w:rsid w:val="00B95200"/>
    <w:rsid w:val="00B9787C"/>
    <w:rsid w:val="00B97973"/>
    <w:rsid w:val="00BA4356"/>
    <w:rsid w:val="00BA45F9"/>
    <w:rsid w:val="00BA4F39"/>
    <w:rsid w:val="00BA7652"/>
    <w:rsid w:val="00BB25A8"/>
    <w:rsid w:val="00BB2FF9"/>
    <w:rsid w:val="00BB38FE"/>
    <w:rsid w:val="00BB6A86"/>
    <w:rsid w:val="00BB6EA5"/>
    <w:rsid w:val="00BB7726"/>
    <w:rsid w:val="00BC09E4"/>
    <w:rsid w:val="00BC1684"/>
    <w:rsid w:val="00BC36CF"/>
    <w:rsid w:val="00BC5A0B"/>
    <w:rsid w:val="00BC63AC"/>
    <w:rsid w:val="00BC65D9"/>
    <w:rsid w:val="00BC7CF2"/>
    <w:rsid w:val="00BD03DB"/>
    <w:rsid w:val="00BD1AFB"/>
    <w:rsid w:val="00BD3690"/>
    <w:rsid w:val="00BD6D27"/>
    <w:rsid w:val="00BE0931"/>
    <w:rsid w:val="00BE1807"/>
    <w:rsid w:val="00BE2540"/>
    <w:rsid w:val="00BE4315"/>
    <w:rsid w:val="00BE4CF6"/>
    <w:rsid w:val="00BF0909"/>
    <w:rsid w:val="00BF191A"/>
    <w:rsid w:val="00BF3C1E"/>
    <w:rsid w:val="00BF4BF5"/>
    <w:rsid w:val="00BF4D87"/>
    <w:rsid w:val="00BF6CA0"/>
    <w:rsid w:val="00BF74F7"/>
    <w:rsid w:val="00C04AF4"/>
    <w:rsid w:val="00C04C21"/>
    <w:rsid w:val="00C062D5"/>
    <w:rsid w:val="00C06481"/>
    <w:rsid w:val="00C06644"/>
    <w:rsid w:val="00C06AB2"/>
    <w:rsid w:val="00C07506"/>
    <w:rsid w:val="00C103E8"/>
    <w:rsid w:val="00C105B9"/>
    <w:rsid w:val="00C11BAE"/>
    <w:rsid w:val="00C132EA"/>
    <w:rsid w:val="00C13685"/>
    <w:rsid w:val="00C14AD4"/>
    <w:rsid w:val="00C17459"/>
    <w:rsid w:val="00C2002E"/>
    <w:rsid w:val="00C209C7"/>
    <w:rsid w:val="00C2143E"/>
    <w:rsid w:val="00C24114"/>
    <w:rsid w:val="00C24141"/>
    <w:rsid w:val="00C24A7F"/>
    <w:rsid w:val="00C253E6"/>
    <w:rsid w:val="00C2625E"/>
    <w:rsid w:val="00C2664E"/>
    <w:rsid w:val="00C3114B"/>
    <w:rsid w:val="00C31AEE"/>
    <w:rsid w:val="00C34CD5"/>
    <w:rsid w:val="00C356D7"/>
    <w:rsid w:val="00C35BF1"/>
    <w:rsid w:val="00C36F93"/>
    <w:rsid w:val="00C379C9"/>
    <w:rsid w:val="00C46142"/>
    <w:rsid w:val="00C46C87"/>
    <w:rsid w:val="00C47E84"/>
    <w:rsid w:val="00C47FC4"/>
    <w:rsid w:val="00C503AC"/>
    <w:rsid w:val="00C508C5"/>
    <w:rsid w:val="00C5206C"/>
    <w:rsid w:val="00C532C7"/>
    <w:rsid w:val="00C53AB6"/>
    <w:rsid w:val="00C5569F"/>
    <w:rsid w:val="00C574E0"/>
    <w:rsid w:val="00C577C1"/>
    <w:rsid w:val="00C60473"/>
    <w:rsid w:val="00C60779"/>
    <w:rsid w:val="00C60DB9"/>
    <w:rsid w:val="00C60EAA"/>
    <w:rsid w:val="00C61F06"/>
    <w:rsid w:val="00C62F70"/>
    <w:rsid w:val="00C637B9"/>
    <w:rsid w:val="00C64F02"/>
    <w:rsid w:val="00C66C4E"/>
    <w:rsid w:val="00C67215"/>
    <w:rsid w:val="00C72E5A"/>
    <w:rsid w:val="00C757C2"/>
    <w:rsid w:val="00C7689C"/>
    <w:rsid w:val="00C80B0E"/>
    <w:rsid w:val="00C821BC"/>
    <w:rsid w:val="00C822C8"/>
    <w:rsid w:val="00C8247E"/>
    <w:rsid w:val="00C82862"/>
    <w:rsid w:val="00C83F05"/>
    <w:rsid w:val="00C85457"/>
    <w:rsid w:val="00C855AA"/>
    <w:rsid w:val="00C866CD"/>
    <w:rsid w:val="00C86CB0"/>
    <w:rsid w:val="00C9249A"/>
    <w:rsid w:val="00C93D1D"/>
    <w:rsid w:val="00C94616"/>
    <w:rsid w:val="00C97290"/>
    <w:rsid w:val="00CA329A"/>
    <w:rsid w:val="00CA74E5"/>
    <w:rsid w:val="00CB054B"/>
    <w:rsid w:val="00CB0E95"/>
    <w:rsid w:val="00CB1197"/>
    <w:rsid w:val="00CB12CF"/>
    <w:rsid w:val="00CB1AF7"/>
    <w:rsid w:val="00CB369D"/>
    <w:rsid w:val="00CB4F6E"/>
    <w:rsid w:val="00CB5B4F"/>
    <w:rsid w:val="00CC35CF"/>
    <w:rsid w:val="00CC4555"/>
    <w:rsid w:val="00CC6FC7"/>
    <w:rsid w:val="00CD12EA"/>
    <w:rsid w:val="00CD2072"/>
    <w:rsid w:val="00CD41D5"/>
    <w:rsid w:val="00CD4890"/>
    <w:rsid w:val="00CD4EDE"/>
    <w:rsid w:val="00CD6B7B"/>
    <w:rsid w:val="00CD7240"/>
    <w:rsid w:val="00CE00DA"/>
    <w:rsid w:val="00CE28E2"/>
    <w:rsid w:val="00CE3CC6"/>
    <w:rsid w:val="00CF2CB5"/>
    <w:rsid w:val="00CF302C"/>
    <w:rsid w:val="00CF7BED"/>
    <w:rsid w:val="00D00DEF"/>
    <w:rsid w:val="00D00F68"/>
    <w:rsid w:val="00D023D6"/>
    <w:rsid w:val="00D05D8C"/>
    <w:rsid w:val="00D07308"/>
    <w:rsid w:val="00D07E4E"/>
    <w:rsid w:val="00D1386A"/>
    <w:rsid w:val="00D14C9C"/>
    <w:rsid w:val="00D1659F"/>
    <w:rsid w:val="00D167C8"/>
    <w:rsid w:val="00D17114"/>
    <w:rsid w:val="00D202F7"/>
    <w:rsid w:val="00D2114B"/>
    <w:rsid w:val="00D24132"/>
    <w:rsid w:val="00D24FF9"/>
    <w:rsid w:val="00D2707A"/>
    <w:rsid w:val="00D2722E"/>
    <w:rsid w:val="00D27623"/>
    <w:rsid w:val="00D31BB7"/>
    <w:rsid w:val="00D34FF4"/>
    <w:rsid w:val="00D354F9"/>
    <w:rsid w:val="00D36029"/>
    <w:rsid w:val="00D37488"/>
    <w:rsid w:val="00D407DD"/>
    <w:rsid w:val="00D4155F"/>
    <w:rsid w:val="00D422A0"/>
    <w:rsid w:val="00D46E97"/>
    <w:rsid w:val="00D4730E"/>
    <w:rsid w:val="00D47F7D"/>
    <w:rsid w:val="00D503D4"/>
    <w:rsid w:val="00D5127E"/>
    <w:rsid w:val="00D51A92"/>
    <w:rsid w:val="00D522D8"/>
    <w:rsid w:val="00D52BB5"/>
    <w:rsid w:val="00D55EA7"/>
    <w:rsid w:val="00D56630"/>
    <w:rsid w:val="00D566EA"/>
    <w:rsid w:val="00D568F9"/>
    <w:rsid w:val="00D60EB5"/>
    <w:rsid w:val="00D610DB"/>
    <w:rsid w:val="00D6161D"/>
    <w:rsid w:val="00D61E7A"/>
    <w:rsid w:val="00D628F8"/>
    <w:rsid w:val="00D633AF"/>
    <w:rsid w:val="00D63B77"/>
    <w:rsid w:val="00D64BAF"/>
    <w:rsid w:val="00D677F6"/>
    <w:rsid w:val="00D7076B"/>
    <w:rsid w:val="00D7122D"/>
    <w:rsid w:val="00D73881"/>
    <w:rsid w:val="00D76BDA"/>
    <w:rsid w:val="00D81BB2"/>
    <w:rsid w:val="00D83CFF"/>
    <w:rsid w:val="00D83F04"/>
    <w:rsid w:val="00D86506"/>
    <w:rsid w:val="00D86A42"/>
    <w:rsid w:val="00D87166"/>
    <w:rsid w:val="00D91E18"/>
    <w:rsid w:val="00D921BD"/>
    <w:rsid w:val="00D93D79"/>
    <w:rsid w:val="00D94E7C"/>
    <w:rsid w:val="00D95093"/>
    <w:rsid w:val="00D9542C"/>
    <w:rsid w:val="00D96CF0"/>
    <w:rsid w:val="00DA0A64"/>
    <w:rsid w:val="00DA1172"/>
    <w:rsid w:val="00DA3F7E"/>
    <w:rsid w:val="00DA45B7"/>
    <w:rsid w:val="00DA5366"/>
    <w:rsid w:val="00DB0A2F"/>
    <w:rsid w:val="00DB18D6"/>
    <w:rsid w:val="00DB1CE5"/>
    <w:rsid w:val="00DB2D9D"/>
    <w:rsid w:val="00DB3DA2"/>
    <w:rsid w:val="00DB4208"/>
    <w:rsid w:val="00DB44EF"/>
    <w:rsid w:val="00DB6759"/>
    <w:rsid w:val="00DC0B3F"/>
    <w:rsid w:val="00DC103F"/>
    <w:rsid w:val="00DC1B27"/>
    <w:rsid w:val="00DC2908"/>
    <w:rsid w:val="00DC482B"/>
    <w:rsid w:val="00DC49DC"/>
    <w:rsid w:val="00DC4B9F"/>
    <w:rsid w:val="00DC7FF2"/>
    <w:rsid w:val="00DD0A00"/>
    <w:rsid w:val="00DD2B19"/>
    <w:rsid w:val="00DD3B37"/>
    <w:rsid w:val="00DD49CA"/>
    <w:rsid w:val="00DE0EDB"/>
    <w:rsid w:val="00DE1C6B"/>
    <w:rsid w:val="00DE1F51"/>
    <w:rsid w:val="00DE2E2A"/>
    <w:rsid w:val="00DE33EF"/>
    <w:rsid w:val="00DE4578"/>
    <w:rsid w:val="00DE5640"/>
    <w:rsid w:val="00DE605F"/>
    <w:rsid w:val="00DE6971"/>
    <w:rsid w:val="00DF0D46"/>
    <w:rsid w:val="00DF0E5C"/>
    <w:rsid w:val="00DF1168"/>
    <w:rsid w:val="00DF2CC8"/>
    <w:rsid w:val="00DF37BD"/>
    <w:rsid w:val="00DF3977"/>
    <w:rsid w:val="00DF3ECD"/>
    <w:rsid w:val="00DF5C67"/>
    <w:rsid w:val="00DF6BCA"/>
    <w:rsid w:val="00DF7299"/>
    <w:rsid w:val="00E00353"/>
    <w:rsid w:val="00E020E0"/>
    <w:rsid w:val="00E02762"/>
    <w:rsid w:val="00E02ADD"/>
    <w:rsid w:val="00E036CE"/>
    <w:rsid w:val="00E03B40"/>
    <w:rsid w:val="00E04C9D"/>
    <w:rsid w:val="00E05FB9"/>
    <w:rsid w:val="00E064D3"/>
    <w:rsid w:val="00E1167D"/>
    <w:rsid w:val="00E11B70"/>
    <w:rsid w:val="00E122B3"/>
    <w:rsid w:val="00E12ED6"/>
    <w:rsid w:val="00E16603"/>
    <w:rsid w:val="00E16810"/>
    <w:rsid w:val="00E17163"/>
    <w:rsid w:val="00E24E85"/>
    <w:rsid w:val="00E30B92"/>
    <w:rsid w:val="00E31AD4"/>
    <w:rsid w:val="00E3456A"/>
    <w:rsid w:val="00E349A4"/>
    <w:rsid w:val="00E34B32"/>
    <w:rsid w:val="00E354E8"/>
    <w:rsid w:val="00E35A6E"/>
    <w:rsid w:val="00E35E1E"/>
    <w:rsid w:val="00E36A0D"/>
    <w:rsid w:val="00E36A7D"/>
    <w:rsid w:val="00E36E2B"/>
    <w:rsid w:val="00E37855"/>
    <w:rsid w:val="00E37883"/>
    <w:rsid w:val="00E41C1D"/>
    <w:rsid w:val="00E42962"/>
    <w:rsid w:val="00E42E02"/>
    <w:rsid w:val="00E436EE"/>
    <w:rsid w:val="00E44E0B"/>
    <w:rsid w:val="00E4729D"/>
    <w:rsid w:val="00E51E66"/>
    <w:rsid w:val="00E54B71"/>
    <w:rsid w:val="00E5526F"/>
    <w:rsid w:val="00E558F9"/>
    <w:rsid w:val="00E55908"/>
    <w:rsid w:val="00E56633"/>
    <w:rsid w:val="00E56953"/>
    <w:rsid w:val="00E57754"/>
    <w:rsid w:val="00E57E23"/>
    <w:rsid w:val="00E6149A"/>
    <w:rsid w:val="00E61B31"/>
    <w:rsid w:val="00E646E3"/>
    <w:rsid w:val="00E64BF5"/>
    <w:rsid w:val="00E65919"/>
    <w:rsid w:val="00E716C8"/>
    <w:rsid w:val="00E728FD"/>
    <w:rsid w:val="00E72DC3"/>
    <w:rsid w:val="00E772EC"/>
    <w:rsid w:val="00E77311"/>
    <w:rsid w:val="00E77312"/>
    <w:rsid w:val="00E81B54"/>
    <w:rsid w:val="00E82B51"/>
    <w:rsid w:val="00E8428F"/>
    <w:rsid w:val="00E8479A"/>
    <w:rsid w:val="00E855A2"/>
    <w:rsid w:val="00E879B1"/>
    <w:rsid w:val="00E90587"/>
    <w:rsid w:val="00E93508"/>
    <w:rsid w:val="00E93566"/>
    <w:rsid w:val="00E95499"/>
    <w:rsid w:val="00E95F39"/>
    <w:rsid w:val="00E97C58"/>
    <w:rsid w:val="00EA0AD0"/>
    <w:rsid w:val="00EA1265"/>
    <w:rsid w:val="00EA2148"/>
    <w:rsid w:val="00EA34CB"/>
    <w:rsid w:val="00EA509F"/>
    <w:rsid w:val="00EA76A0"/>
    <w:rsid w:val="00EB11F7"/>
    <w:rsid w:val="00EB601C"/>
    <w:rsid w:val="00EB7756"/>
    <w:rsid w:val="00EC0046"/>
    <w:rsid w:val="00EC0322"/>
    <w:rsid w:val="00EC0C52"/>
    <w:rsid w:val="00EC16BA"/>
    <w:rsid w:val="00EC24B9"/>
    <w:rsid w:val="00EC30F3"/>
    <w:rsid w:val="00EC5E34"/>
    <w:rsid w:val="00EC724E"/>
    <w:rsid w:val="00EC72A8"/>
    <w:rsid w:val="00ED12B4"/>
    <w:rsid w:val="00ED416D"/>
    <w:rsid w:val="00ED445B"/>
    <w:rsid w:val="00ED4B42"/>
    <w:rsid w:val="00ED62C8"/>
    <w:rsid w:val="00ED6FB2"/>
    <w:rsid w:val="00ED7F8C"/>
    <w:rsid w:val="00EE236D"/>
    <w:rsid w:val="00EE764D"/>
    <w:rsid w:val="00EE76F1"/>
    <w:rsid w:val="00EF1545"/>
    <w:rsid w:val="00EF20E8"/>
    <w:rsid w:val="00EF2CDF"/>
    <w:rsid w:val="00EF520A"/>
    <w:rsid w:val="00F00A38"/>
    <w:rsid w:val="00F03CE3"/>
    <w:rsid w:val="00F053FA"/>
    <w:rsid w:val="00F066E8"/>
    <w:rsid w:val="00F06F79"/>
    <w:rsid w:val="00F07C1A"/>
    <w:rsid w:val="00F11084"/>
    <w:rsid w:val="00F11661"/>
    <w:rsid w:val="00F11705"/>
    <w:rsid w:val="00F117EA"/>
    <w:rsid w:val="00F139AC"/>
    <w:rsid w:val="00F14024"/>
    <w:rsid w:val="00F20161"/>
    <w:rsid w:val="00F21E09"/>
    <w:rsid w:val="00F2250C"/>
    <w:rsid w:val="00F23D0C"/>
    <w:rsid w:val="00F24598"/>
    <w:rsid w:val="00F25E17"/>
    <w:rsid w:val="00F2665E"/>
    <w:rsid w:val="00F27758"/>
    <w:rsid w:val="00F3349E"/>
    <w:rsid w:val="00F33C73"/>
    <w:rsid w:val="00F3427C"/>
    <w:rsid w:val="00F35429"/>
    <w:rsid w:val="00F3739F"/>
    <w:rsid w:val="00F374A7"/>
    <w:rsid w:val="00F37741"/>
    <w:rsid w:val="00F40E6B"/>
    <w:rsid w:val="00F41F46"/>
    <w:rsid w:val="00F426A5"/>
    <w:rsid w:val="00F44A97"/>
    <w:rsid w:val="00F4769C"/>
    <w:rsid w:val="00F534E1"/>
    <w:rsid w:val="00F548B7"/>
    <w:rsid w:val="00F54CBE"/>
    <w:rsid w:val="00F56A1F"/>
    <w:rsid w:val="00F575B7"/>
    <w:rsid w:val="00F6011C"/>
    <w:rsid w:val="00F63BC0"/>
    <w:rsid w:val="00F65EF1"/>
    <w:rsid w:val="00F67A53"/>
    <w:rsid w:val="00F72015"/>
    <w:rsid w:val="00F72192"/>
    <w:rsid w:val="00F72B40"/>
    <w:rsid w:val="00F73F51"/>
    <w:rsid w:val="00F7420F"/>
    <w:rsid w:val="00F7482A"/>
    <w:rsid w:val="00F74B2C"/>
    <w:rsid w:val="00F770FE"/>
    <w:rsid w:val="00F776EC"/>
    <w:rsid w:val="00F8057B"/>
    <w:rsid w:val="00F816CA"/>
    <w:rsid w:val="00F81B56"/>
    <w:rsid w:val="00F8372B"/>
    <w:rsid w:val="00F8762A"/>
    <w:rsid w:val="00F9037D"/>
    <w:rsid w:val="00F93046"/>
    <w:rsid w:val="00F93540"/>
    <w:rsid w:val="00F95228"/>
    <w:rsid w:val="00FA1930"/>
    <w:rsid w:val="00FA62F6"/>
    <w:rsid w:val="00FB1D6B"/>
    <w:rsid w:val="00FB1D9C"/>
    <w:rsid w:val="00FB2AA8"/>
    <w:rsid w:val="00FB2B6B"/>
    <w:rsid w:val="00FB6895"/>
    <w:rsid w:val="00FC04E1"/>
    <w:rsid w:val="00FC3CD8"/>
    <w:rsid w:val="00FC4CFC"/>
    <w:rsid w:val="00FC5883"/>
    <w:rsid w:val="00FC6FAF"/>
    <w:rsid w:val="00FC7340"/>
    <w:rsid w:val="00FC747E"/>
    <w:rsid w:val="00FC748D"/>
    <w:rsid w:val="00FC74C3"/>
    <w:rsid w:val="00FC78BF"/>
    <w:rsid w:val="00FD0340"/>
    <w:rsid w:val="00FD14FA"/>
    <w:rsid w:val="00FD727D"/>
    <w:rsid w:val="00FE03E8"/>
    <w:rsid w:val="00FE1CFC"/>
    <w:rsid w:val="00FE1D4A"/>
    <w:rsid w:val="00FE1FBB"/>
    <w:rsid w:val="00FE22E0"/>
    <w:rsid w:val="00FE28A3"/>
    <w:rsid w:val="00FE2E0A"/>
    <w:rsid w:val="00FE31E0"/>
    <w:rsid w:val="00FE36B7"/>
    <w:rsid w:val="00FE3C2C"/>
    <w:rsid w:val="00FE4261"/>
    <w:rsid w:val="00FE6983"/>
    <w:rsid w:val="00FF0891"/>
    <w:rsid w:val="00FF0AAE"/>
    <w:rsid w:val="00FF16EF"/>
    <w:rsid w:val="00FF2DED"/>
    <w:rsid w:val="00FF41CC"/>
    <w:rsid w:val="00FF522F"/>
    <w:rsid w:val="00FF63E7"/>
    <w:rsid w:val="00FF74C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12686"/>
  <w15:docId w15:val="{ADF3E5DF-8CAA-47BA-ADC2-7AC7AEA7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2D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Capítulo"/>
    <w:basedOn w:val="Normal"/>
    <w:next w:val="Normal"/>
    <w:link w:val="Ttulo1Car"/>
    <w:uiPriority w:val="9"/>
    <w:qFormat/>
    <w:rsid w:val="00F2250C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ajorEastAsia" w:cstheme="majorBidi"/>
      <w:b/>
      <w:bCs/>
      <w:smallCaps/>
      <w:sz w:val="52"/>
      <w:szCs w:val="28"/>
    </w:rPr>
  </w:style>
  <w:style w:type="paragraph" w:styleId="Ttulo2">
    <w:name w:val="heading 2"/>
    <w:aliases w:val="Apartado"/>
    <w:basedOn w:val="Normal"/>
    <w:next w:val="Normal"/>
    <w:link w:val="Ttulo2Car"/>
    <w:uiPriority w:val="9"/>
    <w:unhideWhenUsed/>
    <w:qFormat/>
    <w:rsid w:val="00881C07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bCs/>
      <w:sz w:val="44"/>
      <w:szCs w:val="26"/>
    </w:rPr>
  </w:style>
  <w:style w:type="paragraph" w:styleId="Ttulo3">
    <w:name w:val="heading 3"/>
    <w:aliases w:val="Sub-apartado"/>
    <w:basedOn w:val="Ttulo2"/>
    <w:next w:val="Normal"/>
    <w:link w:val="Ttulo3Car"/>
    <w:uiPriority w:val="9"/>
    <w:unhideWhenUsed/>
    <w:qFormat/>
    <w:rsid w:val="00881C07"/>
    <w:pPr>
      <w:numPr>
        <w:ilvl w:val="2"/>
      </w:numPr>
      <w:spacing w:before="200"/>
      <w:outlineLvl w:val="2"/>
    </w:pPr>
    <w:rPr>
      <w:bCs w:val="0"/>
      <w:sz w:val="36"/>
    </w:rPr>
  </w:style>
  <w:style w:type="paragraph" w:styleId="Ttulo4">
    <w:name w:val="heading 4"/>
    <w:aliases w:val="Sub-sub-apartado"/>
    <w:basedOn w:val="Normal"/>
    <w:next w:val="Normal"/>
    <w:link w:val="Ttulo4Car"/>
    <w:uiPriority w:val="9"/>
    <w:unhideWhenUsed/>
    <w:qFormat/>
    <w:rsid w:val="00881C0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bCs/>
      <w:iCs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rsid w:val="00881C07"/>
    <w:pPr>
      <w:numPr>
        <w:ilvl w:val="4"/>
      </w:numPr>
      <w:spacing w:before="40"/>
      <w:outlineLvl w:val="4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B42"/>
  </w:style>
  <w:style w:type="paragraph" w:styleId="Piedepgina">
    <w:name w:val="footer"/>
    <w:basedOn w:val="Normal"/>
    <w:link w:val="PiedepginaCar"/>
    <w:uiPriority w:val="99"/>
    <w:unhideWhenUsed/>
    <w:rsid w:val="00047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B42"/>
  </w:style>
  <w:style w:type="character" w:styleId="Textodelmarcadordeposicin">
    <w:name w:val="Placeholder Text"/>
    <w:basedOn w:val="Fuentedeprrafopredeter"/>
    <w:uiPriority w:val="99"/>
    <w:semiHidden/>
    <w:rsid w:val="0019058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583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F2250C"/>
    <w:rPr>
      <w:rFonts w:ascii="Times New Roman" w:eastAsiaTheme="majorEastAsia" w:hAnsi="Times New Roman" w:cstheme="majorBidi"/>
      <w:b/>
      <w:bCs/>
      <w:smallCaps/>
      <w:sz w:val="52"/>
      <w:szCs w:val="28"/>
    </w:rPr>
  </w:style>
  <w:style w:type="character" w:customStyle="1" w:styleId="Ttulo2Car">
    <w:name w:val="Título 2 Car"/>
    <w:aliases w:val="Apartado Car"/>
    <w:basedOn w:val="Fuentedeprrafopredeter"/>
    <w:link w:val="Ttulo2"/>
    <w:uiPriority w:val="9"/>
    <w:rsid w:val="00881C07"/>
    <w:rPr>
      <w:rFonts w:ascii="Times New Roman" w:eastAsiaTheme="majorEastAsia" w:hAnsi="Times New Roman" w:cstheme="majorBidi"/>
      <w:b/>
      <w:bCs/>
      <w:sz w:val="44"/>
      <w:szCs w:val="26"/>
    </w:rPr>
  </w:style>
  <w:style w:type="paragraph" w:styleId="Prrafodelista">
    <w:name w:val="List Paragraph"/>
    <w:basedOn w:val="Normal"/>
    <w:uiPriority w:val="34"/>
    <w:qFormat/>
    <w:rsid w:val="00A11C4F"/>
    <w:pPr>
      <w:ind w:left="720"/>
      <w:contextualSpacing/>
    </w:pPr>
  </w:style>
  <w:style w:type="paragraph" w:styleId="Sinespaciado">
    <w:name w:val="No Spacing"/>
    <w:aliases w:val="Figura/Tabla"/>
    <w:basedOn w:val="Normal"/>
    <w:link w:val="SinespaciadoCar"/>
    <w:uiPriority w:val="1"/>
    <w:qFormat/>
    <w:rsid w:val="00DC103F"/>
    <w:pPr>
      <w:spacing w:line="240" w:lineRule="auto"/>
      <w:ind w:firstLine="0"/>
      <w:jc w:val="center"/>
    </w:pPr>
    <w:rPr>
      <w:rFonts w:ascii="Bodoni MT" w:hAnsi="Bodoni MT"/>
      <w:sz w:val="20"/>
    </w:rPr>
  </w:style>
  <w:style w:type="character" w:customStyle="1" w:styleId="Ttulo3Car">
    <w:name w:val="Título 3 Car"/>
    <w:aliases w:val="Sub-apartado Car"/>
    <w:basedOn w:val="Fuentedeprrafopredeter"/>
    <w:link w:val="Ttulo3"/>
    <w:uiPriority w:val="9"/>
    <w:rsid w:val="00881C07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Ttulo4Car">
    <w:name w:val="Título 4 Car"/>
    <w:aliases w:val="Sub-sub-apartado Car"/>
    <w:basedOn w:val="Fuentedeprrafopredeter"/>
    <w:link w:val="Ttulo4"/>
    <w:uiPriority w:val="9"/>
    <w:rsid w:val="00881C07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SinespaciadoCar">
    <w:name w:val="Sin espaciado Car"/>
    <w:aliases w:val="Figura/Tabla Car"/>
    <w:basedOn w:val="Fuentedeprrafopredeter"/>
    <w:link w:val="Sinespaciado"/>
    <w:uiPriority w:val="1"/>
    <w:rsid w:val="00DC103F"/>
    <w:rPr>
      <w:rFonts w:ascii="Bodoni MT" w:hAnsi="Bodoni MT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D1B61"/>
    <w:pPr>
      <w:numPr>
        <w:numId w:val="0"/>
      </w:numPr>
      <w:jc w:val="left"/>
      <w:outlineLvl w:val="9"/>
    </w:pPr>
    <w:rPr>
      <w:color w:val="365F91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07459"/>
    <w:pPr>
      <w:spacing w:line="240" w:lineRule="auto"/>
      <w:jc w:val="left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0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074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53022"/>
    <w:pPr>
      <w:tabs>
        <w:tab w:val="left" w:pos="426"/>
        <w:tab w:val="right" w:leader="dot" w:pos="8494"/>
      </w:tabs>
      <w:spacing w:after="100" w:line="257" w:lineRule="auto"/>
      <w:ind w:firstLine="142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53022"/>
    <w:pPr>
      <w:tabs>
        <w:tab w:val="left" w:pos="1134"/>
        <w:tab w:val="right" w:leader="dot" w:pos="8494"/>
      </w:tabs>
      <w:spacing w:after="100" w:line="257" w:lineRule="auto"/>
      <w:ind w:left="220" w:firstLine="347"/>
      <w:jc w:val="left"/>
    </w:pPr>
  </w:style>
  <w:style w:type="character" w:styleId="Hipervnculo">
    <w:name w:val="Hyperlink"/>
    <w:basedOn w:val="Fuentedeprrafopredeter"/>
    <w:uiPriority w:val="99"/>
    <w:unhideWhenUsed/>
    <w:rsid w:val="00607459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53022"/>
    <w:pPr>
      <w:tabs>
        <w:tab w:val="left" w:pos="1560"/>
        <w:tab w:val="right" w:leader="dot" w:pos="8494"/>
      </w:tabs>
      <w:spacing w:after="100" w:line="259" w:lineRule="auto"/>
      <w:ind w:left="440" w:firstLine="411"/>
      <w:jc w:val="left"/>
    </w:pPr>
    <w:rPr>
      <w:rFonts w:eastAsiaTheme="minorEastAsia" w:cs="Times New Roman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81C07"/>
    <w:rPr>
      <w:rFonts w:ascii="Times New Roman" w:eastAsiaTheme="majorEastAsia" w:hAnsi="Times New Roman" w:cstheme="majorBidi"/>
      <w:b/>
      <w:bCs/>
      <w:iCs/>
      <w:sz w:val="24"/>
    </w:rPr>
  </w:style>
  <w:style w:type="paragraph" w:styleId="Subttulo">
    <w:name w:val="Subtitle"/>
    <w:aliases w:val="Encabezado/Pie de pagina"/>
    <w:basedOn w:val="Normal"/>
    <w:next w:val="Normal"/>
    <w:link w:val="SubttuloCar"/>
    <w:uiPriority w:val="11"/>
    <w:qFormat/>
    <w:rsid w:val="0038762B"/>
    <w:pPr>
      <w:numPr>
        <w:ilvl w:val="1"/>
      </w:numPr>
      <w:spacing w:before="0" w:after="0"/>
      <w:ind w:firstLine="567"/>
    </w:pPr>
    <w:rPr>
      <w:rFonts w:eastAsiaTheme="minorEastAsia"/>
      <w:color w:val="5A5A5A" w:themeColor="text1" w:themeTint="A5"/>
      <w:spacing w:val="15"/>
      <w:sz w:val="18"/>
    </w:rPr>
  </w:style>
  <w:style w:type="character" w:customStyle="1" w:styleId="SubttuloCar">
    <w:name w:val="Subtítulo Car"/>
    <w:aliases w:val="Encabezado/Pie de pagina Car"/>
    <w:basedOn w:val="Fuentedeprrafopredeter"/>
    <w:link w:val="Subttulo"/>
    <w:uiPriority w:val="11"/>
    <w:rsid w:val="0038762B"/>
    <w:rPr>
      <w:rFonts w:ascii="Bodoni MT" w:eastAsiaTheme="minorEastAsia" w:hAnsi="Bodoni MT"/>
      <w:color w:val="5A5A5A" w:themeColor="text1" w:themeTint="A5"/>
      <w:spacing w:val="15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772EC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9967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67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678E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67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678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emf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>Fernando González HernandoDNI: 53649184-MUO219783Noviembre 2014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D612808CC94849B6D64D72EA5D46D9" ma:contentTypeVersion="4" ma:contentTypeDescription="Crear nuevo documento." ma:contentTypeScope="" ma:versionID="1e6ca3267f03135874f2428906aa11ad">
  <xsd:schema xmlns:xsd="http://www.w3.org/2001/XMLSchema" xmlns:xs="http://www.w3.org/2001/XMLSchema" xmlns:p="http://schemas.microsoft.com/office/2006/metadata/properties" xmlns:ns2="65b16b46-aa1e-4dca-af82-554b04ddb5ba" targetNamespace="http://schemas.microsoft.com/office/2006/metadata/properties" ma:root="true" ma:fieldsID="87c4ba7ca01dd979f980a957c627f25e" ns2:_="">
    <xsd:import namespace="65b16b46-aa1e-4dca-af82-554b04ddb5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16b46-aa1e-4dca-af82-554b04ddb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2377C1-3633-4596-9C83-4B339ABE3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16b46-aa1e-4dca-af82-554b04ddb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FF924-AFB2-48FD-AFD4-E7B793D75D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F7B346-FBA3-4BF5-A599-633BE82AB7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E55A8A-8762-4C68-802E-C103B52FC57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2302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Máster universitario en ingeniería industrial</Company>
  <LinksUpToDate>false</LinksUpToDate>
  <CharactersWithSpaces>14934</CharactersWithSpaces>
  <SharedDoc>false</SharedDoc>
  <HLinks>
    <vt:vector size="138" baseType="variant">
      <vt:variant>
        <vt:i4>1900605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_Toc189646125</vt:lpwstr>
      </vt:variant>
      <vt:variant>
        <vt:i4>1900605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_Toc189646124</vt:lpwstr>
      </vt:variant>
      <vt:variant>
        <vt:i4>1900605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_Toc189646123</vt:lpwstr>
      </vt:variant>
      <vt:variant>
        <vt:i4>1900605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_Toc189646122</vt:lpwstr>
      </vt:variant>
      <vt:variant>
        <vt:i4>1900605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_Toc189646121</vt:lpwstr>
      </vt:variant>
      <vt:variant>
        <vt:i4>1900605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_Toc189646120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_Toc189646119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_Toc189646118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_Toc189646117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_Toc189646116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_Toc185590936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_Toc185590935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_Toc185590934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_Toc185590933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_Toc185590932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_Toc185590931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_Toc185590930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_Toc185590929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_Toc185590928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_Toc185590927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_Toc185590926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_Toc185590925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_Toc185590924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superficiales</dc:title>
  <dc:subject>Surftopo</dc:subject>
  <dc:creator>Fernando González Hernando</dc:creator>
  <cp:keywords/>
  <cp:lastModifiedBy>Jesús García Bastian</cp:lastModifiedBy>
  <cp:revision>233</cp:revision>
  <cp:lastPrinted>2025-02-03T17:11:00Z</cp:lastPrinted>
  <dcterms:created xsi:type="dcterms:W3CDTF">2024-12-20T20:45:00Z</dcterms:created>
  <dcterms:modified xsi:type="dcterms:W3CDTF">2025-04-01T10:50:00Z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0x0101009BD612808CC94849B6D64D72EA5D46D9</vt:lpwstr>
  </property>
</Properties>
</file>