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9A" w:rsidRPr="00D03E3D" w:rsidRDefault="00E862AB" w:rsidP="00D03E3D">
      <w:pPr>
        <w:pStyle w:val="Nagwek1"/>
        <w:spacing w:before="60" w:after="240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Activation Routes of</w:t>
      </w:r>
      <w:r w:rsidR="00E9469A" w:rsidRPr="00D03E3D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Pr="00E862AB">
        <w:rPr>
          <w:rFonts w:ascii="Times New Roman" w:hAnsi="Times New Roman" w:cs="Times New Roman"/>
          <w:smallCaps/>
          <w:sz w:val="28"/>
          <w:szCs w:val="28"/>
        </w:rPr>
        <w:t>G-Protein-Coupled Receptors</w:t>
      </w:r>
    </w:p>
    <w:p w:rsidR="00E9469A" w:rsidRPr="00D03E3D" w:rsidRDefault="00B945DA" w:rsidP="00862217">
      <w:pPr>
        <w:spacing w:after="160"/>
        <w:jc w:val="center"/>
      </w:pPr>
      <w:proofErr w:type="spellStart"/>
      <w:r>
        <w:rPr>
          <w:bCs/>
        </w:rPr>
        <w:t>Sl</w:t>
      </w:r>
      <w:r w:rsidR="00E9469A" w:rsidRPr="00D03E3D">
        <w:rPr>
          <w:bCs/>
        </w:rPr>
        <w:t>awomir</w:t>
      </w:r>
      <w:proofErr w:type="spellEnd"/>
      <w:r w:rsidR="00E9469A" w:rsidRPr="00D03E3D">
        <w:rPr>
          <w:bCs/>
        </w:rPr>
        <w:t xml:space="preserve"> Filipek</w:t>
      </w:r>
    </w:p>
    <w:p w:rsidR="00E862AB" w:rsidRDefault="00E9469A" w:rsidP="00DB7A43">
      <w:pPr>
        <w:spacing w:after="80"/>
        <w:jc w:val="center"/>
        <w:rPr>
          <w:bCs/>
          <w:i/>
          <w:sz w:val="20"/>
          <w:szCs w:val="20"/>
        </w:rPr>
      </w:pPr>
      <w:proofErr w:type="spellStart"/>
      <w:r w:rsidRPr="00D03E3D">
        <w:rPr>
          <w:bCs/>
          <w:i/>
          <w:sz w:val="20"/>
          <w:szCs w:val="20"/>
        </w:rPr>
        <w:t>Biomodeling</w:t>
      </w:r>
      <w:proofErr w:type="spellEnd"/>
      <w:r w:rsidRPr="00D03E3D">
        <w:rPr>
          <w:bCs/>
          <w:i/>
          <w:sz w:val="20"/>
          <w:szCs w:val="20"/>
        </w:rPr>
        <w:t xml:space="preserve"> group, Faculty of Chemistry</w:t>
      </w:r>
      <w:r w:rsidR="00E862AB">
        <w:rPr>
          <w:bCs/>
          <w:i/>
          <w:sz w:val="20"/>
          <w:szCs w:val="20"/>
        </w:rPr>
        <w:t xml:space="preserve"> </w:t>
      </w:r>
      <w:r w:rsidR="00E862AB" w:rsidRPr="00E862AB">
        <w:rPr>
          <w:bCs/>
          <w:i/>
          <w:iCs/>
          <w:sz w:val="20"/>
          <w:szCs w:val="20"/>
        </w:rPr>
        <w:t>&amp; Biological and Chemical Research Centre</w:t>
      </w:r>
      <w:r w:rsidRPr="00D03E3D">
        <w:rPr>
          <w:bCs/>
          <w:i/>
          <w:sz w:val="20"/>
          <w:szCs w:val="20"/>
        </w:rPr>
        <w:t xml:space="preserve">, </w:t>
      </w:r>
    </w:p>
    <w:p w:rsidR="00E9469A" w:rsidRPr="00D03E3D" w:rsidRDefault="00E862AB" w:rsidP="00DB7A43">
      <w:pPr>
        <w:spacing w:after="80"/>
        <w:jc w:val="center"/>
        <w:rPr>
          <w:i/>
          <w:sz w:val="20"/>
          <w:szCs w:val="20"/>
        </w:rPr>
      </w:pPr>
      <w:r w:rsidRPr="00D03E3D">
        <w:rPr>
          <w:bCs/>
          <w:i/>
          <w:sz w:val="20"/>
          <w:szCs w:val="20"/>
        </w:rPr>
        <w:t xml:space="preserve">University of Warsaw, </w:t>
      </w:r>
      <w:r w:rsidR="00E9469A" w:rsidRPr="00D03E3D">
        <w:rPr>
          <w:bCs/>
          <w:i/>
          <w:sz w:val="20"/>
          <w:szCs w:val="20"/>
        </w:rPr>
        <w:t>Poland</w:t>
      </w:r>
    </w:p>
    <w:p w:rsidR="00E9469A" w:rsidRPr="00E862AB" w:rsidRDefault="00E9469A" w:rsidP="00DB7A43">
      <w:pPr>
        <w:spacing w:after="80"/>
        <w:jc w:val="center"/>
        <w:rPr>
          <w:i/>
          <w:sz w:val="20"/>
          <w:lang w:val="de-DE"/>
        </w:rPr>
      </w:pPr>
      <w:proofErr w:type="spellStart"/>
      <w:r w:rsidRPr="00E862AB">
        <w:rPr>
          <w:i/>
          <w:sz w:val="20"/>
          <w:lang w:val="de-DE"/>
        </w:rPr>
        <w:t>e-mail</w:t>
      </w:r>
      <w:proofErr w:type="spellEnd"/>
      <w:r w:rsidRPr="00E862AB">
        <w:rPr>
          <w:i/>
          <w:sz w:val="20"/>
          <w:lang w:val="de-DE"/>
        </w:rPr>
        <w:t>: sfilipek@chem.uw.edu.pl</w:t>
      </w:r>
    </w:p>
    <w:p w:rsidR="00E9469A" w:rsidRPr="00E862AB" w:rsidRDefault="00E9469A" w:rsidP="00BD17CC">
      <w:pPr>
        <w:pStyle w:val="Tekstpodstawowy"/>
        <w:spacing w:before="160"/>
        <w:jc w:val="both"/>
        <w:rPr>
          <w:szCs w:val="24"/>
          <w:lang w:val="de-DE"/>
        </w:rPr>
      </w:pPr>
    </w:p>
    <w:p w:rsidR="00051102" w:rsidRDefault="00357A65" w:rsidP="00BD17CC">
      <w:pPr>
        <w:pStyle w:val="Tekstpodstawowy"/>
        <w:spacing w:before="160"/>
        <w:jc w:val="both"/>
        <w:rPr>
          <w:szCs w:val="24"/>
          <w:lang w:val="en-US"/>
        </w:rPr>
      </w:pPr>
      <w:r w:rsidRPr="00357A65">
        <w:rPr>
          <w:szCs w:val="24"/>
          <w:lang w:val="en-US"/>
        </w:rPr>
        <w:t>G protein coupled receptors (GPCRs), also called 7TM receptors</w:t>
      </w:r>
      <w:r>
        <w:rPr>
          <w:szCs w:val="24"/>
          <w:lang w:val="en-US"/>
        </w:rPr>
        <w:t xml:space="preserve"> from seven transmembrane domains</w:t>
      </w:r>
      <w:r w:rsidRPr="00357A65">
        <w:rPr>
          <w:szCs w:val="24"/>
          <w:lang w:val="en-US"/>
        </w:rPr>
        <w:t xml:space="preserve">, form a huge superfamily of membrane proteins that, upon activation by extracellular </w:t>
      </w:r>
      <w:r>
        <w:rPr>
          <w:szCs w:val="24"/>
          <w:lang w:val="en-US"/>
        </w:rPr>
        <w:t>signals, physical or chemical</w:t>
      </w:r>
      <w:r w:rsidRPr="00357A65">
        <w:rPr>
          <w:szCs w:val="24"/>
          <w:lang w:val="en-US"/>
        </w:rPr>
        <w:t xml:space="preserve">, pass the signal to the cell interior. </w:t>
      </w:r>
      <w:r w:rsidR="00AD58DF" w:rsidRPr="00AD58DF">
        <w:rPr>
          <w:szCs w:val="24"/>
          <w:lang w:val="en-US"/>
        </w:rPr>
        <w:t xml:space="preserve">More than 800 human GPCRs allow cells to recognize diverse extracellular stimuli (photons, odorants, hormones, lipids, </w:t>
      </w:r>
      <w:r w:rsidR="00AD58DF">
        <w:rPr>
          <w:szCs w:val="24"/>
          <w:lang w:val="en-US"/>
        </w:rPr>
        <w:t xml:space="preserve">neurotransmitters, </w:t>
      </w:r>
      <w:r w:rsidR="00AD58DF" w:rsidRPr="00AD58DF">
        <w:rPr>
          <w:szCs w:val="24"/>
          <w:lang w:val="en-US"/>
        </w:rPr>
        <w:t xml:space="preserve">etc.) and transduce the signals across the plasma membrane to regulate </w:t>
      </w:r>
      <w:r w:rsidR="00AD58DF">
        <w:rPr>
          <w:szCs w:val="24"/>
          <w:lang w:val="en-US"/>
        </w:rPr>
        <w:t>essential</w:t>
      </w:r>
      <w:r w:rsidR="00AD58DF" w:rsidRPr="00AD58DF">
        <w:rPr>
          <w:szCs w:val="24"/>
          <w:lang w:val="en-US"/>
        </w:rPr>
        <w:t xml:space="preserve"> physiological processes</w:t>
      </w:r>
      <w:r w:rsidR="00AD58DF">
        <w:rPr>
          <w:szCs w:val="24"/>
          <w:lang w:val="en-US"/>
        </w:rPr>
        <w:t xml:space="preserve">. </w:t>
      </w:r>
      <w:r w:rsidR="006E1311">
        <w:rPr>
          <w:szCs w:val="24"/>
          <w:lang w:val="en-US"/>
        </w:rPr>
        <w:t>Upon</w:t>
      </w:r>
      <w:r w:rsidR="00051102">
        <w:rPr>
          <w:szCs w:val="24"/>
          <w:lang w:val="en-US"/>
        </w:rPr>
        <w:t xml:space="preserve"> activation they </w:t>
      </w:r>
      <w:r w:rsidR="00E9469A" w:rsidRPr="00D03E3D">
        <w:rPr>
          <w:szCs w:val="24"/>
          <w:lang w:val="en-US"/>
        </w:rPr>
        <w:t xml:space="preserve">pass the signal to the </w:t>
      </w:r>
      <w:r w:rsidR="006E1311">
        <w:rPr>
          <w:szCs w:val="24"/>
          <w:lang w:val="en-US"/>
        </w:rPr>
        <w:t>mediating proteins which is</w:t>
      </w:r>
      <w:r w:rsidR="00051102">
        <w:rPr>
          <w:szCs w:val="24"/>
          <w:lang w:val="en-US"/>
        </w:rPr>
        <w:t xml:space="preserve"> G protein </w:t>
      </w:r>
      <w:r w:rsidR="006E1311">
        <w:rPr>
          <w:szCs w:val="24"/>
          <w:lang w:val="en-US"/>
        </w:rPr>
        <w:t>but also</w:t>
      </w:r>
      <w:r w:rsidR="00EA2538">
        <w:rPr>
          <w:szCs w:val="24"/>
          <w:lang w:val="en-US"/>
        </w:rPr>
        <w:t xml:space="preserve"> arrestin</w:t>
      </w:r>
      <w:r w:rsidR="00051102">
        <w:rPr>
          <w:szCs w:val="24"/>
          <w:lang w:val="en-US"/>
        </w:rPr>
        <w:t xml:space="preserve">. Family of GPCRs is a major class of membrane signaling proteins so </w:t>
      </w:r>
      <w:r w:rsidR="0017025E">
        <w:rPr>
          <w:szCs w:val="24"/>
          <w:lang w:val="en-US"/>
        </w:rPr>
        <w:t>the</w:t>
      </w:r>
      <w:r w:rsidR="00051102">
        <w:rPr>
          <w:szCs w:val="24"/>
          <w:lang w:val="en-US"/>
        </w:rPr>
        <w:t xml:space="preserve">se receptors are pharmacological targets </w:t>
      </w:r>
      <w:r w:rsidR="006C270D">
        <w:rPr>
          <w:szCs w:val="24"/>
          <w:lang w:val="en-US"/>
        </w:rPr>
        <w:t>for</w:t>
      </w:r>
      <w:r w:rsidR="00051102">
        <w:rPr>
          <w:szCs w:val="24"/>
          <w:lang w:val="en-US"/>
        </w:rPr>
        <w:t xml:space="preserve"> </w:t>
      </w:r>
      <w:r w:rsidR="003A04DC">
        <w:rPr>
          <w:szCs w:val="24"/>
          <w:lang w:val="en-US"/>
        </w:rPr>
        <w:t>over</w:t>
      </w:r>
      <w:r w:rsidR="00051102">
        <w:rPr>
          <w:szCs w:val="24"/>
          <w:lang w:val="en-US"/>
        </w:rPr>
        <w:t xml:space="preserve"> </w:t>
      </w:r>
      <w:r w:rsidR="003A04DC">
        <w:rPr>
          <w:szCs w:val="24"/>
          <w:lang w:val="en-US"/>
        </w:rPr>
        <w:t>3</w:t>
      </w:r>
      <w:r w:rsidR="00051102">
        <w:rPr>
          <w:szCs w:val="24"/>
          <w:lang w:val="en-US"/>
        </w:rPr>
        <w:t xml:space="preserve">0% of currently used drugs. </w:t>
      </w:r>
    </w:p>
    <w:p w:rsidR="00EA2538" w:rsidRDefault="00E84F35" w:rsidP="00EA2538">
      <w:pPr>
        <w:pStyle w:val="Tekstpodstawowy"/>
        <w:spacing w:before="160"/>
        <w:jc w:val="both"/>
        <w:rPr>
          <w:noProof/>
          <w:lang w:val="en-US"/>
        </w:rPr>
      </w:pPr>
      <w:r>
        <w:rPr>
          <w:szCs w:val="24"/>
          <w:lang w:val="en-US"/>
        </w:rPr>
        <w:t>At present</w:t>
      </w:r>
      <w:r w:rsidR="00AD58DF">
        <w:rPr>
          <w:szCs w:val="24"/>
          <w:lang w:val="en-US"/>
        </w:rPr>
        <w:t xml:space="preserve">, </w:t>
      </w:r>
      <w:r w:rsidR="0017025E">
        <w:rPr>
          <w:szCs w:val="24"/>
          <w:lang w:val="en-US"/>
        </w:rPr>
        <w:t xml:space="preserve">the structures of </w:t>
      </w:r>
      <w:r w:rsidR="00AD58DF">
        <w:rPr>
          <w:szCs w:val="24"/>
          <w:lang w:val="en-US"/>
        </w:rPr>
        <w:t>about 20 different types of GPCR</w:t>
      </w:r>
      <w:r w:rsidR="0017025E">
        <w:rPr>
          <w:szCs w:val="24"/>
          <w:lang w:val="en-US"/>
        </w:rPr>
        <w:t>s</w:t>
      </w:r>
      <w:r w:rsidR="00AD58DF">
        <w:rPr>
          <w:szCs w:val="24"/>
          <w:lang w:val="en-US"/>
        </w:rPr>
        <w:t xml:space="preserve"> are known due to progress in </w:t>
      </w:r>
      <w:r w:rsidR="00EA2538">
        <w:rPr>
          <w:szCs w:val="24"/>
          <w:lang w:val="en-US"/>
        </w:rPr>
        <w:t xml:space="preserve">micro-crystallography and in </w:t>
      </w:r>
      <w:r w:rsidR="006E1311">
        <w:rPr>
          <w:szCs w:val="24"/>
          <w:lang w:val="en-US"/>
        </w:rPr>
        <w:t xml:space="preserve">mutational </w:t>
      </w:r>
      <w:r w:rsidR="00AD58DF">
        <w:rPr>
          <w:szCs w:val="24"/>
          <w:lang w:val="en-US"/>
        </w:rPr>
        <w:t xml:space="preserve">thermal stabilization of </w:t>
      </w:r>
      <w:r w:rsidR="00EA2538">
        <w:rPr>
          <w:szCs w:val="24"/>
          <w:lang w:val="en-US"/>
        </w:rPr>
        <w:t>these</w:t>
      </w:r>
      <w:r w:rsidR="00AD58DF">
        <w:rPr>
          <w:szCs w:val="24"/>
          <w:lang w:val="en-US"/>
        </w:rPr>
        <w:t xml:space="preserve"> </w:t>
      </w:r>
      <w:r w:rsidR="00EA2538">
        <w:rPr>
          <w:szCs w:val="24"/>
          <w:lang w:val="en-US"/>
        </w:rPr>
        <w:t>proteins</w:t>
      </w:r>
      <w:r w:rsidR="00AD58DF">
        <w:rPr>
          <w:szCs w:val="24"/>
          <w:lang w:val="en-US"/>
        </w:rPr>
        <w:t xml:space="preserve">. </w:t>
      </w:r>
      <w:r w:rsidR="00AD58DF" w:rsidRPr="00AD58DF">
        <w:rPr>
          <w:szCs w:val="24"/>
          <w:lang w:val="en-US"/>
        </w:rPr>
        <w:t xml:space="preserve">However, details of the structural and dynamical transitions within the receptors during transmembrane signaling </w:t>
      </w:r>
      <w:r w:rsidR="006E1311">
        <w:rPr>
          <w:szCs w:val="24"/>
          <w:lang w:val="en-US"/>
        </w:rPr>
        <w:t>are still unknown</w:t>
      </w:r>
      <w:r w:rsidR="00AD58DF" w:rsidRPr="00AD58DF">
        <w:rPr>
          <w:szCs w:val="24"/>
          <w:lang w:val="en-US"/>
        </w:rPr>
        <w:t xml:space="preserve">. </w:t>
      </w:r>
      <w:r w:rsidR="00EA2538">
        <w:rPr>
          <w:szCs w:val="24"/>
          <w:lang w:val="en-US"/>
        </w:rPr>
        <w:t>T</w:t>
      </w:r>
      <w:r w:rsidR="00E9469A" w:rsidRPr="00D03E3D">
        <w:rPr>
          <w:szCs w:val="24"/>
          <w:lang w:val="en-US"/>
        </w:rPr>
        <w:t xml:space="preserve">he process of receptor activation consists of actions of so-called molecular switches buried in the receptor structure </w:t>
      </w:r>
      <w:r w:rsidR="00E9469A" w:rsidRPr="00AD58DF">
        <w:rPr>
          <w:noProof/>
          <w:lang w:val="en-US"/>
        </w:rPr>
        <w:t>[1]</w:t>
      </w:r>
      <w:r w:rsidR="00EA2538">
        <w:rPr>
          <w:noProof/>
          <w:lang w:val="en-US"/>
        </w:rPr>
        <w:t xml:space="preserve"> and can lead to a </w:t>
      </w:r>
      <w:r w:rsidR="0017025E">
        <w:rPr>
          <w:noProof/>
          <w:lang w:val="en-US"/>
        </w:rPr>
        <w:t>wide</w:t>
      </w:r>
      <w:r w:rsidR="00EA2538">
        <w:rPr>
          <w:noProof/>
          <w:lang w:val="en-US"/>
        </w:rPr>
        <w:t xml:space="preserve"> range of activated or semi-activated structures depending on ligand bound. </w:t>
      </w:r>
    </w:p>
    <w:p w:rsidR="00E9469A" w:rsidRPr="00EA2538" w:rsidRDefault="007A2059" w:rsidP="00EA2538">
      <w:pPr>
        <w:pStyle w:val="Tekstpodstawowy"/>
        <w:spacing w:before="160"/>
        <w:jc w:val="both"/>
        <w:rPr>
          <w:lang w:val="en-US"/>
        </w:rPr>
      </w:pPr>
      <w:r w:rsidRPr="00EA2538">
        <w:rPr>
          <w:lang w:val="en-US"/>
        </w:rPr>
        <w:t>W</w:t>
      </w:r>
      <w:r w:rsidR="007D5422" w:rsidRPr="00EA2538">
        <w:rPr>
          <w:lang w:val="en-US"/>
        </w:rPr>
        <w:t xml:space="preserve">e performed </w:t>
      </w:r>
      <w:r w:rsidRPr="00EA2538">
        <w:rPr>
          <w:lang w:val="en-US"/>
        </w:rPr>
        <w:t>molecular dynamics</w:t>
      </w:r>
      <w:r w:rsidR="007D5422" w:rsidRPr="00EA2538">
        <w:rPr>
          <w:lang w:val="en-US"/>
        </w:rPr>
        <w:t xml:space="preserve"> </w:t>
      </w:r>
      <w:r w:rsidR="0017025E">
        <w:rPr>
          <w:lang w:val="en-US"/>
        </w:rPr>
        <w:t>studies of</w:t>
      </w:r>
      <w:r w:rsidR="007D5422" w:rsidRPr="00EA2538">
        <w:rPr>
          <w:lang w:val="en-US"/>
        </w:rPr>
        <w:t xml:space="preserve"> </w:t>
      </w:r>
      <w:r w:rsidRPr="00EA2538">
        <w:rPr>
          <w:lang w:val="en-US"/>
        </w:rPr>
        <w:t>several GPCRs including N-formyl-peptide receptor (FPR1) [2]</w:t>
      </w:r>
      <w:r w:rsidR="006E1311">
        <w:rPr>
          <w:lang w:val="en-US"/>
        </w:rPr>
        <w:t>, lipid receptor S1P1 [3]</w:t>
      </w:r>
      <w:r w:rsidRPr="00EA2538">
        <w:rPr>
          <w:lang w:val="en-US"/>
        </w:rPr>
        <w:t xml:space="preserve"> and </w:t>
      </w:r>
      <w:r w:rsidR="007D5422" w:rsidRPr="00EA2538">
        <w:rPr>
          <w:lang w:val="en-US"/>
        </w:rPr>
        <w:t>μ-opioid receptor (</w:t>
      </w:r>
      <w:proofErr w:type="spellStart"/>
      <w:r w:rsidR="007D5422" w:rsidRPr="00EA2538">
        <w:rPr>
          <w:lang w:val="en-US"/>
        </w:rPr>
        <w:t>μOR</w:t>
      </w:r>
      <w:proofErr w:type="spellEnd"/>
      <w:r w:rsidR="007D5422" w:rsidRPr="00EA2538">
        <w:rPr>
          <w:lang w:val="en-US"/>
        </w:rPr>
        <w:t xml:space="preserve">) </w:t>
      </w:r>
      <w:r w:rsidRPr="00EA2538">
        <w:rPr>
          <w:lang w:val="en-US"/>
        </w:rPr>
        <w:t>[</w:t>
      </w:r>
      <w:r w:rsidR="006E1311">
        <w:rPr>
          <w:lang w:val="en-US"/>
        </w:rPr>
        <w:t>4</w:t>
      </w:r>
      <w:r w:rsidRPr="00EA2538">
        <w:rPr>
          <w:lang w:val="en-US"/>
        </w:rPr>
        <w:t xml:space="preserve">]. We found that </w:t>
      </w:r>
      <w:r w:rsidR="00EA2538" w:rsidRPr="00EA2538">
        <w:rPr>
          <w:lang w:val="en-US"/>
        </w:rPr>
        <w:t xml:space="preserve">the </w:t>
      </w:r>
      <w:r w:rsidRPr="00EA2538">
        <w:rPr>
          <w:szCs w:val="24"/>
          <w:lang w:val="en-US"/>
        </w:rPr>
        <w:t xml:space="preserve">extracellular pocket </w:t>
      </w:r>
      <w:r w:rsidR="00EA2538" w:rsidRPr="00EA2538">
        <w:rPr>
          <w:szCs w:val="24"/>
          <w:lang w:val="en-US"/>
        </w:rPr>
        <w:t xml:space="preserve">of FPR1 </w:t>
      </w:r>
      <w:r w:rsidRPr="00EA2538">
        <w:rPr>
          <w:szCs w:val="24"/>
          <w:lang w:val="en-US"/>
        </w:rPr>
        <w:t>can be divided into two zones, namely, the anchor and activation regions.</w:t>
      </w:r>
      <w:r w:rsidRPr="00EA2538">
        <w:rPr>
          <w:lang w:val="en-US"/>
        </w:rPr>
        <w:t xml:space="preserve"> </w:t>
      </w:r>
      <w:r w:rsidRPr="00EA2538">
        <w:rPr>
          <w:szCs w:val="24"/>
          <w:lang w:val="en-US"/>
        </w:rPr>
        <w:t xml:space="preserve">A mechanism </w:t>
      </w:r>
      <w:r w:rsidRPr="00EA2538">
        <w:rPr>
          <w:lang w:val="en-US"/>
        </w:rPr>
        <w:t>was</w:t>
      </w:r>
      <w:r w:rsidRPr="00EA2538">
        <w:rPr>
          <w:szCs w:val="24"/>
          <w:lang w:val="en-US"/>
        </w:rPr>
        <w:t xml:space="preserve"> proposed concerning the initial steps of </w:t>
      </w:r>
      <w:r w:rsidR="00EA2538" w:rsidRPr="00EA2538">
        <w:rPr>
          <w:szCs w:val="24"/>
          <w:lang w:val="en-US"/>
        </w:rPr>
        <w:t xml:space="preserve">FPR1 </w:t>
      </w:r>
      <w:r w:rsidRPr="00EA2538">
        <w:rPr>
          <w:szCs w:val="24"/>
          <w:lang w:val="en-US"/>
        </w:rPr>
        <w:t>activation concurrent with ligand binding.</w:t>
      </w:r>
      <w:r w:rsidR="006E1311">
        <w:rPr>
          <w:szCs w:val="24"/>
          <w:lang w:val="en-US"/>
        </w:rPr>
        <w:t xml:space="preserve"> For FPR1 and S1P1 it was found that water molecules entering the receptor upon agonist</w:t>
      </w:r>
      <w:r w:rsidR="00E84F35">
        <w:rPr>
          <w:szCs w:val="24"/>
          <w:lang w:val="en-US"/>
        </w:rPr>
        <w:t xml:space="preserve"> </w:t>
      </w:r>
      <w:r w:rsidR="00E84F35">
        <w:rPr>
          <w:szCs w:val="24"/>
          <w:lang w:val="en-US"/>
        </w:rPr>
        <w:t>binding</w:t>
      </w:r>
      <w:r w:rsidR="006E1311">
        <w:rPr>
          <w:szCs w:val="24"/>
          <w:lang w:val="en-US"/>
        </w:rPr>
        <w:t xml:space="preserve"> are necessary for </w:t>
      </w:r>
      <w:r w:rsidR="006E1311" w:rsidRPr="006E1311">
        <w:rPr>
          <w:szCs w:val="24"/>
          <w:lang w:val="en-US"/>
        </w:rPr>
        <w:t>subsequent</w:t>
      </w:r>
      <w:r w:rsidR="006E1311">
        <w:rPr>
          <w:szCs w:val="24"/>
          <w:lang w:val="en-US"/>
        </w:rPr>
        <w:t xml:space="preserve"> activation states.</w:t>
      </w:r>
      <w:r w:rsidRPr="00EA2538">
        <w:rPr>
          <w:szCs w:val="24"/>
          <w:lang w:val="en-US"/>
        </w:rPr>
        <w:t xml:space="preserve"> </w:t>
      </w:r>
      <w:r w:rsidRPr="00EA2538">
        <w:rPr>
          <w:lang w:val="en-US"/>
        </w:rPr>
        <w:t xml:space="preserve">For </w:t>
      </w:r>
      <w:proofErr w:type="spellStart"/>
      <w:r w:rsidRPr="00EA2538">
        <w:rPr>
          <w:lang w:val="en-US"/>
        </w:rPr>
        <w:t>μOR</w:t>
      </w:r>
      <w:proofErr w:type="spellEnd"/>
      <w:r w:rsidRPr="00EA2538">
        <w:rPr>
          <w:lang w:val="en-US"/>
        </w:rPr>
        <w:t xml:space="preserve"> t</w:t>
      </w:r>
      <w:r w:rsidR="007D5422" w:rsidRPr="00EA2538">
        <w:rPr>
          <w:lang w:val="en-US"/>
        </w:rPr>
        <w:t>he MD simulations resolved the experimentally fou</w:t>
      </w:r>
      <w:r w:rsidR="00EA2538" w:rsidRPr="00EA2538">
        <w:rPr>
          <w:lang w:val="en-US"/>
        </w:rPr>
        <w:t>nd dual role of sodium ions (</w:t>
      </w:r>
      <w:proofErr w:type="spellStart"/>
      <w:r w:rsidR="00EA2538" w:rsidRPr="00EA2538">
        <w:rPr>
          <w:lang w:val="en-US"/>
        </w:rPr>
        <w:t>i</w:t>
      </w:r>
      <w:proofErr w:type="spellEnd"/>
      <w:r w:rsidR="00EA2538" w:rsidRPr="00EA2538">
        <w:rPr>
          <w:lang w:val="en-US"/>
        </w:rPr>
        <w:t>) </w:t>
      </w:r>
      <w:r w:rsidR="007D5422" w:rsidRPr="00EA2538">
        <w:rPr>
          <w:lang w:val="en-US"/>
        </w:rPr>
        <w:t xml:space="preserve">to decrease the binding affinity for agonists, and (ii) to facilitate G protein activation. </w:t>
      </w:r>
      <w:r w:rsidRPr="00EA2538">
        <w:rPr>
          <w:lang w:val="en-US"/>
        </w:rPr>
        <w:t>S</w:t>
      </w:r>
      <w:r w:rsidR="007D5422" w:rsidRPr="00EA2538">
        <w:rPr>
          <w:lang w:val="en-US"/>
        </w:rPr>
        <w:t xml:space="preserve">odium ions can facilitate the activation of </w:t>
      </w:r>
      <w:proofErr w:type="spellStart"/>
      <w:r w:rsidR="007D5422" w:rsidRPr="00EA2538">
        <w:rPr>
          <w:lang w:val="en-US"/>
        </w:rPr>
        <w:t>μOR</w:t>
      </w:r>
      <w:proofErr w:type="spellEnd"/>
      <w:r w:rsidR="007D5422" w:rsidRPr="00EA2538">
        <w:rPr>
          <w:lang w:val="en-US"/>
        </w:rPr>
        <w:t xml:space="preserve"> by inducing the movement of water molecules towards the allosteric site which influence an action of the orthosteric agonist</w:t>
      </w:r>
      <w:r w:rsidR="00E9469A" w:rsidRPr="00EA2538">
        <w:rPr>
          <w:lang w:val="en-US"/>
        </w:rPr>
        <w:t xml:space="preserve">. </w:t>
      </w:r>
      <w:r w:rsidR="006E1311">
        <w:rPr>
          <w:lang w:val="en-US"/>
        </w:rPr>
        <w:t xml:space="preserve">We also developed a GPCRM server </w:t>
      </w:r>
      <w:r w:rsidR="00E84F35">
        <w:rPr>
          <w:lang w:val="en-US"/>
        </w:rPr>
        <w:t xml:space="preserve">[5] </w:t>
      </w:r>
      <w:bookmarkStart w:id="0" w:name="_GoBack"/>
      <w:bookmarkEnd w:id="0"/>
      <w:r w:rsidR="006E1311">
        <w:rPr>
          <w:lang w:val="en-US"/>
        </w:rPr>
        <w:t xml:space="preserve">for construction of homology models of GPCRs that can be used for activity studies and </w:t>
      </w:r>
      <w:r w:rsidR="00E84F35">
        <w:rPr>
          <w:lang w:val="en-US"/>
        </w:rPr>
        <w:t xml:space="preserve">also </w:t>
      </w:r>
      <w:r w:rsidR="006E1311">
        <w:rPr>
          <w:lang w:val="en-US"/>
        </w:rPr>
        <w:t>drug design purposes</w:t>
      </w:r>
      <w:r w:rsidRPr="00EA2538">
        <w:rPr>
          <w:lang w:val="en-US"/>
        </w:rPr>
        <w:t>.</w:t>
      </w:r>
    </w:p>
    <w:p w:rsidR="00E9469A" w:rsidRDefault="00E9469A" w:rsidP="00DC518B">
      <w:pPr>
        <w:ind w:left="426" w:hanging="426"/>
      </w:pPr>
    </w:p>
    <w:p w:rsidR="00E9469A" w:rsidRPr="00E9469A" w:rsidRDefault="00E9469A" w:rsidP="00E9469A">
      <w:pPr>
        <w:ind w:left="426" w:hanging="426"/>
        <w:rPr>
          <w:b/>
          <w:sz w:val="20"/>
          <w:szCs w:val="20"/>
        </w:rPr>
      </w:pPr>
      <w:r w:rsidRPr="00E9469A">
        <w:rPr>
          <w:b/>
          <w:sz w:val="20"/>
          <w:szCs w:val="20"/>
        </w:rPr>
        <w:t>References:</w:t>
      </w:r>
    </w:p>
    <w:p w:rsidR="00E9469A" w:rsidRPr="00B945DA" w:rsidRDefault="00E9469A" w:rsidP="00AF68DC">
      <w:pPr>
        <w:ind w:left="426" w:hanging="426"/>
        <w:jc w:val="both"/>
        <w:rPr>
          <w:noProof/>
          <w:sz w:val="20"/>
          <w:szCs w:val="20"/>
        </w:rPr>
      </w:pPr>
      <w:bookmarkStart w:id="1" w:name="_ENREF_1"/>
      <w:r w:rsidRPr="00B945DA">
        <w:rPr>
          <w:noProof/>
          <w:sz w:val="20"/>
          <w:szCs w:val="20"/>
        </w:rPr>
        <w:t>[1]</w:t>
      </w:r>
      <w:r w:rsidRPr="00B945DA">
        <w:rPr>
          <w:noProof/>
          <w:sz w:val="20"/>
          <w:szCs w:val="20"/>
        </w:rPr>
        <w:tab/>
      </w:r>
      <w:r w:rsidR="00B945DA" w:rsidRPr="00B945DA">
        <w:rPr>
          <w:noProof/>
          <w:sz w:val="20"/>
          <w:szCs w:val="20"/>
        </w:rPr>
        <w:t xml:space="preserve">B. Trzaskowski, D. Latek, S. Yuan, U. Ghoshdastider, A. Debinski, S. Filipek, “Action of molecular switches in GPCRs - theoretical and experimental studies”, </w:t>
      </w:r>
      <w:r w:rsidR="00B945DA" w:rsidRPr="00B945DA">
        <w:rPr>
          <w:i/>
          <w:noProof/>
          <w:sz w:val="20"/>
          <w:szCs w:val="20"/>
        </w:rPr>
        <w:t>Curr. Med. Chem.</w:t>
      </w:r>
      <w:r w:rsidR="00B945DA" w:rsidRPr="00B945DA">
        <w:rPr>
          <w:noProof/>
          <w:sz w:val="20"/>
          <w:szCs w:val="20"/>
        </w:rPr>
        <w:t xml:space="preserve"> (2012) 19, 1090-1109</w:t>
      </w:r>
      <w:r w:rsidRPr="00B945DA">
        <w:rPr>
          <w:noProof/>
          <w:sz w:val="20"/>
          <w:szCs w:val="20"/>
        </w:rPr>
        <w:t>.</w:t>
      </w:r>
      <w:bookmarkEnd w:id="1"/>
    </w:p>
    <w:p w:rsidR="00E9469A" w:rsidRPr="00B945DA" w:rsidRDefault="00E9469A" w:rsidP="00AF68DC">
      <w:pPr>
        <w:ind w:left="426" w:hanging="426"/>
        <w:jc w:val="both"/>
        <w:rPr>
          <w:noProof/>
          <w:sz w:val="20"/>
          <w:szCs w:val="20"/>
        </w:rPr>
      </w:pPr>
      <w:bookmarkStart w:id="2" w:name="_ENREF_2"/>
      <w:r w:rsidRPr="00B945DA">
        <w:rPr>
          <w:noProof/>
          <w:sz w:val="20"/>
          <w:szCs w:val="20"/>
        </w:rPr>
        <w:t>[2]</w:t>
      </w:r>
      <w:r w:rsidRPr="00B945DA">
        <w:rPr>
          <w:noProof/>
          <w:sz w:val="20"/>
          <w:szCs w:val="20"/>
        </w:rPr>
        <w:tab/>
      </w:r>
      <w:r w:rsidR="00B945DA" w:rsidRPr="00B945DA">
        <w:rPr>
          <w:bCs/>
          <w:noProof/>
          <w:sz w:val="20"/>
          <w:szCs w:val="20"/>
        </w:rPr>
        <w:t>S. Yuan, U. Ghoshdastider, B. Trzaskowski, D. Latek, A. Debinski, W. Pulawski, R. Wu, V. Gerke, S. Filipek, “The role of water in activation mechanism of human N</w:t>
      </w:r>
      <w:r w:rsidR="00B945DA" w:rsidRPr="00B945DA">
        <w:rPr>
          <w:bCs/>
          <w:noProof/>
          <w:sz w:val="20"/>
          <w:szCs w:val="20"/>
        </w:rPr>
        <w:noBreakHyphen/>
        <w:t xml:space="preserve">formyl Peptide Receptor 1 (FPR1) based on molecular dynamics simulations”, </w:t>
      </w:r>
      <w:r w:rsidR="00B945DA" w:rsidRPr="00B945DA">
        <w:rPr>
          <w:i/>
          <w:noProof/>
          <w:sz w:val="20"/>
          <w:szCs w:val="20"/>
          <w:lang w:val="en-GB"/>
        </w:rPr>
        <w:t>PLOS ONE</w:t>
      </w:r>
      <w:r w:rsidR="00B945DA" w:rsidRPr="00B945DA">
        <w:rPr>
          <w:noProof/>
          <w:sz w:val="20"/>
          <w:szCs w:val="20"/>
          <w:lang w:val="en-GB"/>
        </w:rPr>
        <w:t xml:space="preserve"> </w:t>
      </w:r>
      <w:r w:rsidR="00B945DA" w:rsidRPr="00B945DA">
        <w:rPr>
          <w:bCs/>
          <w:noProof/>
          <w:sz w:val="20"/>
          <w:szCs w:val="20"/>
        </w:rPr>
        <w:t>(2012) 7, e47114</w:t>
      </w:r>
      <w:r w:rsidRPr="00B945DA">
        <w:rPr>
          <w:noProof/>
          <w:sz w:val="20"/>
          <w:szCs w:val="20"/>
        </w:rPr>
        <w:t>.</w:t>
      </w:r>
      <w:bookmarkEnd w:id="2"/>
    </w:p>
    <w:p w:rsidR="00B945DA" w:rsidRPr="00B945DA" w:rsidRDefault="00B945DA" w:rsidP="00AF68DC">
      <w:pPr>
        <w:ind w:left="426" w:hanging="426"/>
        <w:jc w:val="both"/>
        <w:rPr>
          <w:noProof/>
          <w:sz w:val="20"/>
          <w:szCs w:val="20"/>
        </w:rPr>
      </w:pPr>
      <w:r w:rsidRPr="00B945DA">
        <w:rPr>
          <w:noProof/>
          <w:sz w:val="20"/>
          <w:szCs w:val="20"/>
        </w:rPr>
        <w:t xml:space="preserve">[3] </w:t>
      </w:r>
      <w:r w:rsidRPr="00B945DA">
        <w:rPr>
          <w:noProof/>
          <w:sz w:val="20"/>
          <w:szCs w:val="20"/>
        </w:rPr>
        <w:tab/>
        <w:t xml:space="preserve">S. Yuan, R. Wu, D. Latek, B. Trzaskowski, S. Filipek, "Lipid receptor S1P1 activation scheme concluded from microsecond all-atom molecular dynamics simulations", </w:t>
      </w:r>
      <w:r w:rsidRPr="00B945DA">
        <w:rPr>
          <w:i/>
          <w:noProof/>
          <w:sz w:val="20"/>
          <w:szCs w:val="20"/>
        </w:rPr>
        <w:t>PLOS Comp. Biol</w:t>
      </w:r>
      <w:r w:rsidRPr="00B945DA">
        <w:rPr>
          <w:noProof/>
          <w:sz w:val="20"/>
          <w:szCs w:val="20"/>
        </w:rPr>
        <w:t>. (2013) 9, e1003261.</w:t>
      </w:r>
    </w:p>
    <w:p w:rsidR="00E9469A" w:rsidRPr="00B945DA" w:rsidRDefault="00E9469A" w:rsidP="00AF68DC">
      <w:pPr>
        <w:ind w:left="426" w:hanging="426"/>
        <w:jc w:val="both"/>
        <w:rPr>
          <w:noProof/>
          <w:sz w:val="20"/>
          <w:szCs w:val="20"/>
        </w:rPr>
      </w:pPr>
      <w:bookmarkStart w:id="3" w:name="_ENREF_3"/>
      <w:r w:rsidRPr="00B945DA">
        <w:rPr>
          <w:noProof/>
          <w:sz w:val="20"/>
          <w:szCs w:val="20"/>
        </w:rPr>
        <w:t>[</w:t>
      </w:r>
      <w:r w:rsidR="00B945DA" w:rsidRPr="00B945DA">
        <w:rPr>
          <w:noProof/>
          <w:sz w:val="20"/>
          <w:szCs w:val="20"/>
        </w:rPr>
        <w:t>4</w:t>
      </w:r>
      <w:r w:rsidRPr="00B945DA">
        <w:rPr>
          <w:noProof/>
          <w:sz w:val="20"/>
          <w:szCs w:val="20"/>
        </w:rPr>
        <w:t>]</w:t>
      </w:r>
      <w:r w:rsidRPr="00B945DA">
        <w:rPr>
          <w:noProof/>
          <w:sz w:val="20"/>
          <w:szCs w:val="20"/>
        </w:rPr>
        <w:tab/>
      </w:r>
      <w:r w:rsidR="00B945DA" w:rsidRPr="00B945DA">
        <w:rPr>
          <w:noProof/>
          <w:sz w:val="20"/>
          <w:szCs w:val="20"/>
        </w:rPr>
        <w:t xml:space="preserve">S. Yuan, H. Vogel, S. Filipek, “The Role of Water and Sodium Ions in the Activation of the mu-Opioid Receptor”, </w:t>
      </w:r>
      <w:r w:rsidR="00B945DA" w:rsidRPr="00B945DA">
        <w:rPr>
          <w:i/>
          <w:noProof/>
          <w:sz w:val="20"/>
          <w:szCs w:val="20"/>
        </w:rPr>
        <w:t xml:space="preserve">Angew. Chem. Int. Ed. </w:t>
      </w:r>
      <w:r w:rsidR="00B945DA" w:rsidRPr="00B945DA">
        <w:rPr>
          <w:noProof/>
          <w:sz w:val="20"/>
          <w:szCs w:val="20"/>
        </w:rPr>
        <w:t>(2013) 52</w:t>
      </w:r>
      <w:r w:rsidR="00E84F35">
        <w:rPr>
          <w:noProof/>
          <w:sz w:val="20"/>
          <w:szCs w:val="20"/>
        </w:rPr>
        <w:t xml:space="preserve">, </w:t>
      </w:r>
      <w:r w:rsidR="00B945DA" w:rsidRPr="00B945DA">
        <w:rPr>
          <w:noProof/>
          <w:sz w:val="20"/>
          <w:szCs w:val="20"/>
        </w:rPr>
        <w:t>10112-10115.</w:t>
      </w:r>
      <w:bookmarkEnd w:id="3"/>
    </w:p>
    <w:p w:rsidR="00B945DA" w:rsidRPr="00B945DA" w:rsidRDefault="00B945DA" w:rsidP="00B945DA">
      <w:pPr>
        <w:ind w:left="426" w:hanging="426"/>
        <w:jc w:val="both"/>
        <w:rPr>
          <w:noProof/>
          <w:sz w:val="20"/>
          <w:szCs w:val="20"/>
        </w:rPr>
      </w:pPr>
      <w:r w:rsidRPr="00B945DA">
        <w:rPr>
          <w:bCs/>
          <w:noProof/>
          <w:sz w:val="20"/>
          <w:szCs w:val="20"/>
        </w:rPr>
        <w:t>[5]</w:t>
      </w:r>
      <w:r w:rsidRPr="00B945DA">
        <w:rPr>
          <w:bCs/>
          <w:noProof/>
          <w:sz w:val="20"/>
          <w:szCs w:val="20"/>
        </w:rPr>
        <w:tab/>
      </w:r>
      <w:r w:rsidRPr="00B945DA">
        <w:rPr>
          <w:bCs/>
          <w:noProof/>
          <w:sz w:val="20"/>
          <w:szCs w:val="20"/>
        </w:rPr>
        <w:t>D. Latek, P. Pasznik, T. Carlomagno, S. Filipek,</w:t>
      </w:r>
      <w:r w:rsidRPr="00B945DA">
        <w:rPr>
          <w:bCs/>
          <w:noProof/>
          <w:sz w:val="20"/>
          <w:szCs w:val="20"/>
          <w:vertAlign w:val="superscript"/>
        </w:rPr>
        <w:t xml:space="preserve"> </w:t>
      </w:r>
      <w:r w:rsidRPr="00B945DA">
        <w:rPr>
          <w:noProof/>
          <w:sz w:val="20"/>
          <w:szCs w:val="20"/>
          <w:lang w:val="en-GB"/>
        </w:rPr>
        <w:t xml:space="preserve">“Towards improved quality of GPCR models by usage of multiple templates and profile-profile comparison”, </w:t>
      </w:r>
      <w:r w:rsidRPr="00B945DA">
        <w:rPr>
          <w:i/>
          <w:noProof/>
          <w:sz w:val="20"/>
          <w:szCs w:val="20"/>
          <w:lang w:val="en-GB"/>
        </w:rPr>
        <w:t>PLOS ONE</w:t>
      </w:r>
      <w:r w:rsidRPr="00B945DA">
        <w:rPr>
          <w:noProof/>
          <w:sz w:val="20"/>
          <w:szCs w:val="20"/>
          <w:lang w:val="en-GB"/>
        </w:rPr>
        <w:t xml:space="preserve"> (2013) 8, </w:t>
      </w:r>
      <w:r w:rsidRPr="00B945DA">
        <w:rPr>
          <w:noProof/>
          <w:sz w:val="20"/>
          <w:szCs w:val="20"/>
        </w:rPr>
        <w:t>e56742</w:t>
      </w:r>
      <w:r w:rsidRPr="00B945DA">
        <w:rPr>
          <w:noProof/>
          <w:sz w:val="20"/>
          <w:szCs w:val="20"/>
          <w:lang w:val="en-GB"/>
        </w:rPr>
        <w:t>.</w:t>
      </w:r>
    </w:p>
    <w:p w:rsidR="00E9469A" w:rsidRPr="0066097A" w:rsidRDefault="00E9469A" w:rsidP="00A5130B">
      <w:pPr>
        <w:rPr>
          <w:noProof/>
        </w:rPr>
      </w:pPr>
    </w:p>
    <w:sectPr w:rsidR="00E9469A" w:rsidRPr="0066097A" w:rsidSect="00A51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31A4"/>
    <w:multiLevelType w:val="hybridMultilevel"/>
    <w:tmpl w:val="E23CB29A"/>
    <w:lvl w:ilvl="0" w:tplc="E110DF5E">
      <w:start w:val="1"/>
      <w:numFmt w:val="decimal"/>
      <w:pStyle w:val="Styl1"/>
      <w:lvlText w:val="%1."/>
      <w:lvlJc w:val="left"/>
      <w:pPr>
        <w:tabs>
          <w:tab w:val="num" w:pos="1032"/>
        </w:tabs>
        <w:ind w:left="1032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</w:docVars>
  <w:rsids>
    <w:rsidRoot w:val="00E9469A"/>
    <w:rsid w:val="00051102"/>
    <w:rsid w:val="000D2817"/>
    <w:rsid w:val="0017025E"/>
    <w:rsid w:val="00357A65"/>
    <w:rsid w:val="003A04DC"/>
    <w:rsid w:val="0066097A"/>
    <w:rsid w:val="006C270D"/>
    <w:rsid w:val="006E1311"/>
    <w:rsid w:val="00703841"/>
    <w:rsid w:val="007A2059"/>
    <w:rsid w:val="007D5422"/>
    <w:rsid w:val="0097281D"/>
    <w:rsid w:val="00AD58DF"/>
    <w:rsid w:val="00AF68DC"/>
    <w:rsid w:val="00B945DA"/>
    <w:rsid w:val="00E40398"/>
    <w:rsid w:val="00E84F35"/>
    <w:rsid w:val="00E862AB"/>
    <w:rsid w:val="00E9469A"/>
    <w:rsid w:val="00EA2538"/>
    <w:rsid w:val="00F7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469A"/>
    <w:rPr>
      <w:rFonts w:ascii="Times New Roman" w:hAnsi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46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F70048"/>
    <w:pPr>
      <w:keepNext/>
      <w:outlineLvl w:val="1"/>
    </w:pPr>
    <w:rPr>
      <w:b/>
      <w:bCs/>
      <w:sz w:val="26"/>
      <w:lang w:val="pl-PL"/>
    </w:rPr>
  </w:style>
  <w:style w:type="paragraph" w:styleId="Nagwek6">
    <w:name w:val="heading 6"/>
    <w:basedOn w:val="Normalny"/>
    <w:next w:val="Normalny"/>
    <w:link w:val="Nagwek6Znak"/>
    <w:qFormat/>
    <w:rsid w:val="00F70048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lang w:val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E9469A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rsid w:val="00F70048"/>
    <w:rPr>
      <w:rFonts w:ascii="Times New Roman" w:hAnsi="Times New Roman"/>
      <w:b/>
      <w:bCs/>
      <w:sz w:val="26"/>
      <w:lang w:eastAsia="pl-PL"/>
    </w:rPr>
  </w:style>
  <w:style w:type="character" w:customStyle="1" w:styleId="Nagwek6Znak">
    <w:name w:val="Nagłówek 6 Znak"/>
    <w:basedOn w:val="Domylnaczcionkaakapitu"/>
    <w:link w:val="Nagwek6"/>
    <w:rsid w:val="00F70048"/>
    <w:rPr>
      <w:rFonts w:ascii="Times New Roman" w:hAnsi="Times New Roman"/>
      <w:b/>
      <w:sz w:val="24"/>
      <w:lang w:eastAsia="pl-PL"/>
    </w:rPr>
  </w:style>
  <w:style w:type="paragraph" w:styleId="Tytu">
    <w:name w:val="Title"/>
    <w:basedOn w:val="Normalny"/>
    <w:link w:val="TytuZnak"/>
    <w:qFormat/>
    <w:rsid w:val="00F70048"/>
    <w:pPr>
      <w:spacing w:before="240" w:after="60" w:line="480" w:lineRule="auto"/>
      <w:jc w:val="center"/>
      <w:outlineLvl w:val="0"/>
    </w:pPr>
    <w:rPr>
      <w:b/>
      <w:kern w:val="28"/>
      <w:sz w:val="32"/>
      <w:lang w:eastAsia="de-DE"/>
    </w:rPr>
  </w:style>
  <w:style w:type="character" w:customStyle="1" w:styleId="TytuZnak">
    <w:name w:val="Tytuł Znak"/>
    <w:basedOn w:val="Domylnaczcionkaakapitu"/>
    <w:link w:val="Tytu"/>
    <w:rsid w:val="00F70048"/>
    <w:rPr>
      <w:rFonts w:ascii="Times New Roman" w:hAnsi="Times New Roman"/>
      <w:b/>
      <w:kern w:val="28"/>
      <w:sz w:val="32"/>
      <w:lang w:val="en-US" w:eastAsia="de-DE"/>
    </w:rPr>
  </w:style>
  <w:style w:type="character" w:styleId="Pogrubienie">
    <w:name w:val="Strong"/>
    <w:qFormat/>
    <w:rsid w:val="00F70048"/>
    <w:rPr>
      <w:b/>
      <w:bCs/>
    </w:rPr>
  </w:style>
  <w:style w:type="character" w:styleId="Uwydatnienie">
    <w:name w:val="Emphasis"/>
    <w:qFormat/>
    <w:rsid w:val="00F70048"/>
    <w:rPr>
      <w:rFonts w:cs="Times New Roman"/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E9469A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E9469A"/>
    <w:rPr>
      <w:rFonts w:ascii="Times New Roman" w:hAnsi="Times New Roman"/>
      <w:lang w:val="en-US"/>
    </w:rPr>
  </w:style>
  <w:style w:type="character" w:styleId="Odwoanieprzypisudolnego">
    <w:name w:val="footnote reference"/>
    <w:uiPriority w:val="99"/>
    <w:semiHidden/>
    <w:rsid w:val="00E9469A"/>
    <w:rPr>
      <w:rFonts w:cs="Times New Roman"/>
      <w:vertAlign w:val="superscript"/>
    </w:rPr>
  </w:style>
  <w:style w:type="character" w:styleId="UyteHipercze">
    <w:name w:val="FollowedHyperlink"/>
    <w:uiPriority w:val="99"/>
    <w:rsid w:val="00E9469A"/>
    <w:rPr>
      <w:rFonts w:cs="Times New Roman"/>
      <w:color w:val="800080"/>
      <w:u w:val="single"/>
    </w:rPr>
  </w:style>
  <w:style w:type="paragraph" w:styleId="Nagwek">
    <w:name w:val="header"/>
    <w:basedOn w:val="Normalny"/>
    <w:link w:val="NagwekZnak"/>
    <w:uiPriority w:val="99"/>
    <w:rsid w:val="00E9469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9469A"/>
    <w:rPr>
      <w:rFonts w:ascii="Times New Roman" w:hAnsi="Times New Roman"/>
      <w:sz w:val="24"/>
      <w:szCs w:val="24"/>
      <w:lang w:val="en-US"/>
    </w:rPr>
  </w:style>
  <w:style w:type="paragraph" w:styleId="Stopka">
    <w:name w:val="footer"/>
    <w:basedOn w:val="Normalny"/>
    <w:link w:val="StopkaZnak"/>
    <w:uiPriority w:val="99"/>
    <w:rsid w:val="00E9469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9469A"/>
    <w:rPr>
      <w:rFonts w:ascii="Times New Roman" w:hAnsi="Times New Roman"/>
      <w:sz w:val="24"/>
      <w:szCs w:val="24"/>
      <w:lang w:val="en-US"/>
    </w:rPr>
  </w:style>
  <w:style w:type="paragraph" w:styleId="Tekstpodstawowy">
    <w:name w:val="Body Text"/>
    <w:basedOn w:val="Normalny"/>
    <w:link w:val="TekstpodstawowyZnak"/>
    <w:uiPriority w:val="99"/>
    <w:rsid w:val="00E9469A"/>
    <w:pPr>
      <w:widowControl w:val="0"/>
      <w:suppressAutoHyphens/>
      <w:autoSpaceDE w:val="0"/>
    </w:pPr>
    <w:rPr>
      <w:szCs w:val="20"/>
      <w:lang w:val="pl-PL" w:eastAsia="ar-SA"/>
    </w:rPr>
  </w:style>
  <w:style w:type="character" w:customStyle="1" w:styleId="TekstpodstawowyZnak">
    <w:name w:val="Tekst podstawowy Znak"/>
    <w:link w:val="Tekstpodstawowy"/>
    <w:uiPriority w:val="99"/>
    <w:rsid w:val="00E9469A"/>
    <w:rPr>
      <w:rFonts w:ascii="Times New Roman" w:hAnsi="Times New Roman"/>
      <w:sz w:val="24"/>
      <w:lang w:eastAsia="ar-SA"/>
    </w:rPr>
  </w:style>
  <w:style w:type="paragraph" w:customStyle="1" w:styleId="Styl1">
    <w:name w:val="Styl1"/>
    <w:basedOn w:val="Normalny"/>
    <w:qFormat/>
    <w:rsid w:val="00E9469A"/>
    <w:pPr>
      <w:numPr>
        <w:numId w:val="1"/>
      </w:numPr>
      <w:spacing w:before="120" w:after="120" w:line="300" w:lineRule="atLeast"/>
      <w:jc w:val="both"/>
    </w:pPr>
    <w:rPr>
      <w:lang w:eastAsia="pl-PL"/>
    </w:rPr>
  </w:style>
  <w:style w:type="character" w:styleId="Hipercze">
    <w:name w:val="Hyperlink"/>
    <w:uiPriority w:val="99"/>
    <w:rsid w:val="00E9469A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469A"/>
    <w:rPr>
      <w:rFonts w:ascii="Times New Roman" w:hAnsi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46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F70048"/>
    <w:pPr>
      <w:keepNext/>
      <w:outlineLvl w:val="1"/>
    </w:pPr>
    <w:rPr>
      <w:b/>
      <w:bCs/>
      <w:sz w:val="26"/>
      <w:lang w:val="pl-PL"/>
    </w:rPr>
  </w:style>
  <w:style w:type="paragraph" w:styleId="Nagwek6">
    <w:name w:val="heading 6"/>
    <w:basedOn w:val="Normalny"/>
    <w:next w:val="Normalny"/>
    <w:link w:val="Nagwek6Znak"/>
    <w:qFormat/>
    <w:rsid w:val="00F70048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lang w:val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E9469A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rsid w:val="00F70048"/>
    <w:rPr>
      <w:rFonts w:ascii="Times New Roman" w:hAnsi="Times New Roman"/>
      <w:b/>
      <w:bCs/>
      <w:sz w:val="26"/>
      <w:lang w:eastAsia="pl-PL"/>
    </w:rPr>
  </w:style>
  <w:style w:type="character" w:customStyle="1" w:styleId="Nagwek6Znak">
    <w:name w:val="Nagłówek 6 Znak"/>
    <w:basedOn w:val="Domylnaczcionkaakapitu"/>
    <w:link w:val="Nagwek6"/>
    <w:rsid w:val="00F70048"/>
    <w:rPr>
      <w:rFonts w:ascii="Times New Roman" w:hAnsi="Times New Roman"/>
      <w:b/>
      <w:sz w:val="24"/>
      <w:lang w:eastAsia="pl-PL"/>
    </w:rPr>
  </w:style>
  <w:style w:type="paragraph" w:styleId="Tytu">
    <w:name w:val="Title"/>
    <w:basedOn w:val="Normalny"/>
    <w:link w:val="TytuZnak"/>
    <w:qFormat/>
    <w:rsid w:val="00F70048"/>
    <w:pPr>
      <w:spacing w:before="240" w:after="60" w:line="480" w:lineRule="auto"/>
      <w:jc w:val="center"/>
      <w:outlineLvl w:val="0"/>
    </w:pPr>
    <w:rPr>
      <w:b/>
      <w:kern w:val="28"/>
      <w:sz w:val="32"/>
      <w:lang w:eastAsia="de-DE"/>
    </w:rPr>
  </w:style>
  <w:style w:type="character" w:customStyle="1" w:styleId="TytuZnak">
    <w:name w:val="Tytuł Znak"/>
    <w:basedOn w:val="Domylnaczcionkaakapitu"/>
    <w:link w:val="Tytu"/>
    <w:rsid w:val="00F70048"/>
    <w:rPr>
      <w:rFonts w:ascii="Times New Roman" w:hAnsi="Times New Roman"/>
      <w:b/>
      <w:kern w:val="28"/>
      <w:sz w:val="32"/>
      <w:lang w:val="en-US" w:eastAsia="de-DE"/>
    </w:rPr>
  </w:style>
  <w:style w:type="character" w:styleId="Pogrubienie">
    <w:name w:val="Strong"/>
    <w:qFormat/>
    <w:rsid w:val="00F70048"/>
    <w:rPr>
      <w:b/>
      <w:bCs/>
    </w:rPr>
  </w:style>
  <w:style w:type="character" w:styleId="Uwydatnienie">
    <w:name w:val="Emphasis"/>
    <w:qFormat/>
    <w:rsid w:val="00F70048"/>
    <w:rPr>
      <w:rFonts w:cs="Times New Roman"/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E9469A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E9469A"/>
    <w:rPr>
      <w:rFonts w:ascii="Times New Roman" w:hAnsi="Times New Roman"/>
      <w:lang w:val="en-US"/>
    </w:rPr>
  </w:style>
  <w:style w:type="character" w:styleId="Odwoanieprzypisudolnego">
    <w:name w:val="footnote reference"/>
    <w:uiPriority w:val="99"/>
    <w:semiHidden/>
    <w:rsid w:val="00E9469A"/>
    <w:rPr>
      <w:rFonts w:cs="Times New Roman"/>
      <w:vertAlign w:val="superscript"/>
    </w:rPr>
  </w:style>
  <w:style w:type="character" w:styleId="UyteHipercze">
    <w:name w:val="FollowedHyperlink"/>
    <w:uiPriority w:val="99"/>
    <w:rsid w:val="00E9469A"/>
    <w:rPr>
      <w:rFonts w:cs="Times New Roman"/>
      <w:color w:val="800080"/>
      <w:u w:val="single"/>
    </w:rPr>
  </w:style>
  <w:style w:type="paragraph" w:styleId="Nagwek">
    <w:name w:val="header"/>
    <w:basedOn w:val="Normalny"/>
    <w:link w:val="NagwekZnak"/>
    <w:uiPriority w:val="99"/>
    <w:rsid w:val="00E9469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9469A"/>
    <w:rPr>
      <w:rFonts w:ascii="Times New Roman" w:hAnsi="Times New Roman"/>
      <w:sz w:val="24"/>
      <w:szCs w:val="24"/>
      <w:lang w:val="en-US"/>
    </w:rPr>
  </w:style>
  <w:style w:type="paragraph" w:styleId="Stopka">
    <w:name w:val="footer"/>
    <w:basedOn w:val="Normalny"/>
    <w:link w:val="StopkaZnak"/>
    <w:uiPriority w:val="99"/>
    <w:rsid w:val="00E9469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9469A"/>
    <w:rPr>
      <w:rFonts w:ascii="Times New Roman" w:hAnsi="Times New Roman"/>
      <w:sz w:val="24"/>
      <w:szCs w:val="24"/>
      <w:lang w:val="en-US"/>
    </w:rPr>
  </w:style>
  <w:style w:type="paragraph" w:styleId="Tekstpodstawowy">
    <w:name w:val="Body Text"/>
    <w:basedOn w:val="Normalny"/>
    <w:link w:val="TekstpodstawowyZnak"/>
    <w:uiPriority w:val="99"/>
    <w:rsid w:val="00E9469A"/>
    <w:pPr>
      <w:widowControl w:val="0"/>
      <w:suppressAutoHyphens/>
      <w:autoSpaceDE w:val="0"/>
    </w:pPr>
    <w:rPr>
      <w:szCs w:val="20"/>
      <w:lang w:val="pl-PL" w:eastAsia="ar-SA"/>
    </w:rPr>
  </w:style>
  <w:style w:type="character" w:customStyle="1" w:styleId="TekstpodstawowyZnak">
    <w:name w:val="Tekst podstawowy Znak"/>
    <w:link w:val="Tekstpodstawowy"/>
    <w:uiPriority w:val="99"/>
    <w:rsid w:val="00E9469A"/>
    <w:rPr>
      <w:rFonts w:ascii="Times New Roman" w:hAnsi="Times New Roman"/>
      <w:sz w:val="24"/>
      <w:lang w:eastAsia="ar-SA"/>
    </w:rPr>
  </w:style>
  <w:style w:type="paragraph" w:customStyle="1" w:styleId="Styl1">
    <w:name w:val="Styl1"/>
    <w:basedOn w:val="Normalny"/>
    <w:qFormat/>
    <w:rsid w:val="00E9469A"/>
    <w:pPr>
      <w:numPr>
        <w:numId w:val="1"/>
      </w:numPr>
      <w:spacing w:before="120" w:after="120" w:line="300" w:lineRule="atLeast"/>
      <w:jc w:val="both"/>
    </w:pPr>
    <w:rPr>
      <w:lang w:eastAsia="pl-PL"/>
    </w:rPr>
  </w:style>
  <w:style w:type="character" w:styleId="Hipercze">
    <w:name w:val="Hyperlink"/>
    <w:uiPriority w:val="99"/>
    <w:rsid w:val="00E9469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E4E3C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508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Sławomir Filipek</dc:creator>
  <cp:lastModifiedBy>Sławomir Filipek</cp:lastModifiedBy>
  <cp:revision>5</cp:revision>
  <dcterms:created xsi:type="dcterms:W3CDTF">2014-03-12T21:02:00Z</dcterms:created>
  <dcterms:modified xsi:type="dcterms:W3CDTF">2014-03-13T08:18:00Z</dcterms:modified>
</cp:coreProperties>
</file>