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F13FC" w14:textId="77777777" w:rsidR="0006191A" w:rsidRDefault="0006191A" w:rsidP="0006191A">
      <w:pPr>
        <w:ind w:firstLine="709"/>
        <w:jc w:val="both"/>
      </w:pPr>
      <w:r w:rsidRPr="00B559A2">
        <w:rPr>
          <w:b/>
        </w:rPr>
        <w:t>Рекомендуется использовать выводы после разделов.</w:t>
      </w:r>
      <w:r>
        <w:t xml:space="preserve"> Выводы – это краткие утверждения, обобщающие самые важные итоги раздела. Никаких рассуждений, обоснований, ссылок на источники в выводах не подразумевается – все это есть в тексте раздела. </w:t>
      </w:r>
    </w:p>
    <w:p w14:paraId="789E5DB8" w14:textId="77777777" w:rsidR="0006191A" w:rsidRDefault="0006191A" w:rsidP="0006191A">
      <w:pPr>
        <w:ind w:firstLine="709"/>
        <w:jc w:val="both"/>
      </w:pPr>
      <w:r>
        <w:t>Выводы условно делятся на "итоговые" и "переходные". "Итоговые" содержат информацию, относящуюся к результатам работы в целом. "Переходные" служат постановкой задачи для следующих разделов. Из "итоговых" вводов удобно конструировать Заключение.</w:t>
      </w:r>
    </w:p>
    <w:p w14:paraId="6E7E5E5E" w14:textId="77777777" w:rsidR="0006191A" w:rsidRDefault="0006191A" w:rsidP="0006191A">
      <w:pPr>
        <w:ind w:firstLine="709"/>
        <w:jc w:val="both"/>
      </w:pPr>
      <w:r>
        <w:t>Пример неправильного "переходного" вывода: "Рассмотрены возможные подходы к решению задачи, выбран один из них". Пример правильного вывода: "На основании анализа источников по критерию цена/качество лучшим является подход такой-то".</w:t>
      </w:r>
    </w:p>
    <w:p w14:paraId="00F7262D" w14:textId="77777777" w:rsidR="0006191A" w:rsidRDefault="0006191A" w:rsidP="0006191A">
      <w:pPr>
        <w:ind w:firstLine="709"/>
        <w:jc w:val="both"/>
      </w:pPr>
      <w:r>
        <w:t>Пример неправильного "итогового" вывода: "Выявлен характер зависимости времени ожидания заявок в очереди от количества устройств обслуживания". Правильно: "Зависимость времени ожидания заявок в очереди от количества устройств обслуживания носит нелинейный характер и может быть выражена формулой</w:t>
      </w:r>
      <w:proofErr w:type="gramStart"/>
      <w:r>
        <w:t xml:space="preserve"> ....</w:t>
      </w:r>
      <w:proofErr w:type="gramEnd"/>
      <w:r>
        <w:t>.".</w:t>
      </w:r>
    </w:p>
    <w:p w14:paraId="248040B9" w14:textId="77777777" w:rsidR="0006191A" w:rsidRPr="00D375DC" w:rsidRDefault="0006191A" w:rsidP="0006191A">
      <w:pPr>
        <w:ind w:firstLine="709"/>
        <w:jc w:val="both"/>
      </w:pPr>
    </w:p>
    <w:p w14:paraId="673FD1C5" w14:textId="77777777" w:rsidR="00CA4348" w:rsidRDefault="00CA4348"/>
    <w:sectPr w:rsidR="00CA4348" w:rsidSect="00CB6B1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1A"/>
    <w:rsid w:val="000103C2"/>
    <w:rsid w:val="0006191A"/>
    <w:rsid w:val="00164A5A"/>
    <w:rsid w:val="00500E2A"/>
    <w:rsid w:val="007A1A84"/>
    <w:rsid w:val="00B07180"/>
    <w:rsid w:val="00B64C6D"/>
    <w:rsid w:val="00CA4348"/>
    <w:rsid w:val="00CB6B17"/>
    <w:rsid w:val="00D9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A558B"/>
  <w15:chartTrackingRefBased/>
  <w15:docId w15:val="{87F8FEA6-CC51-4FFC-A0B7-93C07918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191A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Рекомендуется использовать выводы после разделов</vt:lpstr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Рекомендуется использовать выводы после разделов</dc:title>
  <dc:subject/>
  <dc:creator>H314</dc:creator>
  <cp:keywords/>
  <dc:description/>
  <cp:lastModifiedBy>Andry Derjuga</cp:lastModifiedBy>
  <cp:revision>2</cp:revision>
  <dcterms:created xsi:type="dcterms:W3CDTF">2026-05-29T21:57:00Z</dcterms:created>
  <dcterms:modified xsi:type="dcterms:W3CDTF">2026-05-29T21:57:00Z</dcterms:modified>
</cp:coreProperties>
</file>