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МИНИСТЕРСТВО ЦИФРОВОГО РАЗВИТИЯ СВЯЗИ И МАССОВЫХ КОММУНИКАЦИЙ</w:t>
      </w:r>
    </w:p>
    <w:p w14:paraId="07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Ордена Трудового Красного Знамени</w:t>
      </w:r>
    </w:p>
    <w:p w14:paraId="08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Федеральное государственное бюджетное образовательное учреждение высшего образования</w:t>
      </w:r>
    </w:p>
    <w:p w14:paraId="09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«Московский технический университет связи и информатики»</w:t>
      </w:r>
    </w:p>
    <w:p w14:paraId="0A000000">
      <w:pPr>
        <w:rPr>
          <w:b w:val="1"/>
        </w:rPr>
      </w:pPr>
    </w:p>
    <w:p w14:paraId="0B000000">
      <w:pPr>
        <w:ind/>
        <w:jc w:val="center"/>
        <w:rPr>
          <w:b w:val="1"/>
        </w:rPr>
      </w:pPr>
    </w:p>
    <w:p w14:paraId="0C000000">
      <w:pPr>
        <w:ind/>
        <w:jc w:val="center"/>
        <w:rPr>
          <w:b w:val="1"/>
        </w:rPr>
      </w:pPr>
      <w:r>
        <w:rPr>
          <w:b w:val="1"/>
        </w:rPr>
        <w:t xml:space="preserve">Отчет по </w:t>
      </w:r>
      <w:r>
        <w:rPr>
          <w:b w:val="1"/>
        </w:rPr>
        <w:t>летней практике</w:t>
      </w:r>
    </w:p>
    <w:p w14:paraId="0D000000">
      <w:pPr>
        <w:ind/>
        <w:jc w:val="center"/>
      </w:pPr>
      <w:r>
        <w:t xml:space="preserve">по </w:t>
      </w:r>
      <w:r>
        <w:t>направлению</w:t>
      </w:r>
      <w:r>
        <w:t xml:space="preserve"> </w:t>
      </w:r>
      <w:r>
        <w:t>“</w:t>
      </w:r>
      <w:r>
        <w:t>Распознавание и классификация речи</w:t>
      </w:r>
      <w:r>
        <w:t>”</w:t>
      </w:r>
      <w:r>
        <w:t xml:space="preserve"> на тему:</w:t>
      </w:r>
    </w:p>
    <w:p w14:paraId="0E000000">
      <w:pPr>
        <w:ind/>
        <w:jc w:val="center"/>
      </w:pPr>
      <w:r>
        <w:t>Голосовой ассистент</w:t>
      </w:r>
      <w:r>
        <w:t xml:space="preserve"> </w:t>
      </w:r>
    </w:p>
    <w:p w14:paraId="0F000000"/>
    <w:p w14:paraId="10000000"/>
    <w:p w14:paraId="11000000"/>
    <w:p w14:paraId="12000000"/>
    <w:p w14:paraId="13000000"/>
    <w:p w14:paraId="14000000"/>
    <w:p w14:paraId="15000000"/>
    <w:p w14:paraId="16000000">
      <w:pPr>
        <w:ind w:firstLine="4678" w:left="0" w:right="-113"/>
      </w:pPr>
      <w:r>
        <w:t>Выполнил: студент группы БВТ</w:t>
      </w:r>
      <w:r>
        <w:t>210</w:t>
      </w:r>
      <w:r>
        <w:t>6</w:t>
      </w:r>
    </w:p>
    <w:p w14:paraId="17000000">
      <w:pPr>
        <w:ind w:firstLine="4678" w:left="0" w:right="-113"/>
      </w:pPr>
      <w:r>
        <w:t>Пономарев Владислав</w:t>
      </w:r>
    </w:p>
    <w:p w14:paraId="18000000">
      <w:pPr>
        <w:ind/>
        <w:jc w:val="right"/>
      </w:pPr>
    </w:p>
    <w:p w14:paraId="19000000"/>
    <w:p w14:paraId="1A000000">
      <w:pPr>
        <w:ind/>
        <w:jc w:val="right"/>
      </w:pPr>
    </w:p>
    <w:p w14:paraId="1B000000">
      <w:pPr>
        <w:ind/>
        <w:jc w:val="center"/>
      </w:pPr>
      <w:r>
        <w:t xml:space="preserve">Москва </w:t>
      </w:r>
    </w:p>
    <w:p w14:paraId="1C000000">
      <w:pPr>
        <w:ind/>
        <w:jc w:val="center"/>
      </w:pPr>
      <w:r>
        <w:t>202</w:t>
      </w:r>
      <w:r>
        <w:t>2</w:t>
      </w:r>
      <w:r>
        <w:br w:type="page"/>
      </w:r>
    </w:p>
    <w:p w14:paraId="1D000000">
      <w:pPr>
        <w:sectPr>
          <w:footerReference r:id="rId3" w:type="default"/>
          <w:pgSz w:h="16838" w:orient="portrait" w:w="11906"/>
          <w:pgMar w:bottom="1134" w:footer="708" w:gutter="0" w:header="720" w:left="1701" w:right="850" w:top="1134"/>
          <w:pgNumType w:start="1"/>
        </w:sectPr>
      </w:pPr>
    </w:p>
    <w:p w14:paraId="1E000000">
      <w:pPr>
        <w:spacing w:line="240" w:lineRule="auto"/>
        <w:ind w:firstLine="851" w:left="0"/>
        <w:rPr>
          <w:b w:val="1"/>
          <w:color w:val="000000"/>
        </w:rPr>
      </w:pPr>
      <w:bookmarkStart w:id="1" w:name="_gjdgxs"/>
      <w:bookmarkEnd w:id="1"/>
      <w:r>
        <w:rPr>
          <w:b w:val="1"/>
          <w:color w:val="000000"/>
        </w:rPr>
        <w:t>Задание</w:t>
      </w:r>
    </w:p>
    <w:p w14:paraId="1F000000">
      <w:pPr>
        <w:ind w:firstLine="720" w:left="720"/>
        <w:jc w:val="both"/>
        <w:rPr>
          <w:color w:val="000000"/>
        </w:rPr>
      </w:pPr>
      <w:r>
        <w:rPr>
          <w:color w:val="000000"/>
        </w:rPr>
        <w:t>Создать программу – голосового ассистента, способного распознавать в речи определенный набор команд.</w:t>
      </w:r>
      <w:r>
        <w:rPr>
          <w:color w:val="000000"/>
        </w:rPr>
        <w:t xml:space="preserve"> Вариант – 17.</w:t>
      </w:r>
    </w:p>
    <w:p w14:paraId="20000000">
      <w:pPr>
        <w:ind w:firstLine="513" w:left="207"/>
        <w:jc w:val="both"/>
      </w:pPr>
      <w:r>
        <w:t>Команды для реализации</w:t>
      </w:r>
      <w:r>
        <w:t>:</w:t>
      </w:r>
    </w:p>
    <w:p w14:paraId="21000000">
      <w:pPr>
        <w:pStyle w:val="Style_1"/>
        <w:numPr>
          <w:ilvl w:val="0"/>
          <w:numId w:val="1"/>
        </w:numPr>
        <w:ind/>
        <w:jc w:val="both"/>
        <w:rPr>
          <w:sz w:val="28"/>
        </w:rPr>
      </w:pPr>
      <w:r>
        <w:rPr>
          <w:sz w:val="28"/>
        </w:rPr>
        <w:t>Открытие диспетчера задач</w:t>
      </w:r>
      <w:r>
        <w:rPr>
          <w:sz w:val="28"/>
        </w:rPr>
        <w:t>;</w:t>
      </w:r>
    </w:p>
    <w:p w14:paraId="22000000">
      <w:pPr>
        <w:pStyle w:val="Style_1"/>
        <w:numPr>
          <w:ilvl w:val="0"/>
          <w:numId w:val="1"/>
        </w:numPr>
        <w:ind/>
        <w:jc w:val="both"/>
        <w:rPr>
          <w:sz w:val="28"/>
        </w:rPr>
      </w:pPr>
      <w:r>
        <w:rPr>
          <w:sz w:val="28"/>
        </w:rPr>
        <w:t>Открытие панели управления</w:t>
      </w:r>
      <w:r>
        <w:rPr>
          <w:sz w:val="28"/>
        </w:rPr>
        <w:t>;</w:t>
      </w:r>
    </w:p>
    <w:p w14:paraId="23000000">
      <w:pPr>
        <w:pStyle w:val="Style_1"/>
        <w:numPr>
          <w:ilvl w:val="0"/>
          <w:numId w:val="1"/>
        </w:numPr>
        <w:ind/>
        <w:jc w:val="both"/>
        <w:rPr>
          <w:sz w:val="28"/>
        </w:rPr>
      </w:pPr>
      <w:r>
        <w:rPr>
          <w:sz w:val="28"/>
        </w:rPr>
        <w:t>Поиск в интернете;</w:t>
      </w:r>
      <w:r>
        <w:rPr>
          <w:sz w:val="28"/>
        </w:rPr>
        <w:t xml:space="preserve">    </w:t>
      </w:r>
    </w:p>
    <w:p w14:paraId="24000000">
      <w:pPr>
        <w:pStyle w:val="Style_1"/>
        <w:numPr>
          <w:ilvl w:val="0"/>
          <w:numId w:val="1"/>
        </w:numPr>
        <w:ind/>
        <w:jc w:val="both"/>
        <w:rPr>
          <w:sz w:val="28"/>
        </w:rPr>
      </w:pPr>
      <w:r>
        <w:rPr>
          <w:sz w:val="28"/>
        </w:rPr>
        <w:t>Закрытие голосового ассистента</w:t>
      </w:r>
      <w:r>
        <w:rPr>
          <w:sz w:val="28"/>
        </w:rPr>
        <w:t>;</w:t>
      </w:r>
    </w:p>
    <w:p w14:paraId="25000000">
      <w:pPr>
        <w:pStyle w:val="Style_1"/>
        <w:numPr>
          <w:ilvl w:val="0"/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Открытие файла </w:t>
      </w:r>
      <w:r>
        <w:rPr>
          <w:sz w:val="28"/>
        </w:rPr>
        <w:t>hosts;</w:t>
      </w:r>
    </w:p>
    <w:p w14:paraId="26000000">
      <w:pPr>
        <w:pStyle w:val="Style_1"/>
        <w:numPr>
          <w:ilvl w:val="0"/>
          <w:numId w:val="1"/>
        </w:numPr>
        <w:ind/>
        <w:jc w:val="both"/>
        <w:rPr>
          <w:sz w:val="28"/>
        </w:rPr>
      </w:pPr>
      <w:r>
        <w:rPr>
          <w:sz w:val="28"/>
        </w:rPr>
        <w:t>Уменьшить/увеличить громкость на N;</w:t>
      </w:r>
    </w:p>
    <w:p w14:paraId="27000000">
      <w:pPr>
        <w:pStyle w:val="Style_1"/>
        <w:numPr>
          <w:ilvl w:val="0"/>
          <w:numId w:val="1"/>
        </w:numPr>
        <w:ind/>
        <w:jc w:val="both"/>
        <w:rPr>
          <w:sz w:val="28"/>
        </w:rPr>
      </w:pPr>
      <w:r>
        <w:rPr>
          <w:sz w:val="28"/>
        </w:rPr>
        <w:t>Сложение двух чисел.</w:t>
      </w:r>
    </w:p>
    <w:p w14:paraId="28000000">
      <w:pPr>
        <w:pStyle w:val="Style_1"/>
        <w:ind/>
        <w:jc w:val="both"/>
        <w:rPr>
          <w:sz w:val="28"/>
        </w:rPr>
      </w:pPr>
    </w:p>
    <w:p w14:paraId="29000000">
      <w:pPr>
        <w:pStyle w:val="Style_1"/>
        <w:ind/>
        <w:jc w:val="both"/>
        <w:rPr>
          <w:sz w:val="28"/>
        </w:rPr>
      </w:pPr>
    </w:p>
    <w:p w14:paraId="2A000000">
      <w:pPr>
        <w:pStyle w:val="Style_1"/>
        <w:ind/>
        <w:jc w:val="both"/>
        <w:rPr>
          <w:sz w:val="28"/>
        </w:rPr>
      </w:pPr>
      <w:r>
        <w:t>Ниже предоставлены фрагменты кода, отвечающие за разные функции программы.</w:t>
      </w:r>
    </w:p>
    <w:p w14:paraId="2B000000">
      <w:pPr>
        <w:pStyle w:val="Style_1"/>
        <w:ind w:firstLine="0" w:left="1080"/>
        <w:jc w:val="both"/>
        <w:rPr>
          <w:sz w:val="28"/>
        </w:rPr>
      </w:pPr>
      <w:r>
        <w:rPr>
          <w:b w:val="1"/>
          <w:sz w:val="28"/>
        </w:rPr>
        <w:t>Выполнение</w:t>
      </w:r>
    </w:p>
    <w:p w14:paraId="2C000000">
      <w:pPr>
        <w:ind w:firstLine="0" w:left="720"/>
        <w:jc w:val="both"/>
        <w:rPr>
          <w:b w:val="1"/>
        </w:rPr>
      </w:pPr>
      <w:r>
        <w:drawing>
          <wp:inline>
            <wp:extent cx="5674178" cy="473528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674178" cy="47352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ind w:firstLine="0" w:left="720"/>
        <w:jc w:val="center"/>
        <w:rPr>
          <w:b w:val="0"/>
        </w:rPr>
      </w:pPr>
      <w:r>
        <w:rPr>
          <w:b w:val="0"/>
        </w:rPr>
        <w:t>Рис.1</w:t>
      </w:r>
    </w:p>
    <w:p w14:paraId="2E000000">
      <w:pPr>
        <w:ind w:firstLine="720" w:left="720"/>
        <w:jc w:val="center"/>
      </w:pPr>
      <w:r>
        <w:drawing>
          <wp:inline>
            <wp:extent cx="3061607" cy="635453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061607" cy="63545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ind w:firstLine="720" w:left="720"/>
        <w:jc w:val="center"/>
      </w:pPr>
      <w:r>
        <w:t xml:space="preserve">Рис. 2 </w:t>
      </w:r>
      <w:r>
        <w:t>Словарь для преобразования слов в цифры.</w:t>
      </w:r>
    </w:p>
    <w:p w14:paraId="30000000">
      <w:pPr>
        <w:ind w:firstLine="720" w:left="720"/>
        <w:jc w:val="both"/>
      </w:pPr>
    </w:p>
    <w:p w14:paraId="31000000">
      <w:pPr>
        <w:ind w:firstLine="720" w:left="720"/>
        <w:jc w:val="both"/>
      </w:pPr>
    </w:p>
    <w:p w14:paraId="32000000">
      <w:pPr>
        <w:ind w:firstLine="720" w:left="-1406"/>
        <w:jc w:val="both"/>
      </w:pPr>
    </w:p>
    <w:p w14:paraId="33000000">
      <w:pPr>
        <w:ind w:firstLine="720" w:left="-1406"/>
        <w:jc w:val="center"/>
      </w:pPr>
    </w:p>
    <w:p w14:paraId="34000000">
      <w:pPr>
        <w:ind w:firstLine="720" w:left="-4949"/>
        <w:jc w:val="center"/>
      </w:pPr>
    </w:p>
    <w:p w14:paraId="35000000">
      <w:pPr>
        <w:ind w:firstLine="720" w:left="-4949"/>
        <w:jc w:val="right"/>
      </w:pPr>
      <w:r>
        <w:drawing>
          <wp:inline>
            <wp:extent cx="5456464" cy="1918606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456464" cy="19186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ind w:firstLine="720" w:left="720"/>
        <w:jc w:val="center"/>
      </w:pPr>
      <w:r>
        <w:t xml:space="preserve">Рис.3 </w:t>
      </w:r>
      <w:r>
        <w:t>Реализация открытия диспетчера задач.</w:t>
      </w:r>
    </w:p>
    <w:p w14:paraId="37000000">
      <w:pPr>
        <w:ind w:firstLine="720" w:left="720"/>
        <w:jc w:val="center"/>
      </w:pPr>
    </w:p>
    <w:p w14:paraId="38000000">
      <w:pPr>
        <w:ind w:firstLine="720" w:left="-697"/>
        <w:jc w:val="center"/>
      </w:pPr>
      <w:r>
        <w:drawing>
          <wp:inline>
            <wp:extent cx="5369718" cy="1262062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369718" cy="12620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ind/>
        <w:jc w:val="center"/>
      </w:pPr>
      <w:r>
        <w:t>Рис. 4 Реализация открытия панели управления.</w:t>
      </w:r>
    </w:p>
    <w:p w14:paraId="3A000000">
      <w:pPr>
        <w:ind/>
        <w:jc w:val="center"/>
      </w:pPr>
      <w:r>
        <w:drawing>
          <wp:inline>
            <wp:extent cx="5536405" cy="90487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536405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ind/>
        <w:jc w:val="center"/>
      </w:pPr>
      <w:r>
        <w:t>Рис. 5  Реализация поиска в интернете.</w:t>
      </w:r>
    </w:p>
    <w:p w14:paraId="3C000000">
      <w:pPr>
        <w:ind/>
        <w:jc w:val="center"/>
      </w:pPr>
      <w:r>
        <w:drawing>
          <wp:inline>
            <wp:extent cx="5190478" cy="1342857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190478" cy="13428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pPr>
        <w:ind/>
        <w:jc w:val="center"/>
      </w:pPr>
      <w:r>
        <w:t xml:space="preserve">Рис.6 Реализация открытия файла </w:t>
      </w:r>
      <w:r>
        <w:t>hosts</w:t>
      </w:r>
      <w:r>
        <w:t>.</w:t>
      </w:r>
    </w:p>
    <w:p w14:paraId="3E000000">
      <w:pPr>
        <w:ind/>
        <w:jc w:val="center"/>
      </w:pPr>
    </w:p>
    <w:p w14:paraId="3F000000">
      <w:pPr>
        <w:ind/>
        <w:jc w:val="center"/>
      </w:pPr>
    </w:p>
    <w:p w14:paraId="40000000">
      <w:pPr>
        <w:ind/>
        <w:jc w:val="center"/>
      </w:pPr>
    </w:p>
    <w:p w14:paraId="41000000">
      <w:pPr>
        <w:ind/>
        <w:jc w:val="left"/>
      </w:pPr>
      <w:r>
        <w:drawing>
          <wp:inline>
            <wp:extent cx="1774031" cy="4226718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1774031" cy="422671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4014107" cy="421821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014107" cy="42182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ind/>
        <w:jc w:val="center"/>
      </w:pPr>
      <w:r>
        <w:t>Рис. 7: Реализация сложения двух чисел.</w:t>
      </w:r>
    </w:p>
    <w:p w14:paraId="43000000">
      <w:pPr>
        <w:ind w:firstLine="720" w:left="-1406"/>
        <w:jc w:val="both"/>
      </w:pPr>
    </w:p>
    <w:p w14:paraId="44000000">
      <w:pPr>
        <w:ind/>
        <w:jc w:val="center"/>
      </w:pPr>
      <w:r>
        <w:drawing>
          <wp:inline>
            <wp:extent cx="5864678" cy="1945821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864678" cy="19458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ind/>
        <w:jc w:val="center"/>
      </w:pPr>
      <w:r>
        <w:drawing>
          <wp:inline>
            <wp:extent cx="2066667" cy="542857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2066667" cy="5428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6000000">
      <w:pPr>
        <w:ind/>
        <w:jc w:val="center"/>
      </w:pPr>
      <w:r>
        <w:t xml:space="preserve">Рис. 8 Функция для </w:t>
      </w:r>
      <w:r>
        <w:rPr>
          <w:sz w:val="28"/>
        </w:rPr>
        <w:t>Уменьшить/увеличить громкость на N</w:t>
      </w:r>
    </w:p>
    <w:p w14:paraId="47000000">
      <w:pPr>
        <w:ind/>
        <w:jc w:val="center"/>
      </w:pPr>
    </w:p>
    <w:p w14:paraId="48000000">
      <w:pPr>
        <w:ind/>
        <w:jc w:val="center"/>
      </w:pPr>
      <w:r>
        <w:drawing>
          <wp:inline>
            <wp:extent cx="2800001" cy="1047619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2800001" cy="10476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ind/>
        <w:jc w:val="center"/>
      </w:pPr>
      <w:r>
        <w:t>Рис. 9 Реализация выключения программы.</w:t>
      </w:r>
    </w:p>
    <w:p w14:paraId="4A000000">
      <w:pPr>
        <w:ind/>
        <w:jc w:val="center"/>
      </w:pPr>
      <w:r>
        <w:drawing>
          <wp:inline>
            <wp:extent cx="2819400" cy="1475509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2819400" cy="14755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ind/>
        <w:jc w:val="center"/>
      </w:pPr>
      <w:r>
        <w:drawing>
          <wp:inline>
            <wp:extent cx="5939789" cy="2090156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939789" cy="209015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387436" cy="2306781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3387436" cy="23067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ind/>
        <w:jc w:val="center"/>
      </w:pPr>
      <w:r>
        <w:drawing>
          <wp:inline>
            <wp:extent cx="2895852" cy="4099917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2895852" cy="40999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ind/>
        <w:jc w:val="center"/>
        <w:rPr>
          <w:b w:val="1"/>
        </w:rPr>
      </w:pPr>
      <w:r>
        <w:t>Рис. 10,11,12,13 Создание оконного приложения.</w:t>
      </w:r>
    </w:p>
    <w:p w14:paraId="4E000000">
      <w:pPr>
        <w:ind/>
        <w:jc w:val="center"/>
        <w:rPr>
          <w:b w:val="1"/>
        </w:rPr>
      </w:pPr>
    </w:p>
    <w:p w14:paraId="4F000000">
      <w:pPr>
        <w:rPr>
          <w:b w:val="1"/>
        </w:rPr>
      </w:pPr>
      <w:r>
        <w:rPr>
          <w:b w:val="1"/>
        </w:rPr>
        <w:t>Итог работы</w:t>
      </w:r>
    </w:p>
    <w:p w14:paraId="50000000">
      <w:r>
        <w:tab/>
      </w:r>
      <w:r>
        <w:t>В ходе работы был создан голосовой ассистент, способный реагировать на заданные команды.</w:t>
      </w:r>
    </w:p>
    <w:sectPr>
      <w:headerReference r:id="rId1" w:type="default"/>
      <w:footerReference r:id="rId2" w:type="default"/>
      <w:pgSz w:h="16838" w:orient="portrait" w:w="11906"/>
      <w:pgMar w:bottom="1134" w:footer="709" w:gutter="0" w:header="720" w:left="1418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ind/>
      <w:jc w:val="center"/>
    </w:pPr>
  </w:p>
  <w:p w14:paraId="03000000"/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/>
  <w:p w14:paraId="05000000"/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basedOn w:val="Style_2"/>
    <w:next w:val="Style_2"/>
    <w:link w:val="Style_7_ch"/>
    <w:uiPriority w:val="9"/>
    <w:qFormat/>
    <w:pPr>
      <w:keepNext w:val="1"/>
      <w:keepLines w:val="1"/>
      <w:spacing w:after="80" w:before="280"/>
      <w:ind/>
      <w:outlineLvl w:val="2"/>
    </w:pPr>
    <w:rPr>
      <w:b w:val="1"/>
    </w:rPr>
  </w:style>
  <w:style w:styleId="Style_7_ch" w:type="character">
    <w:name w:val="heading 3"/>
    <w:basedOn w:val="Style_2_ch"/>
    <w:link w:val="Style_7"/>
    <w:rPr>
      <w:b w:val="1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2"/>
    <w:next w:val="Style_2"/>
    <w:link w:val="Style_10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0_ch" w:type="character">
    <w:name w:val="heading 5"/>
    <w:basedOn w:val="Style_2_ch"/>
    <w:link w:val="Style_10"/>
    <w:rPr>
      <w:b w:val="1"/>
      <w:sz w:val="22"/>
    </w:rPr>
  </w:style>
  <w:style w:styleId="Style_11" w:type="paragraph">
    <w:name w:val="heading 1"/>
    <w:basedOn w:val="Style_2"/>
    <w:next w:val="Style_2"/>
    <w:link w:val="Style_11_ch"/>
    <w:uiPriority w:val="9"/>
    <w:qFormat/>
    <w:pPr>
      <w:keepNext w:val="1"/>
      <w:keepLines w:val="1"/>
      <w:spacing w:after="0" w:before="480"/>
      <w:ind/>
      <w:outlineLvl w:val="0"/>
    </w:pPr>
    <w:rPr>
      <w:b w:val="1"/>
      <w:color w:val="000000"/>
    </w:rPr>
  </w:style>
  <w:style w:styleId="Style_11_ch" w:type="character">
    <w:name w:val="heading 1"/>
    <w:basedOn w:val="Style_2_ch"/>
    <w:link w:val="Style_11"/>
    <w:rPr>
      <w:b w:val="1"/>
      <w:color w:val="000000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" w:type="paragraph">
    <w:name w:val="List Paragraph"/>
    <w:basedOn w:val="Style_2"/>
    <w:link w:val="Style_1_ch"/>
    <w:pPr>
      <w:spacing w:after="0" w:line="240" w:lineRule="auto"/>
      <w:ind w:firstLine="0" w:left="720"/>
      <w:contextualSpacing w:val="1"/>
    </w:pPr>
    <w:rPr>
      <w:sz w:val="24"/>
    </w:rPr>
  </w:style>
  <w:style w:styleId="Style_1_ch" w:type="character">
    <w:name w:val="List Paragraph"/>
    <w:basedOn w:val="Style_2_ch"/>
    <w:link w:val="Style_1"/>
    <w:rPr>
      <w:sz w:val="24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2"/>
    <w:next w:val="Style_2"/>
    <w:link w:val="Style_19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9_ch" w:type="character">
    <w:name w:val="Subtitle"/>
    <w:basedOn w:val="Style_2_ch"/>
    <w:link w:val="Style_19"/>
    <w:rPr>
      <w:rFonts w:ascii="Georgia" w:hAnsi="Georgia"/>
      <w:i w:val="1"/>
      <w:color w:val="666666"/>
      <w:sz w:val="48"/>
    </w:rPr>
  </w:style>
  <w:style w:styleId="Style_20" w:type="paragraph">
    <w:name w:val="Title"/>
    <w:basedOn w:val="Style_2"/>
    <w:next w:val="Style_2"/>
    <w:link w:val="Style_20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0_ch" w:type="character">
    <w:name w:val="Title"/>
    <w:basedOn w:val="Style_2_ch"/>
    <w:link w:val="Style_20"/>
    <w:rPr>
      <w:b w:val="1"/>
      <w:sz w:val="72"/>
    </w:rPr>
  </w:style>
  <w:style w:styleId="Style_21" w:type="paragraph">
    <w:name w:val="heading 4"/>
    <w:basedOn w:val="Style_2"/>
    <w:next w:val="Style_2"/>
    <w:link w:val="Style_21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21_ch" w:type="character">
    <w:name w:val="heading 4"/>
    <w:basedOn w:val="Style_2_ch"/>
    <w:link w:val="Style_21"/>
    <w:rPr>
      <w:b w:val="1"/>
      <w:sz w:val="24"/>
    </w:rPr>
  </w:style>
  <w:style w:styleId="Style_22" w:type="paragraph">
    <w:name w:val="heading 2"/>
    <w:basedOn w:val="Style_2"/>
    <w:next w:val="Style_2"/>
    <w:link w:val="Style_22_ch"/>
    <w:uiPriority w:val="9"/>
    <w:qFormat/>
    <w:pPr>
      <w:keepNext w:val="1"/>
      <w:keepLines w:val="1"/>
      <w:spacing w:after="0" w:before="200"/>
      <w:ind/>
      <w:outlineLvl w:val="1"/>
    </w:pPr>
    <w:rPr>
      <w:rFonts w:ascii="Cambria" w:hAnsi="Cambria"/>
      <w:b w:val="1"/>
      <w:color w:val="4F81BD"/>
      <w:sz w:val="26"/>
    </w:rPr>
  </w:style>
  <w:style w:styleId="Style_22_ch" w:type="character">
    <w:name w:val="heading 2"/>
    <w:basedOn w:val="Style_2_ch"/>
    <w:link w:val="Style_22"/>
    <w:rPr>
      <w:rFonts w:ascii="Cambria" w:hAnsi="Cambria"/>
      <w:b w:val="1"/>
      <w:color w:val="4F81BD"/>
      <w:sz w:val="26"/>
    </w:rPr>
  </w:style>
  <w:style w:styleId="Style_23" w:type="paragraph">
    <w:name w:val="heading 6"/>
    <w:basedOn w:val="Style_2"/>
    <w:next w:val="Style_2"/>
    <w:link w:val="Style_23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3_ch" w:type="character">
    <w:name w:val="heading 6"/>
    <w:basedOn w:val="Style_2_ch"/>
    <w:link w:val="Style_23"/>
    <w:rPr>
      <w:b w:val="1"/>
      <w:sz w:val="20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5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theme/theme1.xml" Type="http://schemas.openxmlformats.org/officeDocument/2006/relationships/theme"/>
  <Relationship Id="rId23" Target="webSettings.xml" Type="http://schemas.openxmlformats.org/officeDocument/2006/relationships/webSettings"/>
  <Relationship Id="rId21" Target="styles.xml" Type="http://schemas.openxmlformats.org/officeDocument/2006/relationships/styles"/>
  <Relationship Id="rId19" Target="fontTable.xml" Type="http://schemas.openxmlformats.org/officeDocument/2006/relationships/fontTable"/>
  <Relationship Id="rId18" Target="media/15.png" Type="http://schemas.openxmlformats.org/officeDocument/2006/relationships/image"/>
  <Relationship Id="rId17" Target="media/14.png" Type="http://schemas.openxmlformats.org/officeDocument/2006/relationships/image"/>
  <Relationship Id="rId15" Target="media/12.png" Type="http://schemas.openxmlformats.org/officeDocument/2006/relationships/image"/>
  <Relationship Id="rId11" Target="media/8.png" Type="http://schemas.openxmlformats.org/officeDocument/2006/relationships/image"/>
  <Relationship Id="rId16" Target="media/13.png" Type="http://schemas.openxmlformats.org/officeDocument/2006/relationships/image"/>
  <Relationship Id="rId22" Target="stylesWithEffects.xml" Type="http://schemas.microsoft.com/office/2007/relationships/stylesWithEffects"/>
  <Relationship Id="rId10" Target="media/7.png" Type="http://schemas.openxmlformats.org/officeDocument/2006/relationships/image"/>
  <Relationship Id="rId7" Target="media/4.png" Type="http://schemas.openxmlformats.org/officeDocument/2006/relationships/image"/>
  <Relationship Id="rId14" Target="media/11.png" Type="http://schemas.openxmlformats.org/officeDocument/2006/relationships/image"/>
  <Relationship Id="rId6" Target="media/3.png" Type="http://schemas.openxmlformats.org/officeDocument/2006/relationships/image"/>
  <Relationship Id="rId13" Target="media/10.png" Type="http://schemas.openxmlformats.org/officeDocument/2006/relationships/image"/>
  <Relationship Id="rId5" Target="media/2.png" Type="http://schemas.openxmlformats.org/officeDocument/2006/relationships/image"/>
  <Relationship Id="rId9" Target="media/6.png" Type="http://schemas.openxmlformats.org/officeDocument/2006/relationships/image"/>
  <Relationship Id="rId4" Target="media/1.png" Type="http://schemas.openxmlformats.org/officeDocument/2006/relationships/image"/>
  <Relationship Id="rId8" Target="media/5.png" Type="http://schemas.openxmlformats.org/officeDocument/2006/relationships/image"/>
  <Relationship Id="rId3" Target="footer3.xml" Type="http://schemas.openxmlformats.org/officeDocument/2006/relationships/footer"/>
  <Relationship Id="rId12" Target="media/9.png" Type="http://schemas.openxmlformats.org/officeDocument/2006/relationships/image"/>
  <Relationship Id="rId25" Target="numbering.xml" Type="http://schemas.openxmlformats.org/officeDocument/2006/relationships/numbering"/>
  <Relationship Id="rId2" Target="footer2.xml" Type="http://schemas.openxmlformats.org/officeDocument/2006/relationships/footer"/>
  <Relationship Id="rId20" Target="settings.xml" Type="http://schemas.openxmlformats.org/officeDocument/2006/relationships/settings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2022-07-08T21:38:55Z</dcterms:modified>
</cp:coreProperties>
</file>