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 w:line="240" w:lineRule="auto"/>
      </w:pPr>
      <w:r>
        <w:rPr>
          <w:b/>
          <w:sz w:val="32"/>
          <w:szCs w:val="32"/>
        </w:rPr>
        <w:t xml:space="preserve">[FULL NAME]</w:t>
      </w:r>
    </w:p>
    <w:p>
      <w:pPr>
        <w:spacing w:after="240" w:line="240" w:lineRule="auto"/>
      </w:pPr>
      <w:r>
        <w:rPr>
          <w:sz w:val="18"/>
          <w:szCs w:val="18"/>
        </w:rPr>
        <w:t xml:space="preserve">[CITY, COUNTRY] | [EMAIL] | [PHONE] | linkedin.com/in/[HANDLE] | github.com/[HANDLE]</w:t>
      </w:r>
    </w:p>
    <w:p>
      <w:pPr>
        <w:spacing w:after="80" w:line="240" w:lineRule="auto"/>
      </w:pPr>
      <w:r>
        <w:rPr>
          <w:b/>
          <w:sz w:val="24"/>
          <w:szCs w:val="24"/>
        </w:rPr>
        <w:t xml:space="preserve">SUMMARY</w:t>
      </w:r>
    </w:p>
    <w:p>
      <w:pPr>
        <w:spacing w:after="240" w:line="240" w:lineRule="auto"/>
      </w:pPr>
      <w:r>
        <w:rPr>
          <w:sz w:val="22"/>
          <w:szCs w:val="22"/>
        </w:rPr>
        <w:t xml:space="preserve">Technical product owner. Specified, architected and shipped Zoryvex, a live proof-first hiring platform on AWS serverless: 55 Lambda functions, 51 API routes, single-table DynamoDB, Terraform-managed infrastructure, live payments. Built and operated solo. Decisions documented in six architecture decision records, including two that removed shipped features because they could not be verified honestly.</w:t>
      </w:r>
    </w:p>
    <w:p>
      <w:pPr>
        <w:spacing w:after="80" w:line="240" w:lineRule="auto"/>
      </w:pPr>
      <w:r>
        <w:rPr>
          <w:b/>
          <w:sz w:val="24"/>
          <w:szCs w:val="24"/>
        </w:rPr>
        <w:t xml:space="preserve">EXPERIENCE</w:t>
      </w:r>
    </w:p>
    <w:p>
      <w:pPr>
        <w:spacing w:after="60" w:line="240" w:lineRule="auto"/>
      </w:pPr>
      <w:r>
        <w:rPr>
          <w:b/>
          <w:sz w:val="22"/>
          <w:szCs w:val="22"/>
        </w:rPr>
        <w:t xml:space="preserve">Founder and Technical Product Owner, Zoryvex   Aug 2026 - Present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Specified and shipped a live hiring platform verifying candidate claims against third-party sources: 55 AWS Lambda functions across 51 API routes, 44 behind a fail-closed authorizer, backed by single-table DynamoDB.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Directed all architecture decisions and recorded them in six ADRs, including rejecting Amazon Cognito in favour of passwordless email auth with opaque server-side sessions, and choosing static export on CloudFront with origin access control over any always-on compute.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Retired a shipped verification method after determining a language model could pass it from the published brief, accepting reduced product scope in exchange for a defensible claim.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Removed two further evidence paths, file upload and peer confirmation, on the principle that a source the candidate controls or selects is not independent verification.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Integrated Paystack with HMAC-SHA512 webhook verification, payload-hash deduplication and hourly reconciliation; proved forgery rejection, signature acceptance and replay deduplication against the live account.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Diagnosed eleven consecutive live payment failures to gateway evidence: eight abandonments and three test cards presented to a live account. Concluded there was no product defect and changed nothing.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Built deployment safety after shipping a demo build to production: the release process now refuses to build without an https API URL read from Terraform output, refuses to upload if a demo marker is present, and smoke-tests the deployed commit.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Enforced cost control by design: reserved concurrency on all 55 functions, on-demand DynamoDB, no NAT Gateway, no always-on compute, and feature flags read per invocation for sub-minute mitigation without a deploy.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Established data-minimisation boundaries: stated minimum pay never leaves the candidate record, contact details are released only after mutual interest and an entitlement check, and AI inputs exclude all contact and protected fields.</w:t>
      </w:r>
    </w:p>
    <w:p>
      <w:pPr>
        <w:spacing w:after="120" w:line="240" w:lineRule="auto"/>
      </w:pPr>
      <w:r>
        <w:rPr>
          <w:sz w:val="8"/>
          <w:szCs w:val="8"/>
        </w:rPr>
        <w:t xml:space="preserve"/>
      </w:r>
    </w:p>
    <w:p>
      <w:pPr>
        <w:spacing w:after="60" w:line="240" w:lineRule="auto"/>
      </w:pPr>
      <w:r>
        <w:rPr>
          <w:b/>
          <w:sz w:val="22"/>
          <w:szCs w:val="22"/>
        </w:rPr>
        <w:t xml:space="preserve">[PREVIOUS ROLE TITLE], [COMPANY]   [MMM YYYY - MMM YYYY]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[PLACEHOLDER: an achievement with a number in it]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[PLACEHOLDER: an achievement showing ownership]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[PLACEHOLDER: an achievement showing collaboration]</w:t>
      </w:r>
    </w:p>
    <w:p>
      <w:pPr>
        <w:spacing w:after="120" w:line="240" w:lineRule="auto"/>
      </w:pPr>
      <w:r>
        <w:rPr>
          <w:sz w:val="8"/>
          <w:szCs w:val="8"/>
        </w:rPr>
        <w:t xml:space="preserve"/>
      </w:r>
    </w:p>
    <w:p>
      <w:pPr>
        <w:spacing w:after="60" w:line="240" w:lineRule="auto"/>
      </w:pPr>
      <w:r>
        <w:rPr>
          <w:b/>
          <w:sz w:val="22"/>
          <w:szCs w:val="22"/>
        </w:rPr>
        <w:t xml:space="preserve">[EARLIER ROLE TITLE], [COMPANY]   [MMM YYYY - MMM YYYY]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[PLACEHOLDER]</w:t>
      </w:r>
    </w:p>
    <w:p>
      <w:pPr>
        <w:spacing w:after="60" w:line="240" w:lineRule="auto"/>
        <w:ind w:left="284" w:hanging="284"/>
      </w:pPr>
      <w:r>
        <w:rPr>
          <w:sz w:val="22"/>
          <w:szCs w:val="22"/>
        </w:rPr>
        <w:t xml:space="preserve">- [PLACEHOLDER]</w:t>
      </w:r>
    </w:p>
    <w:p>
      <w:pPr>
        <w:spacing w:after="120" w:line="240" w:lineRule="auto"/>
      </w:pPr>
      <w:r>
        <w:rPr>
          <w:sz w:val="8"/>
          <w:szCs w:val="8"/>
        </w:rPr>
        <w:t xml:space="preserve"/>
      </w:r>
    </w:p>
    <w:p>
      <w:pPr>
        <w:spacing w:after="80" w:line="240" w:lineRule="auto"/>
      </w:pPr>
      <w:r>
        <w:rPr>
          <w:b/>
          <w:sz w:val="24"/>
          <w:szCs w:val="24"/>
        </w:rPr>
        <w:t xml:space="preserve">SKILLS</w:t>
      </w:r>
    </w:p>
    <w:p>
      <w:pPr>
        <w:spacing w:after="60" w:line="240" w:lineRule="auto"/>
      </w:pPr>
      <w:r>
        <w:rPr>
          <w:sz w:val="22"/>
          <w:szCs w:val="22"/>
        </w:rPr>
        <w:t xml:space="preserve">Cloud and infrastructure: AWS Lambda, API Gateway, DynamoDB, S3, CloudFront, SES, EventBridge, CloudWatch, Parameter Store, IAM, ACM, Terraform</w:t>
      </w:r>
    </w:p>
    <w:p>
      <w:pPr>
        <w:spacing w:after="60" w:line="240" w:lineRule="auto"/>
      </w:pPr>
      <w:r>
        <w:rPr>
          <w:sz w:val="22"/>
          <w:szCs w:val="22"/>
        </w:rPr>
        <w:t xml:space="preserve">Product: technical specification, architecture decision records, trade-off analysis, pricing strategy, privacy and data-minimisation design</w:t>
      </w:r>
    </w:p>
    <w:p>
      <w:pPr>
        <w:spacing w:after="60" w:line="240" w:lineRule="auto"/>
      </w:pPr>
      <w:r>
        <w:rPr>
          <w:sz w:val="22"/>
          <w:szCs w:val="22"/>
        </w:rPr>
        <w:t xml:space="preserve">Engineering practice: serverless architecture, single-table design, idempotency, webhook verification, feature flags, CI/CD, incident response</w:t>
      </w:r>
    </w:p>
    <w:p>
      <w:pPr>
        <w:spacing w:after="60" w:line="240" w:lineRule="auto"/>
      </w:pPr>
      <w:r>
        <w:rPr>
          <w:sz w:val="22"/>
          <w:szCs w:val="22"/>
        </w:rPr>
        <w:t xml:space="preserve">Payments: Paystack integration, webhook signature verification, reconciliation</w:t>
      </w:r>
    </w:p>
    <w:p>
      <w:pPr>
        <w:spacing w:after="60" w:line="240" w:lineRule="auto"/>
      </w:pPr>
      <w:r>
        <w:rPr>
          <w:sz w:val="22"/>
          <w:szCs w:val="22"/>
        </w:rPr>
        <w:t xml:space="preserve">Stack: TypeScript, Next.js, Node.js, GitHub Actions</w:t>
      </w:r>
    </w:p>
    <w:p>
      <w:pPr>
        <w:spacing w:after="120" w:line="240" w:lineRule="auto"/>
      </w:pPr>
      <w:r>
        <w:rPr>
          <w:sz w:val="8"/>
          <w:szCs w:val="8"/>
        </w:rPr>
        <w:t xml:space="preserve"/>
      </w:r>
    </w:p>
    <w:p>
      <w:pPr>
        <w:spacing w:after="80" w:line="240" w:lineRule="auto"/>
      </w:pPr>
      <w:r>
        <w:rPr>
          <w:b/>
          <w:sz w:val="24"/>
          <w:szCs w:val="24"/>
        </w:rPr>
        <w:t xml:space="preserve">EDUCATION</w:t>
      </w:r>
    </w:p>
    <w:p>
      <w:pPr>
        <w:spacing w:after="60" w:line="240" w:lineRule="auto"/>
      </w:pPr>
      <w:r>
        <w:rPr>
          <w:sz w:val="22"/>
          <w:szCs w:val="22"/>
        </w:rPr>
        <w:t xml:space="preserve">[DEGREE], [INSTITUTION], [YEAR]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