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БУ ВО</w:t>
      </w: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Ханты-Мансийского автономного округа – Югры»</w:t>
      </w:r>
    </w:p>
    <w:p w:rsidR="0010315D" w:rsidRDefault="0010315D" w:rsidP="0010315D">
      <w:pPr>
        <w:pBdr>
          <w:bottom w:val="single" w:sz="12" w:space="1" w:color="auto"/>
        </w:pBdr>
        <w:spacing w:line="240" w:lineRule="auto"/>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Политехнический институт</w:t>
      </w:r>
    </w:p>
    <w:p w:rsidR="0010315D" w:rsidRDefault="0010315D" w:rsidP="0010315D">
      <w:pPr>
        <w:spacing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ascii="Times New Roman" w:eastAsia="Calibri" w:hAnsi="Times New Roman" w:cs="Times New Roman"/>
          <w:caps/>
          <w:sz w:val="28"/>
          <w:szCs w:val="28"/>
          <w:lang w:eastAsia="ru-RU"/>
        </w:rPr>
      </w:pP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Отчет</w:t>
      </w: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по научно-исследовательской работе</w:t>
      </w:r>
    </w:p>
    <w:p w:rsidR="0010315D" w:rsidRPr="005C510D" w:rsidRDefault="0010315D" w:rsidP="0010315D">
      <w:pPr>
        <w:shd w:val="clear" w:color="auto" w:fill="FFFFFF"/>
        <w:spacing w:line="360" w:lineRule="auto"/>
        <w:jc w:val="center"/>
        <w:rPr>
          <w:rFonts w:ascii="Times New Roman" w:eastAsia="Times New Roman" w:hAnsi="Times New Roman" w:cs="Times New Roman"/>
          <w:color w:val="000000"/>
          <w:sz w:val="28"/>
          <w:szCs w:val="28"/>
          <w:lang w:eastAsia="ru-RU"/>
        </w:rPr>
      </w:pPr>
      <w:r w:rsidRPr="005C510D">
        <w:rPr>
          <w:rFonts w:ascii="Times New Roman" w:hAnsi="Times New Roman" w:cs="Times New Roman"/>
          <w:sz w:val="28"/>
          <w:szCs w:val="28"/>
        </w:rPr>
        <w:t xml:space="preserve">«Автоматизированная система </w:t>
      </w:r>
      <w:proofErr w:type="gramStart"/>
      <w:r w:rsidRPr="005C510D">
        <w:rPr>
          <w:rFonts w:ascii="Times New Roman" w:hAnsi="Times New Roman" w:cs="Times New Roman"/>
          <w:sz w:val="28"/>
          <w:szCs w:val="28"/>
        </w:rPr>
        <w:t>определения оптимального времени проведения регламентного обслуживания информационных систем</w:t>
      </w:r>
      <w:proofErr w:type="gramEnd"/>
      <w:r w:rsidRPr="005C510D">
        <w:rPr>
          <w:rFonts w:ascii="Times New Roman" w:hAnsi="Times New Roman" w:cs="Times New Roman"/>
          <w:sz w:val="28"/>
          <w:szCs w:val="28"/>
        </w:rPr>
        <w:t xml:space="preserve"> на основе данных технического мониторинга</w:t>
      </w:r>
      <w:r w:rsidRPr="005C510D">
        <w:rPr>
          <w:rFonts w:ascii="Times New Roman" w:eastAsia="Times New Roman" w:hAnsi="Times New Roman" w:cs="Times New Roman"/>
          <w:color w:val="000000"/>
          <w:sz w:val="28"/>
          <w:szCs w:val="28"/>
          <w:lang w:eastAsia="ru-RU"/>
        </w:rPr>
        <w:t>»</w:t>
      </w: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 студент гр. № 606-71м</w:t>
      </w:r>
    </w:p>
    <w:p w:rsidR="0010315D" w:rsidRPr="004D3765"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Бажаев Арман Бейсембаевич</w:t>
      </w:r>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____________________(подпись)</w:t>
      </w:r>
    </w:p>
    <w:p w:rsidR="0010315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Научный руководитель:</w:t>
      </w:r>
    </w:p>
    <w:p w:rsidR="0010315D"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Яценко Елена Александровна</w:t>
      </w:r>
    </w:p>
    <w:p w:rsidR="0010315D" w:rsidRDefault="0010315D" w:rsidP="0010315D">
      <w:pPr>
        <w:shd w:val="clear" w:color="auto" w:fill="FFFFFF"/>
        <w:spacing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__________________(подпись)</w:t>
      </w:r>
    </w:p>
    <w:p w:rsidR="0010315D" w:rsidRPr="00C9556C"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Cs/>
          <w:color w:val="000000"/>
          <w:sz w:val="28"/>
          <w:szCs w:val="28"/>
        </w:rPr>
      </w:pPr>
    </w:p>
    <w:p w:rsidR="0010315D" w:rsidRDefault="0010315D" w:rsidP="0010315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Сургут 2019</w:t>
      </w:r>
      <w:r w:rsidRPr="00C9556C">
        <w:rPr>
          <w:rFonts w:ascii="Times New Roman" w:eastAsia="Times New Roman" w:hAnsi="Times New Roman" w:cs="Times New Roman"/>
          <w:bCs/>
          <w:color w:val="000000"/>
          <w:sz w:val="28"/>
          <w:szCs w:val="28"/>
        </w:rPr>
        <w:t xml:space="preserve"> г.</w:t>
      </w:r>
    </w:p>
    <w:p w:rsidR="0010315D" w:rsidRDefault="0010315D" w:rsidP="0073069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r w:rsidR="0073069D">
        <w:rPr>
          <w:rFonts w:ascii="Times New Roman" w:eastAsia="Times New Roman" w:hAnsi="Times New Roman" w:cs="Times New Roman"/>
          <w:bCs/>
          <w:color w:val="000000"/>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Content>
        <w:p w:rsidR="0073069D" w:rsidRPr="0073069D" w:rsidRDefault="0073069D">
          <w:pPr>
            <w:pStyle w:val="ab"/>
            <w:rPr>
              <w:lang w:val="en-US"/>
            </w:rPr>
          </w:pPr>
        </w:p>
        <w:p w:rsidR="00312E8F" w:rsidRPr="00312E8F" w:rsidRDefault="0073069D"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312E8F">
            <w:rPr>
              <w:rFonts w:ascii="Times New Roman" w:hAnsi="Times New Roman" w:cs="Times New Roman"/>
              <w:sz w:val="28"/>
              <w:szCs w:val="28"/>
            </w:rPr>
            <w:fldChar w:fldCharType="begin"/>
          </w:r>
          <w:r w:rsidRPr="00312E8F">
            <w:rPr>
              <w:rFonts w:ascii="Times New Roman" w:hAnsi="Times New Roman" w:cs="Times New Roman"/>
              <w:sz w:val="28"/>
              <w:szCs w:val="28"/>
            </w:rPr>
            <w:instrText xml:space="preserve"> TOC \o "1-3" \h \z \u </w:instrText>
          </w:r>
          <w:r w:rsidRPr="00312E8F">
            <w:rPr>
              <w:rFonts w:ascii="Times New Roman" w:hAnsi="Times New Roman" w:cs="Times New Roman"/>
              <w:sz w:val="28"/>
              <w:szCs w:val="28"/>
            </w:rPr>
            <w:fldChar w:fldCharType="separate"/>
          </w:r>
          <w:hyperlink w:anchor="_Toc535913610" w:history="1">
            <w:r w:rsidR="00312E8F" w:rsidRPr="00312E8F">
              <w:rPr>
                <w:rStyle w:val="ac"/>
                <w:rFonts w:ascii="Times New Roman" w:hAnsi="Times New Roman" w:cs="Times New Roman"/>
                <w:noProof/>
                <w:sz w:val="28"/>
                <w:szCs w:val="28"/>
              </w:rPr>
              <w:t>ВВЕДЕНИЕ</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_Toc535913610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3</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1" w:history="1">
            <w:r w:rsidR="00312E8F" w:rsidRPr="00312E8F">
              <w:rPr>
                <w:rStyle w:val="ac"/>
                <w:rFonts w:ascii="Times New Roman" w:hAnsi="Times New Roman" w:cs="Times New Roman"/>
                <w:noProof/>
                <w:sz w:val="28"/>
                <w:szCs w:val="28"/>
              </w:rPr>
              <w:t>1. ПРОЕКТИРОВАНИЕ БАЗЫ ДАННЫХ СИСТЕМЫ</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_Toc535913611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4</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2" w:history="1">
            <w:r w:rsidR="00312E8F">
              <w:rPr>
                <w:rStyle w:val="ac"/>
                <w:rFonts w:ascii="Times New Roman" w:hAnsi="Times New Roman" w:cs="Times New Roman"/>
                <w:noProof/>
                <w:sz w:val="28"/>
                <w:szCs w:val="28"/>
              </w:rPr>
              <w:t>2. </w:t>
            </w:r>
            <w:r w:rsidR="00312E8F" w:rsidRPr="00312E8F">
              <w:rPr>
                <w:rStyle w:val="ac"/>
                <w:rFonts w:ascii="Times New Roman" w:hAnsi="Times New Roman" w:cs="Times New Roman"/>
                <w:noProof/>
                <w:sz w:val="28"/>
                <w:szCs w:val="28"/>
              </w:rPr>
              <w:t>МАТЕМАТИЧЕСКИЕ СРЕДСТВА АНАЛИЗА И ВЫЧИСЛЕНИЯ ДАННЫХ</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_Toc535913612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8</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3" w:history="1">
            <w:r w:rsidR="00312E8F" w:rsidRPr="00312E8F">
              <w:rPr>
                <w:rStyle w:val="ac"/>
                <w:rFonts w:ascii="Times New Roman" w:hAnsi="Times New Roman" w:cs="Times New Roman"/>
                <w:noProof/>
                <w:sz w:val="28"/>
                <w:szCs w:val="28"/>
              </w:rPr>
              <w:t>2.1. корреляционный анализ</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_Toc535913613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8</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4" w:history="1">
            <w:r w:rsidR="00312E8F" w:rsidRPr="00312E8F">
              <w:rPr>
                <w:rStyle w:val="ac"/>
                <w:rFonts w:ascii="Times New Roman" w:hAnsi="Times New Roman" w:cs="Times New Roman"/>
                <w:noProof/>
                <w:sz w:val="28"/>
                <w:szCs w:val="28"/>
              </w:rPr>
              <w:t>2.2. полиномиальная интерполяция</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_Toc535913614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9</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5" w:history="1">
            <w:r w:rsidR="00312E8F" w:rsidRPr="00312E8F">
              <w:rPr>
                <w:rStyle w:val="ac"/>
                <w:rFonts w:ascii="Times New Roman" w:hAnsi="Times New Roman" w:cs="Times New Roman"/>
                <w:noProof/>
                <w:sz w:val="28"/>
                <w:szCs w:val="28"/>
              </w:rPr>
              <w:t>3. ОБЩИЙ АЛГОРИТМ РАСЧЕТА</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_Toc535913615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12</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6" w:history="1">
            <w:r w:rsidR="00312E8F" w:rsidRPr="00312E8F">
              <w:rPr>
                <w:rStyle w:val="ac"/>
                <w:rFonts w:ascii="Times New Roman" w:hAnsi="Times New Roman" w:cs="Times New Roman"/>
                <w:noProof/>
                <w:sz w:val="28"/>
                <w:szCs w:val="28"/>
              </w:rPr>
              <w:t>ЗАКЛЮЧЕНИЕ</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_Toc535913616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15</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7" w:history="1">
            <w:r w:rsidR="00312E8F" w:rsidRPr="00312E8F">
              <w:rPr>
                <w:rStyle w:val="ac"/>
                <w:rFonts w:ascii="Times New Roman" w:hAnsi="Times New Roman" w:cs="Times New Roman"/>
                <w:noProof/>
                <w:sz w:val="28"/>
                <w:szCs w:val="28"/>
              </w:rPr>
              <w:t>СПИСОК ИСПОЛЬЗОВАННЫХ ИСТОЧНИКОВ</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_Toc535913617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16</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8" w:history="1">
            <w:r w:rsidR="00312E8F">
              <w:rPr>
                <w:rStyle w:val="ac"/>
                <w:rFonts w:ascii="Times New Roman" w:hAnsi="Times New Roman" w:cs="Times New Roman"/>
                <w:noProof/>
                <w:sz w:val="28"/>
                <w:szCs w:val="28"/>
              </w:rPr>
              <w:t>ПРИЛОЖЕНИЕ </w:t>
            </w:r>
            <w:r w:rsidR="00312E8F" w:rsidRPr="00312E8F">
              <w:rPr>
                <w:rStyle w:val="ac"/>
                <w:rFonts w:ascii="Times New Roman" w:hAnsi="Times New Roman" w:cs="Times New Roman"/>
                <w:noProof/>
                <w:sz w:val="28"/>
                <w:szCs w:val="28"/>
              </w:rPr>
              <w:t>1</w:t>
            </w:r>
          </w:hyperlink>
          <w:r w:rsidR="00312E8F" w:rsidRPr="00312E8F">
            <w:rPr>
              <w:rStyle w:val="ac"/>
              <w:rFonts w:ascii="Times New Roman" w:hAnsi="Times New Roman" w:cs="Times New Roman"/>
              <w:noProof/>
              <w:color w:val="000000" w:themeColor="text1"/>
              <w:sz w:val="28"/>
              <w:szCs w:val="28"/>
              <w:u w:val="none"/>
            </w:rPr>
            <w:t>. </w:t>
          </w:r>
          <w:hyperlink w:anchor="_Toc535913619" w:history="1">
            <w:r w:rsidR="00312E8F" w:rsidRPr="00312E8F">
              <w:rPr>
                <w:rStyle w:val="ac"/>
                <w:rFonts w:ascii="Times New Roman" w:hAnsi="Times New Roman" w:cs="Times New Roman"/>
                <w:noProof/>
                <w:sz w:val="28"/>
                <w:szCs w:val="28"/>
              </w:rPr>
              <w:t>Блок-схема алгоритма расчета сроков регламентного обслуживания</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_Toc535913619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17</w:t>
            </w:r>
            <w:r w:rsidR="00312E8F" w:rsidRPr="00312E8F">
              <w:rPr>
                <w:rFonts w:ascii="Times New Roman" w:hAnsi="Times New Roman" w:cs="Times New Roman"/>
                <w:noProof/>
                <w:webHidden/>
                <w:sz w:val="28"/>
                <w:szCs w:val="28"/>
              </w:rPr>
              <w:fldChar w:fldCharType="end"/>
            </w:r>
          </w:hyperlink>
        </w:p>
        <w:p w:rsidR="00312E8F" w:rsidRPr="00312E8F" w:rsidRDefault="00225EE3"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20" w:history="1">
            <w:r w:rsidR="00312E8F">
              <w:rPr>
                <w:rStyle w:val="ac"/>
                <w:rFonts w:ascii="Times New Roman" w:hAnsi="Times New Roman" w:cs="Times New Roman"/>
                <w:noProof/>
                <w:sz w:val="28"/>
                <w:szCs w:val="28"/>
              </w:rPr>
              <w:t>ПРИЛОЖЕНИЕ </w:t>
            </w:r>
            <w:r w:rsidR="00312E8F" w:rsidRPr="00312E8F">
              <w:rPr>
                <w:rStyle w:val="ac"/>
                <w:rFonts w:ascii="Times New Roman" w:hAnsi="Times New Roman" w:cs="Times New Roman"/>
                <w:noProof/>
                <w:sz w:val="28"/>
                <w:szCs w:val="28"/>
              </w:rPr>
              <w:t>2</w:t>
            </w:r>
          </w:hyperlink>
          <w:r w:rsidR="00312E8F" w:rsidRPr="00312E8F">
            <w:rPr>
              <w:rStyle w:val="ac"/>
              <w:rFonts w:ascii="Times New Roman" w:hAnsi="Times New Roman" w:cs="Times New Roman"/>
              <w:noProof/>
              <w:color w:val="000000" w:themeColor="text1"/>
              <w:sz w:val="28"/>
              <w:szCs w:val="28"/>
              <w:u w:val="none"/>
            </w:rPr>
            <w:t>. </w:t>
          </w:r>
          <w:hyperlink w:anchor="_Toc535913621" w:history="1">
            <w:r w:rsidR="00312E8F" w:rsidRPr="00312E8F">
              <w:rPr>
                <w:rStyle w:val="ac"/>
                <w:rFonts w:ascii="Times New Roman" w:hAnsi="Times New Roman" w:cs="Times New Roman"/>
                <w:noProof/>
                <w:sz w:val="28"/>
                <w:szCs w:val="28"/>
              </w:rPr>
              <w:t>Листинг программы расчета значений по интерполяционному полиному</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_Toc535913621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20</w:t>
            </w:r>
            <w:r w:rsidR="00312E8F" w:rsidRPr="00312E8F">
              <w:rPr>
                <w:rFonts w:ascii="Times New Roman" w:hAnsi="Times New Roman" w:cs="Times New Roman"/>
                <w:noProof/>
                <w:webHidden/>
                <w:sz w:val="28"/>
                <w:szCs w:val="28"/>
              </w:rPr>
              <w:fldChar w:fldCharType="end"/>
            </w:r>
          </w:hyperlink>
        </w:p>
        <w:p w:rsidR="0073069D" w:rsidRDefault="0073069D" w:rsidP="00312E8F">
          <w:pPr>
            <w:spacing w:line="360" w:lineRule="auto"/>
            <w:jc w:val="both"/>
          </w:pPr>
          <w:r w:rsidRPr="00312E8F">
            <w:rPr>
              <w:rFonts w:ascii="Times New Roman" w:hAnsi="Times New Roman" w:cs="Times New Roman"/>
              <w:b/>
              <w:bCs/>
              <w:sz w:val="28"/>
              <w:szCs w:val="28"/>
            </w:rPr>
            <w:fldChar w:fldCharType="end"/>
          </w:r>
        </w:p>
      </w:sdtContent>
    </w:sdt>
    <w:p w:rsidR="0073069D" w:rsidRDefault="0073069D" w:rsidP="0073069D">
      <w:pPr>
        <w:jc w:val="center"/>
        <w:rPr>
          <w:rFonts w:ascii="Times New Roman" w:eastAsia="Times New Roman" w:hAnsi="Times New Roman" w:cs="Times New Roman"/>
          <w:bCs/>
          <w:color w:val="000000"/>
          <w:sz w:val="28"/>
          <w:szCs w:val="28"/>
        </w:rPr>
      </w:pPr>
    </w:p>
    <w:p w:rsidR="0073069D" w:rsidRDefault="0073069D">
      <w:pPr>
        <w:rPr>
          <w:rFonts w:ascii="Times New Roman" w:eastAsiaTheme="majorEastAsia" w:hAnsi="Times New Roman" w:cs="Times New Roman"/>
          <w:bCs/>
          <w:color w:val="000000" w:themeColor="text1"/>
          <w:sz w:val="28"/>
          <w:szCs w:val="28"/>
        </w:rPr>
      </w:pPr>
      <w:r>
        <w:br w:type="page"/>
      </w:r>
    </w:p>
    <w:p w:rsidR="002F0E6E" w:rsidRPr="0010315D" w:rsidRDefault="002F0E6E" w:rsidP="0010315D">
      <w:pPr>
        <w:pStyle w:val="1"/>
      </w:pPr>
      <w:bookmarkStart w:id="0" w:name="_Toc535913610"/>
      <w:r w:rsidRPr="0010315D">
        <w:lastRenderedPageBreak/>
        <w:t>ВВЕДЕНИЕ</w:t>
      </w:r>
      <w:bookmarkEnd w:id="0"/>
    </w:p>
    <w:p w:rsidR="002F0E6E" w:rsidRPr="00E92203" w:rsidRDefault="002F0E6E"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для достижения </w:t>
      </w:r>
      <w:proofErr w:type="gramStart"/>
      <w:r>
        <w:rPr>
          <w:rFonts w:ascii="Times New Roman" w:hAnsi="Times New Roman" w:cs="Times New Roman"/>
          <w:sz w:val="28"/>
          <w:szCs w:val="28"/>
        </w:rPr>
        <w:t xml:space="preserve">цели </w:t>
      </w:r>
      <w:r w:rsidR="00C63F60">
        <w:rPr>
          <w:rFonts w:ascii="Times New Roman" w:hAnsi="Times New Roman" w:cs="Times New Roman"/>
          <w:sz w:val="28"/>
          <w:szCs w:val="28"/>
        </w:rPr>
        <w:t xml:space="preserve">создания </w:t>
      </w:r>
      <w:r>
        <w:rPr>
          <w:rFonts w:ascii="Times New Roman" w:hAnsi="Times New Roman" w:cs="Times New Roman"/>
          <w:sz w:val="28"/>
          <w:szCs w:val="28"/>
        </w:rPr>
        <w:t>автоматизированной системы расчетов сроков провед</w:t>
      </w:r>
      <w:r w:rsidR="00A05734">
        <w:rPr>
          <w:rFonts w:ascii="Times New Roman" w:hAnsi="Times New Roman" w:cs="Times New Roman"/>
          <w:sz w:val="28"/>
          <w:szCs w:val="28"/>
        </w:rPr>
        <w:t>ения регламентного обслуживания</w:t>
      </w:r>
      <w:proofErr w:type="gramEnd"/>
      <w:r w:rsidR="00A05734">
        <w:rPr>
          <w:rFonts w:ascii="Times New Roman" w:hAnsi="Times New Roman" w:cs="Times New Roman"/>
          <w:sz w:val="28"/>
          <w:szCs w:val="28"/>
        </w:rPr>
        <w:t xml:space="preserve"> </w:t>
      </w:r>
      <w:r w:rsidR="006C0D20">
        <w:rPr>
          <w:rFonts w:ascii="Times New Roman" w:hAnsi="Times New Roman" w:cs="Times New Roman"/>
          <w:sz w:val="28"/>
          <w:szCs w:val="28"/>
        </w:rPr>
        <w:t xml:space="preserve"> в предыдущих отчетах </w:t>
      </w:r>
      <w:r>
        <w:rPr>
          <w:rFonts w:ascii="Times New Roman" w:hAnsi="Times New Roman" w:cs="Times New Roman"/>
          <w:sz w:val="28"/>
          <w:szCs w:val="28"/>
        </w:rPr>
        <w:t>были рассмотрены инструме</w:t>
      </w:r>
      <w:r w:rsidR="001221F6">
        <w:rPr>
          <w:rFonts w:ascii="Times New Roman" w:hAnsi="Times New Roman" w:cs="Times New Roman"/>
          <w:sz w:val="28"/>
          <w:szCs w:val="28"/>
        </w:rPr>
        <w:t>нтальные средства, позволяющие получить</w:t>
      </w:r>
      <w:r>
        <w:rPr>
          <w:rFonts w:ascii="Times New Roman" w:hAnsi="Times New Roman" w:cs="Times New Roman"/>
          <w:sz w:val="28"/>
          <w:szCs w:val="28"/>
        </w:rPr>
        <w:t xml:space="preserve"> необходимые данные, которые требуются для расчета</w:t>
      </w:r>
      <w:r w:rsidR="00C63F60">
        <w:rPr>
          <w:rFonts w:ascii="Times New Roman" w:hAnsi="Times New Roman" w:cs="Times New Roman"/>
          <w:sz w:val="28"/>
          <w:szCs w:val="28"/>
        </w:rPr>
        <w:t>; проведен анализ систем</w:t>
      </w:r>
      <w:r w:rsidR="00E92203">
        <w:rPr>
          <w:rFonts w:ascii="Times New Roman" w:hAnsi="Times New Roman" w:cs="Times New Roman"/>
          <w:sz w:val="28"/>
          <w:szCs w:val="28"/>
        </w:rPr>
        <w:t xml:space="preserve"> и выбор периодов сбора данных.</w:t>
      </w:r>
    </w:p>
    <w:p w:rsidR="00C63F60" w:rsidRDefault="00C63F60"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Дальнейшими</w:t>
      </w:r>
      <w:r w:rsidR="006C0D20" w:rsidRPr="006C0D20">
        <w:rPr>
          <w:rFonts w:ascii="Times New Roman" w:hAnsi="Times New Roman" w:cs="Times New Roman"/>
          <w:sz w:val="28"/>
          <w:szCs w:val="28"/>
        </w:rPr>
        <w:t xml:space="preserve"> </w:t>
      </w:r>
      <w:r w:rsidR="006C0D20">
        <w:rPr>
          <w:rFonts w:ascii="Times New Roman" w:hAnsi="Times New Roman" w:cs="Times New Roman"/>
          <w:sz w:val="28"/>
          <w:szCs w:val="28"/>
        </w:rPr>
        <w:t>задачами,</w:t>
      </w:r>
      <w:r>
        <w:rPr>
          <w:rFonts w:ascii="Times New Roman" w:hAnsi="Times New Roman" w:cs="Times New Roman"/>
          <w:sz w:val="28"/>
          <w:szCs w:val="28"/>
        </w:rPr>
        <w:t xml:space="preserve"> поставленными для достижения цели</w:t>
      </w:r>
      <w:r w:rsidR="006C0D20">
        <w:rPr>
          <w:rFonts w:ascii="Times New Roman" w:hAnsi="Times New Roman" w:cs="Times New Roman"/>
          <w:sz w:val="28"/>
          <w:szCs w:val="28"/>
        </w:rPr>
        <w:t>,</w:t>
      </w:r>
      <w:r>
        <w:rPr>
          <w:rFonts w:ascii="Times New Roman" w:hAnsi="Times New Roman" w:cs="Times New Roman"/>
          <w:sz w:val="28"/>
          <w:szCs w:val="28"/>
        </w:rPr>
        <w:t xml:space="preserve"> были сформулированы следующие:</w:t>
      </w:r>
    </w:p>
    <w:p w:rsidR="00C93197"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проектирование концептуальной модели базы данных, содержащей информацию результатов расчета и статистических данных производительности систем;</w:t>
      </w:r>
    </w:p>
    <w:p w:rsid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изучение, выбор и освоение математического аппарата для реализации алгоритма расчета сроков регламентного обслуживания;</w:t>
      </w:r>
    </w:p>
    <w:p w:rsidR="00551494" w:rsidRP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разработка алгоритма расчета сроков регламентного обслуживания.</w:t>
      </w:r>
    </w:p>
    <w:p w:rsidR="000F1E69" w:rsidRDefault="00C93197" w:rsidP="006C0D20">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отчете приведен</w:t>
      </w:r>
      <w:r w:rsidR="006C0D20">
        <w:rPr>
          <w:rFonts w:ascii="Times New Roman" w:hAnsi="Times New Roman" w:cs="Times New Roman"/>
          <w:sz w:val="28"/>
          <w:szCs w:val="28"/>
        </w:rPr>
        <w:t>о описание промежуточных решений поставленных задачи, приведены блок-схемы алгоритмов.</w:t>
      </w:r>
    </w:p>
    <w:p w:rsidR="000F1E69" w:rsidRDefault="000F1E69">
      <w:pPr>
        <w:rPr>
          <w:rFonts w:ascii="Times New Roman" w:hAnsi="Times New Roman" w:cs="Times New Roman"/>
          <w:sz w:val="28"/>
          <w:szCs w:val="28"/>
        </w:rPr>
      </w:pPr>
      <w:r>
        <w:rPr>
          <w:rFonts w:ascii="Times New Roman" w:hAnsi="Times New Roman" w:cs="Times New Roman"/>
          <w:sz w:val="28"/>
          <w:szCs w:val="28"/>
        </w:rPr>
        <w:br w:type="page"/>
      </w:r>
    </w:p>
    <w:p w:rsidR="006C0D20" w:rsidRDefault="000F1E69" w:rsidP="000F1E6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АКТУАЛЬНОСТЬ И ПРЕДНАЗНАЧЕНИЕ СИСТЕМЫ</w:t>
      </w:r>
    </w:p>
    <w:p w:rsidR="000F1E69" w:rsidRDefault="000F1E69" w:rsidP="000F1E6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Основной задачей корпоративных информационных систем является быстрое и своевременное исполнение бизнес-процессов. Одним из факторов, способствующих возникновению барьеров для достижения вышеописанной задачи, является регламентное обслуживание.</w:t>
      </w:r>
    </w:p>
    <w:p w:rsidR="000F1E69" w:rsidRDefault="000F1E69" w:rsidP="000F1E6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Регламентное обслуживание – комплекс профилактических мер по поддержанию работоспособности аппаратного и программного обеспечения в процессе его дальнейшей эксплуатации.</w:t>
      </w:r>
    </w:p>
    <w:p w:rsidR="00851EFF" w:rsidRDefault="000F1E69" w:rsidP="000F1E6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Порядок организации регламентных работ на  крупных предприятиях организован на распределении и корректировке временных дат исполнения бизнес-процессов</w:t>
      </w:r>
      <w:r w:rsidR="00567057">
        <w:rPr>
          <w:rFonts w:ascii="Times New Roman" w:hAnsi="Times New Roman" w:cs="Times New Roman"/>
          <w:sz w:val="28"/>
          <w:szCs w:val="28"/>
        </w:rPr>
        <w:t xml:space="preserve"> и последующем </w:t>
      </w:r>
      <w:r w:rsidR="00567057">
        <w:rPr>
          <w:rFonts w:ascii="Times New Roman" w:hAnsi="Times New Roman" w:cs="Times New Roman"/>
          <w:sz w:val="28"/>
          <w:szCs w:val="28"/>
        </w:rPr>
        <w:t>указании сроков проведения технического обслуживания</w:t>
      </w:r>
      <w:r>
        <w:rPr>
          <w:rFonts w:ascii="Times New Roman" w:hAnsi="Times New Roman" w:cs="Times New Roman"/>
          <w:sz w:val="28"/>
          <w:szCs w:val="28"/>
        </w:rPr>
        <w:t>. Недостатком данного подхода является отсутствие анализа технического состояния систем, т. е. сроки организации профилактических работ являются оценочным решением</w:t>
      </w:r>
      <w:r>
        <w:rPr>
          <w:rFonts w:ascii="Times New Roman" w:hAnsi="Times New Roman" w:cs="Times New Roman"/>
          <w:sz w:val="28"/>
          <w:szCs w:val="28"/>
        </w:rPr>
        <w:t>, полученным по</w:t>
      </w:r>
      <w:r>
        <w:rPr>
          <w:rFonts w:ascii="Times New Roman" w:hAnsi="Times New Roman" w:cs="Times New Roman"/>
          <w:sz w:val="28"/>
          <w:szCs w:val="28"/>
        </w:rPr>
        <w:t xml:space="preserve"> информации об исполнении системных бизнес-процессов.</w:t>
      </w:r>
      <w:r w:rsidR="001D3B3F">
        <w:rPr>
          <w:rFonts w:ascii="Times New Roman" w:hAnsi="Times New Roman" w:cs="Times New Roman"/>
          <w:sz w:val="28"/>
          <w:szCs w:val="28"/>
        </w:rPr>
        <w:t xml:space="preserve"> Поэтому требуется оптимизация планирования проведения регламентного обслуживания</w:t>
      </w:r>
      <w:r w:rsidR="00851EFF">
        <w:rPr>
          <w:rFonts w:ascii="Times New Roman" w:hAnsi="Times New Roman" w:cs="Times New Roman"/>
          <w:sz w:val="28"/>
          <w:szCs w:val="28"/>
        </w:rPr>
        <w:t>, которое позволит решить следующие задачи:</w:t>
      </w:r>
    </w:p>
    <w:p w:rsidR="00851EFF" w:rsidRDefault="00851EFF" w:rsidP="00851EFF">
      <w:pPr>
        <w:pStyle w:val="a3"/>
        <w:numPr>
          <w:ilvl w:val="0"/>
          <w:numId w:val="9"/>
        </w:numPr>
        <w:spacing w:after="0" w:line="360" w:lineRule="auto"/>
        <w:ind w:left="0" w:firstLine="851"/>
        <w:jc w:val="both"/>
        <w:rPr>
          <w:rFonts w:ascii="Times New Roman" w:hAnsi="Times New Roman"/>
          <w:sz w:val="28"/>
          <w:szCs w:val="28"/>
        </w:rPr>
      </w:pPr>
      <w:r>
        <w:rPr>
          <w:rFonts w:ascii="Times New Roman" w:hAnsi="Times New Roman"/>
          <w:sz w:val="28"/>
          <w:szCs w:val="28"/>
        </w:rPr>
        <w:t>Снизить материальные и трудовые ресурсы предприятия;</w:t>
      </w:r>
    </w:p>
    <w:p w:rsidR="00851EFF" w:rsidRDefault="00851EFF" w:rsidP="00851EFF">
      <w:pPr>
        <w:pStyle w:val="a3"/>
        <w:numPr>
          <w:ilvl w:val="0"/>
          <w:numId w:val="9"/>
        </w:numPr>
        <w:spacing w:after="0" w:line="360" w:lineRule="auto"/>
        <w:ind w:left="0" w:firstLine="851"/>
        <w:jc w:val="both"/>
        <w:rPr>
          <w:rFonts w:ascii="Times New Roman" w:hAnsi="Times New Roman"/>
          <w:sz w:val="28"/>
          <w:szCs w:val="28"/>
        </w:rPr>
      </w:pPr>
      <w:r>
        <w:rPr>
          <w:rFonts w:ascii="Times New Roman" w:hAnsi="Times New Roman"/>
          <w:sz w:val="28"/>
          <w:szCs w:val="28"/>
        </w:rPr>
        <w:t>Повысить эффективность бизнес-процессов;</w:t>
      </w:r>
    </w:p>
    <w:p w:rsidR="001D3B3F" w:rsidRPr="00851EFF" w:rsidRDefault="00851EFF" w:rsidP="00851EFF">
      <w:pPr>
        <w:pStyle w:val="a3"/>
        <w:numPr>
          <w:ilvl w:val="0"/>
          <w:numId w:val="9"/>
        </w:numPr>
        <w:spacing w:after="0" w:line="360" w:lineRule="auto"/>
        <w:ind w:left="0" w:firstLine="851"/>
        <w:jc w:val="both"/>
        <w:rPr>
          <w:rFonts w:ascii="Times New Roman" w:hAnsi="Times New Roman"/>
          <w:sz w:val="28"/>
          <w:szCs w:val="28"/>
        </w:rPr>
      </w:pPr>
      <w:r>
        <w:rPr>
          <w:rFonts w:ascii="Times New Roman" w:hAnsi="Times New Roman"/>
          <w:sz w:val="28"/>
          <w:szCs w:val="28"/>
        </w:rPr>
        <w:t>Повысить эффективности стратегии проведения профилактических работ.</w:t>
      </w:r>
    </w:p>
    <w:p w:rsidR="000F1E69" w:rsidRDefault="00B0173F" w:rsidP="000F1E6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Функциональная схема автоматизированной системы представлена на рис </w:t>
      </w:r>
      <w:r>
        <w:rPr>
          <w:rFonts w:ascii="Times New Roman" w:hAnsi="Times New Roman" w:cs="Times New Roman"/>
          <w:sz w:val="28"/>
          <w:szCs w:val="28"/>
          <w:lang w:val="en-US"/>
        </w:rPr>
        <w:t>N</w:t>
      </w:r>
      <w:r w:rsidRPr="001D3B3F">
        <w:rPr>
          <w:rFonts w:ascii="Times New Roman" w:hAnsi="Times New Roman" w:cs="Times New Roman"/>
          <w:sz w:val="28"/>
          <w:szCs w:val="28"/>
        </w:rPr>
        <w:t>:</w:t>
      </w:r>
    </w:p>
    <w:p w:rsidR="00167EC3" w:rsidRPr="001D3B3F" w:rsidRDefault="00167EC3" w:rsidP="00167EC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3286193"/>
            <wp:effectExtent l="0" t="0" r="3175" b="9525"/>
            <wp:docPr id="8" name="Рисунок 8" descr="D:\по учебе\функц схема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по учебе\функц схема_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86193"/>
                    </a:xfrm>
                    <a:prstGeom prst="rect">
                      <a:avLst/>
                    </a:prstGeom>
                    <a:noFill/>
                    <a:ln>
                      <a:noFill/>
                    </a:ln>
                  </pic:spPr>
                </pic:pic>
              </a:graphicData>
            </a:graphic>
          </wp:inline>
        </w:drawing>
      </w:r>
    </w:p>
    <w:p w:rsidR="00167EC3" w:rsidRPr="00167EC3" w:rsidRDefault="00167EC3" w:rsidP="00167EC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en-US"/>
        </w:rPr>
        <w:t>N</w:t>
      </w:r>
      <w:r w:rsidRPr="00167EC3">
        <w:rPr>
          <w:rFonts w:ascii="Times New Roman" w:hAnsi="Times New Roman" w:cs="Times New Roman"/>
          <w:sz w:val="28"/>
          <w:szCs w:val="28"/>
        </w:rPr>
        <w:t xml:space="preserve">. </w:t>
      </w:r>
      <w:r>
        <w:rPr>
          <w:rFonts w:ascii="Times New Roman" w:hAnsi="Times New Roman" w:cs="Times New Roman"/>
          <w:sz w:val="28"/>
          <w:szCs w:val="28"/>
        </w:rPr>
        <w:t>Функциональная модель системы</w:t>
      </w:r>
    </w:p>
    <w:p w:rsidR="00B20C11" w:rsidRDefault="00B20C11" w:rsidP="00B20C1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Функциональная модель представлена из трех блоков. Входными данными первого блока являются статистические показатели производительности систем. На этом этапе происходит анализ и коррекция данных. </w:t>
      </w:r>
      <w:r w:rsidR="005F6CB2">
        <w:rPr>
          <w:rFonts w:ascii="Times New Roman" w:hAnsi="Times New Roman" w:cs="Times New Roman"/>
          <w:sz w:val="28"/>
          <w:szCs w:val="28"/>
        </w:rPr>
        <w:t>Выходными</w:t>
      </w:r>
      <w:r>
        <w:rPr>
          <w:rFonts w:ascii="Times New Roman" w:hAnsi="Times New Roman" w:cs="Times New Roman"/>
          <w:sz w:val="28"/>
          <w:szCs w:val="28"/>
        </w:rPr>
        <w:t xml:space="preserve"> данными является преобразованные статистические показания, пригодные для последующего анализа.</w:t>
      </w:r>
    </w:p>
    <w:p w:rsidR="00B20C11" w:rsidRPr="00B20C11" w:rsidRDefault="005F6CB2" w:rsidP="00B20C1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Второй блок модели описывает расчет промежуточных сроков регламентного обслуживания</w:t>
      </w:r>
      <w:r w:rsidR="00367D49">
        <w:rPr>
          <w:rFonts w:ascii="Times New Roman" w:hAnsi="Times New Roman" w:cs="Times New Roman"/>
          <w:sz w:val="28"/>
          <w:szCs w:val="28"/>
        </w:rPr>
        <w:t>. Выходные данные</w:t>
      </w:r>
      <w:r w:rsidR="00567057">
        <w:rPr>
          <w:rFonts w:ascii="Times New Roman" w:hAnsi="Times New Roman" w:cs="Times New Roman"/>
          <w:sz w:val="28"/>
          <w:szCs w:val="28"/>
        </w:rPr>
        <w:t xml:space="preserve"> корректируются с учетом полученных</w:t>
      </w:r>
      <w:r w:rsidR="00367D49">
        <w:rPr>
          <w:rFonts w:ascii="Times New Roman" w:hAnsi="Times New Roman" w:cs="Times New Roman"/>
          <w:sz w:val="28"/>
          <w:szCs w:val="28"/>
        </w:rPr>
        <w:t xml:space="preserve"> временных сроков исполнения бизнес-процессов в системах в третьем блоке.</w:t>
      </w:r>
    </w:p>
    <w:p w:rsidR="000F1E69" w:rsidRPr="00577C8E" w:rsidRDefault="00B0173F" w:rsidP="000F1E6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Проектируемая с</w:t>
      </w:r>
      <w:r w:rsidR="000F1E69">
        <w:rPr>
          <w:rFonts w:ascii="Times New Roman" w:hAnsi="Times New Roman" w:cs="Times New Roman"/>
          <w:sz w:val="28"/>
          <w:szCs w:val="28"/>
        </w:rPr>
        <w:t>истема</w:t>
      </w:r>
      <w:r w:rsidR="00184C90">
        <w:rPr>
          <w:rFonts w:ascii="Times New Roman" w:hAnsi="Times New Roman" w:cs="Times New Roman"/>
          <w:sz w:val="28"/>
          <w:szCs w:val="28"/>
        </w:rPr>
        <w:t xml:space="preserve"> предназначена</w:t>
      </w:r>
      <w:r w:rsidR="001D3B3F" w:rsidRPr="001D3B3F">
        <w:rPr>
          <w:rFonts w:ascii="Times New Roman" w:hAnsi="Times New Roman" w:cs="Times New Roman"/>
          <w:sz w:val="28"/>
          <w:szCs w:val="28"/>
        </w:rPr>
        <w:t xml:space="preserve"> </w:t>
      </w:r>
      <w:r w:rsidR="001D3B3F">
        <w:rPr>
          <w:rFonts w:ascii="Times New Roman" w:hAnsi="Times New Roman" w:cs="Times New Roman"/>
          <w:sz w:val="28"/>
          <w:szCs w:val="28"/>
        </w:rPr>
        <w:t>для</w:t>
      </w:r>
      <w:r w:rsidR="00C67E45">
        <w:rPr>
          <w:rFonts w:ascii="Times New Roman" w:hAnsi="Times New Roman" w:cs="Times New Roman"/>
          <w:sz w:val="28"/>
          <w:szCs w:val="28"/>
        </w:rPr>
        <w:t xml:space="preserve"> руководителей групп проектирования, осуществляющих оценку и принятие решений о необходимости планируемых изменений</w:t>
      </w:r>
      <w:r w:rsidR="001D3B3F">
        <w:rPr>
          <w:rFonts w:ascii="Times New Roman" w:hAnsi="Times New Roman" w:cs="Times New Roman"/>
          <w:sz w:val="28"/>
          <w:szCs w:val="28"/>
        </w:rPr>
        <w:t>.</w:t>
      </w:r>
    </w:p>
    <w:p w:rsidR="000F1E69" w:rsidRDefault="000F1E69" w:rsidP="000F1E69">
      <w:pPr>
        <w:spacing w:after="0" w:line="360" w:lineRule="auto"/>
        <w:ind w:firstLine="851"/>
        <w:jc w:val="center"/>
        <w:rPr>
          <w:rFonts w:ascii="Times New Roman" w:hAnsi="Times New Roman" w:cs="Times New Roman"/>
          <w:sz w:val="28"/>
          <w:szCs w:val="28"/>
        </w:rPr>
      </w:pP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22609C" w:rsidRDefault="00C2340E" w:rsidP="0010315D">
      <w:pPr>
        <w:pStyle w:val="1"/>
      </w:pPr>
      <w:bookmarkStart w:id="1" w:name="_Toc535913611"/>
      <w:r>
        <w:lastRenderedPageBreak/>
        <w:t xml:space="preserve">1. </w:t>
      </w:r>
      <w:r w:rsidR="006F68DB">
        <w:t>ПРОЕКТИРОВАНИЕ БАЗЫ ДАННЫХ СИСТЕМЫ</w:t>
      </w:r>
      <w:bookmarkEnd w:id="1"/>
    </w:p>
    <w:p w:rsidR="00407C4D" w:rsidRDefault="00407C4D"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rPr>
          <w:rFonts w:ascii="Times New Roman" w:hAnsi="Times New Roman" w:cs="Times New Roman"/>
          <w:sz w:val="28"/>
          <w:szCs w:val="28"/>
        </w:rPr>
        <w:t>данных</w:t>
      </w:r>
      <w:r>
        <w:rPr>
          <w:rFonts w:ascii="Times New Roman" w:hAnsi="Times New Roman" w:cs="Times New Roman"/>
          <w:sz w:val="28"/>
          <w:szCs w:val="28"/>
        </w:rPr>
        <w:t xml:space="preserve"> проводить вычислени</w:t>
      </w:r>
      <w:r w:rsidR="00E00FA8">
        <w:rPr>
          <w:rFonts w:ascii="Times New Roman" w:hAnsi="Times New Roman" w:cs="Times New Roman"/>
          <w:sz w:val="28"/>
          <w:szCs w:val="28"/>
        </w:rPr>
        <w:t>я, а также выполнять необходимые плановые аналитические операции.</w:t>
      </w:r>
    </w:p>
    <w:p w:rsidR="00F238C1" w:rsidRPr="00AF3CC6" w:rsidRDefault="00E00FA8"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анализа</w:t>
      </w:r>
      <w:r w:rsidR="00820F47">
        <w:rPr>
          <w:rFonts w:ascii="Times New Roman" w:hAnsi="Times New Roman" w:cs="Times New Roman"/>
          <w:sz w:val="28"/>
          <w:szCs w:val="28"/>
        </w:rPr>
        <w:t xml:space="preserve"> предметной области</w:t>
      </w:r>
      <w:r>
        <w:rPr>
          <w:rFonts w:ascii="Times New Roman" w:hAnsi="Times New Roman" w:cs="Times New Roman"/>
          <w:sz w:val="28"/>
          <w:szCs w:val="28"/>
        </w:rPr>
        <w:t xml:space="preserve"> была разработана</w:t>
      </w:r>
      <w:r w:rsidR="00AD0165">
        <w:rPr>
          <w:rFonts w:ascii="Times New Roman" w:hAnsi="Times New Roman" w:cs="Times New Roman"/>
          <w:sz w:val="28"/>
          <w:szCs w:val="28"/>
        </w:rPr>
        <w:t xml:space="preserve"> промежуточная инфологическая модель данных</w:t>
      </w:r>
      <w:r w:rsidR="005B3538">
        <w:rPr>
          <w:rFonts w:ascii="Times New Roman" w:hAnsi="Times New Roman" w:cs="Times New Roman"/>
          <w:sz w:val="28"/>
          <w:szCs w:val="28"/>
        </w:rPr>
        <w:t xml:space="preserve"> (рис. 1)</w:t>
      </w:r>
      <w:r w:rsidR="00863ADD">
        <w:rPr>
          <w:rFonts w:ascii="Times New Roman" w:hAnsi="Times New Roman" w:cs="Times New Roman"/>
          <w:sz w:val="28"/>
          <w:szCs w:val="28"/>
        </w:rPr>
        <w:t>:</w:t>
      </w:r>
    </w:p>
    <w:p w:rsidR="00863ADD" w:rsidRPr="0080068F" w:rsidRDefault="00AF3CC6" w:rsidP="0080068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192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63ADD" w:rsidRPr="00863ADD" w:rsidRDefault="003D7E89" w:rsidP="00863A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381280">
        <w:rPr>
          <w:rFonts w:ascii="Times New Roman" w:hAnsi="Times New Roman" w:cs="Times New Roman"/>
          <w:sz w:val="28"/>
          <w:szCs w:val="28"/>
        </w:rPr>
        <w:t>1</w:t>
      </w:r>
      <w:r w:rsidR="00863ADD">
        <w:rPr>
          <w:rFonts w:ascii="Times New Roman" w:hAnsi="Times New Roman" w:cs="Times New Roman"/>
          <w:sz w:val="28"/>
          <w:szCs w:val="28"/>
        </w:rPr>
        <w:t>. Инфологическая модель предметной области</w:t>
      </w:r>
    </w:p>
    <w:p w:rsidR="00AD0165" w:rsidRDefault="009177FE"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Модель состоит из 3</w:t>
      </w:r>
      <w:r w:rsidR="00AD0165">
        <w:rPr>
          <w:rFonts w:ascii="Times New Roman" w:hAnsi="Times New Roman" w:cs="Times New Roman"/>
          <w:sz w:val="28"/>
          <w:szCs w:val="28"/>
        </w:rPr>
        <w:t xml:space="preserve"> </w:t>
      </w:r>
      <w:r w:rsidR="003D7E89">
        <w:rPr>
          <w:rFonts w:ascii="Times New Roman" w:hAnsi="Times New Roman" w:cs="Times New Roman"/>
          <w:sz w:val="28"/>
          <w:szCs w:val="28"/>
        </w:rPr>
        <w:t>сущностей</w:t>
      </w:r>
      <w:r w:rsidR="00AD0165">
        <w:rPr>
          <w:rFonts w:ascii="Times New Roman" w:hAnsi="Times New Roman" w:cs="Times New Roman"/>
          <w:sz w:val="28"/>
          <w:szCs w:val="28"/>
        </w:rPr>
        <w:t>:</w:t>
      </w:r>
    </w:p>
    <w:p w:rsidR="00AD0165" w:rsidRPr="00551494"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381280">
        <w:rPr>
          <w:rFonts w:ascii="Times New Roman" w:hAnsi="Times New Roman" w:cs="Times New Roman"/>
          <w:sz w:val="28"/>
          <w:szCs w:val="28"/>
        </w:rPr>
        <w:t>«О</w:t>
      </w:r>
      <w:r w:rsidR="003D7E89">
        <w:rPr>
          <w:rFonts w:ascii="Times New Roman" w:hAnsi="Times New Roman" w:cs="Times New Roman"/>
          <w:sz w:val="28"/>
          <w:szCs w:val="28"/>
        </w:rPr>
        <w:t>бщая загрузка</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Total</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load</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содержит значе</w:t>
      </w:r>
      <w:r w:rsidR="00090EA0">
        <w:rPr>
          <w:rFonts w:ascii="Times New Roman" w:hAnsi="Times New Roman" w:cs="Times New Roman"/>
          <w:sz w:val="28"/>
          <w:szCs w:val="28"/>
        </w:rPr>
        <w:t>ния параметров загрузки систем (</w:t>
      </w:r>
      <w:proofErr w:type="spellStart"/>
      <w:proofErr w:type="gramStart"/>
      <w:r w:rsidR="009177FE">
        <w:rPr>
          <w:rFonts w:ascii="Times New Roman" w:hAnsi="Times New Roman" w:cs="Times New Roman"/>
          <w:sz w:val="28"/>
          <w:szCs w:val="28"/>
        </w:rPr>
        <w:t>табл</w:t>
      </w:r>
      <w:proofErr w:type="spellEnd"/>
      <w:proofErr w:type="gramEnd"/>
      <w:r w:rsidR="009177FE">
        <w:rPr>
          <w:rFonts w:ascii="Times New Roman" w:hAnsi="Times New Roman" w:cs="Times New Roman"/>
          <w:sz w:val="28"/>
          <w:szCs w:val="28"/>
        </w:rPr>
        <w:t xml:space="preserve"> 1.</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381280">
        <w:rPr>
          <w:rFonts w:ascii="Times New Roman" w:hAnsi="Times New Roman" w:cs="Times New Roman"/>
          <w:sz w:val="28"/>
          <w:szCs w:val="28"/>
        </w:rPr>
        <w:t>«Р</w:t>
      </w:r>
      <w:r w:rsidR="0000201F">
        <w:rPr>
          <w:rFonts w:ascii="Times New Roman" w:hAnsi="Times New Roman" w:cs="Times New Roman"/>
          <w:sz w:val="28"/>
          <w:szCs w:val="28"/>
        </w:rPr>
        <w:t>егламентное обслуживание</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Routine</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maintenance</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xml:space="preserve">: содержит данные о результатах </w:t>
      </w:r>
      <w:r w:rsidR="0000201F">
        <w:rPr>
          <w:rFonts w:ascii="Times New Roman" w:hAnsi="Times New Roman" w:cs="Times New Roman"/>
          <w:sz w:val="28"/>
          <w:szCs w:val="28"/>
        </w:rPr>
        <w:t>расчетов за конкретный месяц</w:t>
      </w:r>
      <w:r w:rsidR="00B6480B">
        <w:rPr>
          <w:rFonts w:ascii="Times New Roman" w:hAnsi="Times New Roman" w:cs="Times New Roman"/>
          <w:sz w:val="28"/>
          <w:szCs w:val="28"/>
        </w:rPr>
        <w:t xml:space="preserve"> с учетом выбранного пользовате</w:t>
      </w:r>
      <w:r w:rsidR="0000201F">
        <w:rPr>
          <w:rFonts w:ascii="Times New Roman" w:hAnsi="Times New Roman" w:cs="Times New Roman"/>
          <w:sz w:val="28"/>
          <w:szCs w:val="28"/>
        </w:rPr>
        <w:t>лем режима вычисления, а именно -  часы, минуты</w:t>
      </w:r>
      <w:r w:rsidR="00B6480B">
        <w:rPr>
          <w:rFonts w:ascii="Times New Roman" w:hAnsi="Times New Roman" w:cs="Times New Roman"/>
          <w:sz w:val="28"/>
          <w:szCs w:val="28"/>
        </w:rPr>
        <w:t>,</w:t>
      </w:r>
      <w:r w:rsidR="009177FE">
        <w:rPr>
          <w:rFonts w:ascii="Times New Roman" w:hAnsi="Times New Roman" w:cs="Times New Roman"/>
          <w:sz w:val="28"/>
          <w:szCs w:val="28"/>
        </w:rPr>
        <w:t xml:space="preserve"> (табл. 3</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1661C4" w:rsidRDefault="00E00FA8"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381280">
        <w:rPr>
          <w:rFonts w:ascii="Times New Roman" w:hAnsi="Times New Roman" w:cs="Times New Roman"/>
          <w:sz w:val="28"/>
          <w:szCs w:val="28"/>
        </w:rPr>
        <w:t>«П</w:t>
      </w:r>
      <w:r w:rsidR="0000201F">
        <w:rPr>
          <w:rFonts w:ascii="Times New Roman" w:hAnsi="Times New Roman" w:cs="Times New Roman"/>
          <w:sz w:val="28"/>
          <w:szCs w:val="28"/>
        </w:rPr>
        <w:t>одробное описание</w:t>
      </w:r>
      <w:r w:rsidR="00381280">
        <w:rPr>
          <w:rFonts w:ascii="Times New Roman" w:hAnsi="Times New Roman" w:cs="Times New Roman"/>
          <w:sz w:val="28"/>
          <w:szCs w:val="28"/>
        </w:rPr>
        <w:t>»</w:t>
      </w:r>
      <w:r w:rsidR="00551494">
        <w:rPr>
          <w:rFonts w:ascii="Times New Roman" w:hAnsi="Times New Roman" w:cs="Times New Roman"/>
          <w:sz w:val="28"/>
          <w:szCs w:val="28"/>
        </w:rPr>
        <w:t xml:space="preserve"> («</w:t>
      </w:r>
      <w:r w:rsidR="00551494">
        <w:rPr>
          <w:rFonts w:ascii="Times New Roman" w:hAnsi="Times New Roman" w:cs="Times New Roman"/>
          <w:sz w:val="28"/>
          <w:szCs w:val="28"/>
          <w:lang w:val="en-US"/>
        </w:rPr>
        <w:t>Detailed</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description</w:t>
      </w:r>
      <w:r w:rsidR="00551494">
        <w:rPr>
          <w:rFonts w:ascii="Times New Roman" w:hAnsi="Times New Roman" w:cs="Times New Roman"/>
          <w:sz w:val="28"/>
          <w:szCs w:val="28"/>
        </w:rPr>
        <w:t>»)</w:t>
      </w:r>
      <w:r w:rsidR="00AD0165">
        <w:rPr>
          <w:rFonts w:ascii="Times New Roman" w:hAnsi="Times New Roman" w:cs="Times New Roman"/>
          <w:sz w:val="28"/>
          <w:szCs w:val="28"/>
        </w:rPr>
        <w:t>: содерж</w:t>
      </w:r>
      <w:r w:rsidR="0000201F">
        <w:rPr>
          <w:rFonts w:ascii="Times New Roman" w:hAnsi="Times New Roman" w:cs="Times New Roman"/>
          <w:sz w:val="28"/>
          <w:szCs w:val="28"/>
        </w:rPr>
        <w:t>и</w:t>
      </w:r>
      <w:r w:rsidR="00AD0165">
        <w:rPr>
          <w:rFonts w:ascii="Times New Roman" w:hAnsi="Times New Roman" w:cs="Times New Roman"/>
          <w:sz w:val="28"/>
          <w:szCs w:val="28"/>
        </w:rPr>
        <w:t>т статистические данные з</w:t>
      </w:r>
      <w:r w:rsidR="009177FE">
        <w:rPr>
          <w:rFonts w:ascii="Times New Roman" w:hAnsi="Times New Roman" w:cs="Times New Roman"/>
          <w:sz w:val="28"/>
          <w:szCs w:val="28"/>
        </w:rPr>
        <w:t>агрузки систем</w:t>
      </w:r>
      <w:r w:rsidR="00AD0165">
        <w:rPr>
          <w:rFonts w:ascii="Times New Roman" w:hAnsi="Times New Roman" w:cs="Times New Roman"/>
          <w:sz w:val="28"/>
          <w:szCs w:val="28"/>
        </w:rPr>
        <w:t>, являются необходимыми при проверке на критическую загрузку ЦПУ</w:t>
      </w:r>
      <w:r w:rsidR="0073069D">
        <w:rPr>
          <w:rFonts w:ascii="Times New Roman" w:hAnsi="Times New Roman" w:cs="Times New Roman"/>
          <w:sz w:val="28"/>
          <w:szCs w:val="28"/>
        </w:rPr>
        <w:t>, времени отклика</w:t>
      </w:r>
      <w:r w:rsidR="009177FE">
        <w:rPr>
          <w:rFonts w:ascii="Times New Roman" w:hAnsi="Times New Roman" w:cs="Times New Roman"/>
          <w:sz w:val="28"/>
          <w:szCs w:val="28"/>
        </w:rPr>
        <w:t xml:space="preserve"> (табл. 2</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sidR="00AD0165">
        <w:rPr>
          <w:rFonts w:ascii="Times New Roman" w:hAnsi="Times New Roman" w:cs="Times New Roman"/>
          <w:sz w:val="28"/>
          <w:szCs w:val="28"/>
        </w:rPr>
        <w:t>.</w:t>
      </w:r>
    </w:p>
    <w:p w:rsidR="00381280" w:rsidRDefault="00381280"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Физическая БД представлена на рис. 2:</w:t>
      </w:r>
    </w:p>
    <w:p w:rsidR="00381280" w:rsidRPr="0080068F" w:rsidRDefault="00AF3CC6" w:rsidP="00090EA0">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lastRenderedPageBreak/>
        <w:drawing>
          <wp:inline distT="0" distB="0" distL="0" distR="0">
            <wp:extent cx="5934075" cy="1571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090EA0" w:rsidRDefault="00090EA0" w:rsidP="00090EA0">
      <w:pPr>
        <w:spacing w:after="0" w:line="360" w:lineRule="auto"/>
        <w:jc w:val="center"/>
        <w:rPr>
          <w:rFonts w:ascii="Times New Roman" w:hAnsi="Times New Roman" w:cs="Times New Roman"/>
          <w:sz w:val="28"/>
          <w:szCs w:val="28"/>
        </w:rPr>
      </w:pPr>
      <w:bookmarkStart w:id="2" w:name="_GoBack"/>
      <w:bookmarkEnd w:id="2"/>
      <w:r>
        <w:rPr>
          <w:rFonts w:ascii="Times New Roman" w:hAnsi="Times New Roman" w:cs="Times New Roman"/>
          <w:sz w:val="28"/>
          <w:szCs w:val="28"/>
        </w:rPr>
        <w:t>Рис. 2. Физическая модель БД</w:t>
      </w:r>
    </w:p>
    <w:p w:rsidR="0000201F" w:rsidRPr="0000201F" w:rsidRDefault="0000201F" w:rsidP="0000201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СУБД для реализации физической модели базы данных была выбрана </w:t>
      </w:r>
      <w:r>
        <w:rPr>
          <w:rFonts w:ascii="Times New Roman" w:hAnsi="Times New Roman" w:cs="Times New Roman"/>
          <w:sz w:val="28"/>
          <w:szCs w:val="28"/>
          <w:lang w:val="en-US"/>
        </w:rPr>
        <w:t>MySQL</w:t>
      </w:r>
      <w:r w:rsidRPr="0000201F">
        <w:rPr>
          <w:rFonts w:ascii="Times New Roman" w:hAnsi="Times New Roman" w:cs="Times New Roman"/>
          <w:sz w:val="28"/>
          <w:szCs w:val="28"/>
        </w:rPr>
        <w:t>.</w:t>
      </w:r>
    </w:p>
    <w:p w:rsidR="00E90890" w:rsidRPr="00E90890" w:rsidRDefault="00E90890" w:rsidP="00E90890">
      <w:pPr>
        <w:spacing w:after="0" w:line="360" w:lineRule="auto"/>
        <w:jc w:val="right"/>
        <w:rPr>
          <w:rFonts w:ascii="Times New Roman" w:hAnsi="Times New Roman" w:cs="Times New Roman"/>
          <w:b/>
          <w:sz w:val="28"/>
          <w:szCs w:val="28"/>
        </w:rPr>
      </w:pPr>
      <w:r w:rsidRPr="00E90890">
        <w:rPr>
          <w:rFonts w:ascii="Times New Roman" w:hAnsi="Times New Roman" w:cs="Times New Roman"/>
          <w:b/>
          <w:sz w:val="28"/>
          <w:szCs w:val="28"/>
        </w:rPr>
        <w:t>Таблица 1</w:t>
      </w:r>
    </w:p>
    <w:p w:rsidR="00E90890" w:rsidRPr="00E90890" w:rsidRDefault="00090EA0" w:rsidP="00E9089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w:t>
            </w:r>
            <w:r w:rsidR="00863ADD" w:rsidRPr="00863ADD">
              <w:rPr>
                <w:rFonts w:ascii="Times New Roman" w:hAnsi="Times New Roman"/>
                <w:b/>
                <w:sz w:val="28"/>
                <w:szCs w:val="28"/>
              </w:rPr>
              <w:t xml:space="preserve"> значения</w:t>
            </w:r>
          </w:p>
        </w:tc>
      </w:tr>
      <w:tr w:rsidR="00AF3CC6" w:rsidTr="00381280">
        <w:tc>
          <w:tcPr>
            <w:tcW w:w="2494"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ID</w:t>
            </w:r>
          </w:p>
        </w:tc>
        <w:tc>
          <w:tcPr>
            <w:tcW w:w="122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AF3CC6" w:rsidRDefault="000C4419"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62" w:type="dxa"/>
            <w:tcBorders>
              <w:top w:val="single" w:sz="4" w:space="0" w:color="auto"/>
              <w:left w:val="single" w:sz="4" w:space="0" w:color="auto"/>
              <w:bottom w:val="single" w:sz="4" w:space="0" w:color="auto"/>
              <w:right w:val="single" w:sz="4" w:space="0" w:color="auto"/>
            </w:tcBorders>
          </w:tcPr>
          <w:p w:rsidR="00AF3CC6" w:rsidRDefault="00AF3CC6"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sidRPr="003D7E89">
              <w:rPr>
                <w:rFonts w:ascii="Times New Roman" w:hAnsi="Times New Roman"/>
                <w:sz w:val="28"/>
                <w:szCs w:val="28"/>
              </w:rPr>
              <w:t>1.</w:t>
            </w:r>
            <w:r>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w:t>
            </w:r>
            <w:r w:rsidR="00DE0195">
              <w:rPr>
                <w:rFonts w:ascii="Times New Roman" w:hAnsi="Times New Roman"/>
                <w:sz w:val="28"/>
                <w:szCs w:val="28"/>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SID</w:t>
            </w:r>
            <w:r w:rsidRPr="0010315D">
              <w:rPr>
                <w:rFonts w:ascii="Times New Roman" w:hAnsi="Times New Roman"/>
                <w:sz w:val="28"/>
                <w:szCs w:val="28"/>
                <w:lang w:val="en-US"/>
              </w:rPr>
              <w:t xml:space="preserve"> </w:t>
            </w:r>
            <w:r>
              <w:rPr>
                <w:rFonts w:ascii="Times New Roman" w:hAnsi="Times New Roman"/>
                <w:sz w:val="28"/>
                <w:szCs w:val="28"/>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VARCHAR(3</w:t>
            </w:r>
            <w:r w:rsidR="00090EA0">
              <w:rPr>
                <w:rFonts w:ascii="Times New Roman" w:hAnsi="Times New Roman"/>
                <w:sz w:val="28"/>
                <w:szCs w:val="28"/>
                <w:lang w:val="en-US"/>
              </w:rPr>
              <w:t>)</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sz w:val="28"/>
                <w:szCs w:val="28"/>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ЦПУ</w:t>
            </w:r>
            <w:r w:rsidR="00DE0195">
              <w:rPr>
                <w:rFonts w:ascii="Times New Roman" w:hAnsi="Times New Roman"/>
                <w:sz w:val="28"/>
                <w:szCs w:val="28"/>
                <w:lang w:val="en-US"/>
              </w:rPr>
              <w:t xml:space="preserve"> (</w:t>
            </w:r>
            <w:proofErr w:type="spellStart"/>
            <w:r w:rsidR="00DE0195">
              <w:rPr>
                <w:rFonts w:ascii="Times New Roman" w:hAnsi="Times New Roman"/>
                <w:sz w:val="28"/>
                <w:szCs w:val="28"/>
              </w:rPr>
              <w:t>мс</w:t>
            </w:r>
            <w:proofErr w:type="spellEnd"/>
            <w:r w:rsidR="00DE0195">
              <w:rPr>
                <w:rFonts w:ascii="Times New Roman" w:hAnsi="Times New Roman"/>
                <w:sz w:val="28"/>
                <w:szCs w:val="28"/>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F91054">
            <w:pPr>
              <w:pStyle w:val="a3"/>
              <w:spacing w:after="0" w:line="360" w:lineRule="auto"/>
              <w:ind w:left="0" w:right="-1"/>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Память</w:t>
            </w:r>
            <w:r w:rsidR="0010315D">
              <w:rPr>
                <w:rFonts w:ascii="Times New Roman" w:hAnsi="Times New Roman"/>
                <w:sz w:val="28"/>
                <w:szCs w:val="28"/>
                <w:lang w:val="en-US"/>
              </w:rPr>
              <w:t xml:space="preserve">, </w:t>
            </w:r>
            <w:r w:rsidR="0010315D">
              <w:rPr>
                <w:rFonts w:ascii="Times New Roman" w:hAnsi="Times New Roman"/>
                <w:sz w:val="28"/>
                <w:szCs w:val="28"/>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Время</w:t>
            </w:r>
            <w:r w:rsidRPr="0010315D">
              <w:rPr>
                <w:rFonts w:ascii="Times New Roman" w:hAnsi="Times New Roman"/>
                <w:sz w:val="28"/>
                <w:szCs w:val="28"/>
                <w:lang w:val="en-US"/>
              </w:rPr>
              <w:t xml:space="preserve"> </w:t>
            </w:r>
            <w:r>
              <w:rPr>
                <w:rFonts w:ascii="Times New Roman" w:hAnsi="Times New Roman"/>
                <w:sz w:val="28"/>
                <w:szCs w:val="28"/>
              </w:rPr>
              <w:t>отклика</w:t>
            </w:r>
            <w:r w:rsidR="0010315D">
              <w:rPr>
                <w:rFonts w:ascii="Times New Roman" w:hAnsi="Times New Roman"/>
                <w:sz w:val="28"/>
                <w:szCs w:val="28"/>
                <w:lang w:val="en-US"/>
              </w:rPr>
              <w:t xml:space="preserve">, </w:t>
            </w:r>
            <w:proofErr w:type="spellStart"/>
            <w:r w:rsidR="0010315D">
              <w:rPr>
                <w:rFonts w:ascii="Times New Roman" w:hAnsi="Times New Roman"/>
                <w:sz w:val="28"/>
                <w:szCs w:val="28"/>
              </w:rPr>
              <w:t>мс</w:t>
            </w:r>
            <w:proofErr w:type="spellEnd"/>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0" w:right="-143"/>
              <w:jc w:val="center"/>
              <w:rPr>
                <w:rFonts w:ascii="Times New Roman" w:hAnsi="Times New Roman"/>
                <w:sz w:val="28"/>
                <w:szCs w:val="28"/>
              </w:rPr>
            </w:pPr>
            <w:r>
              <w:rPr>
                <w:rFonts w:ascii="Times New Roman" w:hAnsi="Times New Roman"/>
                <w:sz w:val="28"/>
                <w:szCs w:val="28"/>
              </w:rPr>
              <w:t>-</w:t>
            </w:r>
          </w:p>
        </w:tc>
      </w:tr>
    </w:tbl>
    <w:p w:rsidR="00AD0165" w:rsidRP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rsidR="0000201F" w:rsidRDefault="0000201F" w:rsidP="00DE0195">
      <w:pPr>
        <w:spacing w:after="0" w:line="360" w:lineRule="auto"/>
        <w:jc w:val="right"/>
        <w:rPr>
          <w:rFonts w:ascii="Times New Roman" w:hAnsi="Times New Roman" w:cs="Times New Roman"/>
          <w:b/>
          <w:sz w:val="28"/>
          <w:szCs w:val="28"/>
        </w:rPr>
      </w:pPr>
    </w:p>
    <w:p w:rsidR="0000201F" w:rsidRDefault="0000201F" w:rsidP="00DE0195">
      <w:pPr>
        <w:spacing w:after="0" w:line="360" w:lineRule="auto"/>
        <w:jc w:val="right"/>
        <w:rPr>
          <w:rFonts w:ascii="Times New Roman" w:hAnsi="Times New Roman" w:cs="Times New Roman"/>
          <w:b/>
          <w:sz w:val="28"/>
          <w:szCs w:val="28"/>
        </w:rPr>
      </w:pPr>
    </w:p>
    <w:p w:rsidR="00DE0195" w:rsidRPr="00863ADD" w:rsidRDefault="00DE0195" w:rsidP="00DE0195">
      <w:pPr>
        <w:spacing w:after="0" w:line="360" w:lineRule="auto"/>
        <w:jc w:val="right"/>
        <w:rPr>
          <w:rFonts w:ascii="Times New Roman" w:hAnsi="Times New Roman" w:cs="Times New Roman"/>
          <w:b/>
          <w:sz w:val="28"/>
          <w:szCs w:val="28"/>
          <w:lang w:val="en-US"/>
        </w:rPr>
      </w:pPr>
      <w:r w:rsidRPr="00E90890">
        <w:rPr>
          <w:rFonts w:ascii="Times New Roman" w:hAnsi="Times New Roman" w:cs="Times New Roman"/>
          <w:b/>
          <w:sz w:val="28"/>
          <w:szCs w:val="28"/>
        </w:rPr>
        <w:lastRenderedPageBreak/>
        <w:t xml:space="preserve">Таблица </w:t>
      </w:r>
      <w:r>
        <w:rPr>
          <w:rFonts w:ascii="Times New Roman" w:hAnsi="Times New Roman" w:cs="Times New Roman"/>
          <w:b/>
          <w:sz w:val="28"/>
          <w:szCs w:val="28"/>
          <w:lang w:val="en-US"/>
        </w:rPr>
        <w:t>2</w:t>
      </w:r>
    </w:p>
    <w:p w:rsidR="00DE0195" w:rsidRPr="0000201F" w:rsidRDefault="0000201F" w:rsidP="00DE019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Подробное описание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F91054">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 значения</w:t>
            </w:r>
          </w:p>
        </w:tc>
      </w:tr>
      <w:tr w:rsidR="00AF3CC6" w:rsidTr="00090EA0">
        <w:trPr>
          <w:jc w:val="center"/>
        </w:trPr>
        <w:tc>
          <w:tcPr>
            <w:tcW w:w="2191"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ID</w:t>
            </w:r>
          </w:p>
        </w:tc>
        <w:tc>
          <w:tcPr>
            <w:tcW w:w="1913" w:type="dxa"/>
            <w:gridSpan w:val="2"/>
            <w:tcBorders>
              <w:top w:val="single" w:sz="4" w:space="0" w:color="auto"/>
              <w:left w:val="single" w:sz="4" w:space="0" w:color="auto"/>
              <w:bottom w:val="single" w:sz="4" w:space="0" w:color="auto"/>
              <w:right w:val="single" w:sz="4" w:space="0" w:color="auto"/>
            </w:tcBorders>
          </w:tcPr>
          <w:p w:rsidR="00AF3CC6" w:rsidRDefault="00AF3CC6" w:rsidP="00AF3CC6">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1..12</w:t>
            </w:r>
          </w:p>
        </w:tc>
        <w:tc>
          <w:tcPr>
            <w:tcW w:w="191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rPr>
            </w:pPr>
          </w:p>
        </w:tc>
        <w:tc>
          <w:tcPr>
            <w:tcW w:w="1482"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bl>
    <w:p w:rsidR="00B6480B" w:rsidRDefault="00B6480B" w:rsidP="00CD6ED4">
      <w:pPr>
        <w:spacing w:after="0" w:line="360" w:lineRule="auto"/>
        <w:ind w:firstLine="851"/>
        <w:jc w:val="both"/>
        <w:rPr>
          <w:rFonts w:ascii="Times New Roman" w:hAnsi="Times New Roman" w:cs="Times New Roman"/>
          <w:sz w:val="28"/>
          <w:szCs w:val="28"/>
        </w:rPr>
      </w:pPr>
    </w:p>
    <w:p w:rsidR="009177FE" w:rsidRPr="009177FE" w:rsidRDefault="009177FE" w:rsidP="009177FE">
      <w:pPr>
        <w:spacing w:after="0" w:line="360" w:lineRule="auto"/>
        <w:jc w:val="right"/>
        <w:rPr>
          <w:rFonts w:ascii="Times New Roman" w:hAnsi="Times New Roman" w:cs="Times New Roman"/>
          <w:b/>
          <w:sz w:val="28"/>
          <w:szCs w:val="28"/>
        </w:rPr>
      </w:pPr>
      <w:r w:rsidRPr="009177FE">
        <w:rPr>
          <w:rFonts w:ascii="Times New Roman" w:hAnsi="Times New Roman" w:cs="Times New Roman"/>
          <w:b/>
          <w:sz w:val="28"/>
          <w:szCs w:val="28"/>
        </w:rPr>
        <w:t>Таблица 3</w:t>
      </w:r>
    </w:p>
    <w:p w:rsidR="009177FE" w:rsidRDefault="0000201F" w:rsidP="009177F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Регламентное обслуживание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Начало периода</w:t>
            </w:r>
            <w:r w:rsidRPr="009177FE">
              <w:rPr>
                <w:rFonts w:ascii="Times New Roman" w:hAnsi="Times New Roman"/>
                <w:sz w:val="28"/>
                <w:szCs w:val="28"/>
                <w:lang w:val="en-US"/>
              </w:rPr>
              <w:t xml:space="preserve"> &lt; </w:t>
            </w:r>
            <w:r w:rsidRPr="009177FE">
              <w:rPr>
                <w:rFonts w:ascii="Times New Roman" w:hAnsi="Times New Roman"/>
                <w:sz w:val="28"/>
                <w:szCs w:val="28"/>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12-20</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Длительность</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1..1000</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25</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Разделение</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BOOLEAN</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w:t>
            </w:r>
          </w:p>
        </w:tc>
      </w:tr>
    </w:tbl>
    <w:p w:rsidR="0022609C" w:rsidRDefault="001661C4"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rPr>
          <w:rFonts w:ascii="Times New Roman" w:hAnsi="Times New Roman" w:cs="Times New Roman"/>
          <w:sz w:val="28"/>
          <w:szCs w:val="28"/>
        </w:rPr>
        <w:t>моментов времени</w:t>
      </w:r>
      <w:r>
        <w:rPr>
          <w:rFonts w:ascii="Times New Roman" w:hAnsi="Times New Roman" w:cs="Times New Roman"/>
          <w:sz w:val="28"/>
          <w:szCs w:val="28"/>
        </w:rPr>
        <w:t>.</w:t>
      </w:r>
    </w:p>
    <w:p w:rsidR="00407C4D" w:rsidRDefault="00407C4D"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rPr>
          <w:rFonts w:ascii="Times New Roman" w:hAnsi="Times New Roman" w:cs="Times New Roman"/>
          <w:sz w:val="28"/>
          <w:szCs w:val="28"/>
        </w:rPr>
        <w:t xml:space="preserve">, </w:t>
      </w:r>
      <w:r w:rsidR="00820F47">
        <w:rPr>
          <w:rFonts w:ascii="Times New Roman" w:hAnsi="Times New Roman" w:cs="Times New Roman"/>
          <w:sz w:val="28"/>
          <w:szCs w:val="28"/>
        </w:rPr>
        <w:t xml:space="preserve">который различен при разных </w:t>
      </w:r>
      <w:r w:rsidR="005B3538">
        <w:rPr>
          <w:rFonts w:ascii="Times New Roman" w:hAnsi="Times New Roman" w:cs="Times New Roman"/>
          <w:sz w:val="28"/>
          <w:szCs w:val="28"/>
        </w:rPr>
        <w:t>видах</w:t>
      </w:r>
      <w:r w:rsidR="00820F47">
        <w:rPr>
          <w:rFonts w:ascii="Times New Roman" w:hAnsi="Times New Roman" w:cs="Times New Roman"/>
          <w:sz w:val="28"/>
          <w:szCs w:val="28"/>
        </w:rPr>
        <w:t xml:space="preserve"> расчета</w:t>
      </w:r>
      <w:r>
        <w:rPr>
          <w:rFonts w:ascii="Times New Roman" w:hAnsi="Times New Roman" w:cs="Times New Roman"/>
          <w:sz w:val="28"/>
          <w:szCs w:val="28"/>
        </w:rPr>
        <w:t>.</w:t>
      </w:r>
    </w:p>
    <w:p w:rsidR="00820F47"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Размер поля «</w:t>
      </w:r>
      <w:r>
        <w:rPr>
          <w:rFonts w:ascii="Times New Roman" w:hAnsi="Times New Roman" w:cs="Times New Roman"/>
          <w:sz w:val="28"/>
          <w:szCs w:val="28"/>
          <w:lang w:val="en-US"/>
        </w:rPr>
        <w:t>SID</w:t>
      </w:r>
      <w:r w:rsidRPr="00F14862">
        <w:rPr>
          <w:rFonts w:ascii="Times New Roman" w:hAnsi="Times New Roman" w:cs="Times New Roman"/>
          <w:sz w:val="28"/>
          <w:szCs w:val="28"/>
        </w:rPr>
        <w:t xml:space="preserve"> </w:t>
      </w:r>
      <w:r>
        <w:rPr>
          <w:rFonts w:ascii="Times New Roman" w:hAnsi="Times New Roman" w:cs="Times New Roman"/>
          <w:sz w:val="28"/>
          <w:szCs w:val="28"/>
        </w:rPr>
        <w:t xml:space="preserve">системы» ограничен тремя символами, так как по правилам размер названия идентификатора </w:t>
      </w:r>
      <w:r>
        <w:rPr>
          <w:rFonts w:ascii="Times New Roman" w:hAnsi="Times New Roman" w:cs="Times New Roman"/>
          <w:sz w:val="28"/>
          <w:szCs w:val="28"/>
          <w:lang w:val="en-US"/>
        </w:rPr>
        <w:t>SAP</w:t>
      </w:r>
      <w:r w:rsidRPr="00F14862">
        <w:rPr>
          <w:rFonts w:ascii="Times New Roman" w:hAnsi="Times New Roman" w:cs="Times New Roman"/>
          <w:sz w:val="28"/>
          <w:szCs w:val="28"/>
        </w:rPr>
        <w:t>-</w:t>
      </w:r>
      <w:r>
        <w:rPr>
          <w:rFonts w:ascii="Times New Roman" w:hAnsi="Times New Roman" w:cs="Times New Roman"/>
          <w:sz w:val="28"/>
          <w:szCs w:val="28"/>
        </w:rPr>
        <w:t xml:space="preserve">системы равен трем буквам. </w:t>
      </w:r>
    </w:p>
    <w:p w:rsidR="00D54926"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rPr>
          <w:rFonts w:ascii="Times New Roman" w:hAnsi="Times New Roman" w:cs="Times New Roman"/>
          <w:sz w:val="28"/>
          <w:szCs w:val="28"/>
        </w:rPr>
        <w:t>Детальная загрузка</w:t>
      </w:r>
      <w:r>
        <w:rPr>
          <w:rFonts w:ascii="Times New Roman" w:hAnsi="Times New Roman" w:cs="Times New Roman"/>
          <w:sz w:val="28"/>
          <w:szCs w:val="28"/>
        </w:rPr>
        <w:t>».</w:t>
      </w:r>
    </w:p>
    <w:p w:rsidR="00D54926" w:rsidRDefault="00D54926">
      <w:pPr>
        <w:rPr>
          <w:rFonts w:ascii="Times New Roman" w:hAnsi="Times New Roman" w:cs="Times New Roman"/>
          <w:sz w:val="28"/>
          <w:szCs w:val="28"/>
        </w:rPr>
      </w:pPr>
      <w:r>
        <w:rPr>
          <w:rFonts w:ascii="Times New Roman" w:hAnsi="Times New Roman" w:cs="Times New Roman"/>
          <w:sz w:val="28"/>
          <w:szCs w:val="28"/>
        </w:rPr>
        <w:br w:type="page"/>
      </w:r>
    </w:p>
    <w:p w:rsidR="00D54926" w:rsidRPr="00D54926" w:rsidRDefault="00C2340E" w:rsidP="0010315D">
      <w:pPr>
        <w:pStyle w:val="1"/>
      </w:pPr>
      <w:bookmarkStart w:id="3" w:name="_Toc535913612"/>
      <w:r>
        <w:lastRenderedPageBreak/>
        <w:t>2</w:t>
      </w:r>
      <w:r w:rsidR="00D54926">
        <w:t>.</w:t>
      </w:r>
      <w:r>
        <w:t xml:space="preserve"> МАТЕМАТИЧЕСКИЕ СРЕДСТВА АНАЛИЗА И ВЫЧИСЛЕНИЯ ДАННЫХ</w:t>
      </w:r>
      <w:bookmarkEnd w:id="3"/>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В результате анализа поставленных в</w:t>
      </w:r>
      <w:r w:rsidR="000C4419">
        <w:rPr>
          <w:rFonts w:ascii="Times New Roman" w:hAnsi="Times New Roman" w:cs="Times New Roman"/>
          <w:sz w:val="28"/>
          <w:szCs w:val="28"/>
        </w:rPr>
        <w:t>о</w:t>
      </w:r>
      <w:r>
        <w:rPr>
          <w:rFonts w:ascii="Times New Roman" w:hAnsi="Times New Roman" w:cs="Times New Roman"/>
          <w:sz w:val="28"/>
          <w:szCs w:val="28"/>
        </w:rPr>
        <w:t xml:space="preserve"> </w:t>
      </w:r>
      <w:r w:rsidR="00C2340E">
        <w:rPr>
          <w:rFonts w:ascii="Times New Roman" w:hAnsi="Times New Roman" w:cs="Times New Roman"/>
          <w:sz w:val="28"/>
          <w:szCs w:val="28"/>
        </w:rPr>
        <w:t>введении задач</w:t>
      </w:r>
      <w:r>
        <w:rPr>
          <w:rFonts w:ascii="Times New Roman" w:hAnsi="Times New Roman" w:cs="Times New Roman"/>
          <w:sz w:val="28"/>
          <w:szCs w:val="28"/>
        </w:rPr>
        <w:t xml:space="preserve"> и имеющемуся набору исходных данных были выбраны следующие вспомогательные математические средства:</w:t>
      </w:r>
    </w:p>
    <w:p w:rsidR="00D54926" w:rsidRDefault="00D54926" w:rsidP="00D54926">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корреляционный анализ;</w:t>
      </w:r>
    </w:p>
    <w:p w:rsidR="00D54926" w:rsidRDefault="00D54926" w:rsidP="0073069D">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полиномиальная интерполяция.</w:t>
      </w:r>
    </w:p>
    <w:p w:rsidR="0073069D" w:rsidRDefault="0073069D" w:rsidP="0073069D">
      <w:pPr>
        <w:pStyle w:val="a3"/>
        <w:spacing w:after="0" w:line="360" w:lineRule="auto"/>
        <w:ind w:left="1211"/>
        <w:jc w:val="both"/>
        <w:rPr>
          <w:rFonts w:ascii="Times New Roman" w:hAnsi="Times New Roman"/>
          <w:sz w:val="28"/>
          <w:szCs w:val="28"/>
        </w:rPr>
      </w:pPr>
    </w:p>
    <w:p w:rsidR="00D54926" w:rsidRPr="0073069D" w:rsidRDefault="0073069D" w:rsidP="0073069D">
      <w:pPr>
        <w:pStyle w:val="2"/>
        <w:spacing w:before="0"/>
        <w:jc w:val="both"/>
      </w:pPr>
      <w:bookmarkStart w:id="4" w:name="_Toc535913613"/>
      <w:r w:rsidRPr="0073069D">
        <w:t xml:space="preserve">2.1. </w:t>
      </w:r>
      <w:r w:rsidR="00D54926" w:rsidRPr="0073069D">
        <w:t>корреляционный анализ</w:t>
      </w:r>
      <w:bookmarkEnd w:id="4"/>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Основная задача корреляционного анализа – выявление и оценка связи между случайными величинами</w:t>
      </w:r>
      <w:r w:rsidR="005B3538">
        <w:rPr>
          <w:rFonts w:ascii="Times New Roman" w:hAnsi="Times New Roman"/>
          <w:sz w:val="28"/>
          <w:szCs w:val="28"/>
        </w:rPr>
        <w:t xml:space="preserve"> </w:t>
      </w:r>
      <w:r w:rsidR="005B3538" w:rsidRPr="005B3538">
        <w:rPr>
          <w:rFonts w:ascii="Times New Roman" w:hAnsi="Times New Roman"/>
          <w:sz w:val="28"/>
          <w:szCs w:val="28"/>
        </w:rPr>
        <w:t>[2]</w:t>
      </w:r>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sz w:val="28"/>
          <w:szCs w:val="28"/>
        </w:rPr>
        <w:t>распределение</w:t>
      </w:r>
      <w:proofErr w:type="gramEnd"/>
      <w:r>
        <w:rPr>
          <w:rFonts w:ascii="Times New Roman" w:hAnsi="Times New Roman"/>
          <w:sz w:val="28"/>
          <w:szCs w:val="28"/>
        </w:rPr>
        <w:t xml:space="preserve"> отличающееся от нормального) используется коэффициент корреляции </w:t>
      </w:r>
      <w:proofErr w:type="spellStart"/>
      <w:r>
        <w:rPr>
          <w:rFonts w:ascii="Times New Roman" w:hAnsi="Times New Roman"/>
          <w:sz w:val="28"/>
          <w:szCs w:val="28"/>
        </w:rPr>
        <w:t>Спирмана</w:t>
      </w:r>
      <w:proofErr w:type="spellEnd"/>
      <w:r>
        <w:rPr>
          <w:rFonts w:ascii="Times New Roman" w:hAnsi="Times New Roman"/>
          <w:sz w:val="28"/>
          <w:szCs w:val="28"/>
        </w:rPr>
        <w:t xml:space="preserve"> или </w:t>
      </w:r>
      <w:proofErr w:type="spellStart"/>
      <w:r>
        <w:rPr>
          <w:rFonts w:ascii="Times New Roman" w:hAnsi="Times New Roman"/>
          <w:sz w:val="28"/>
          <w:szCs w:val="28"/>
        </w:rPr>
        <w:t>Кендалла</w:t>
      </w:r>
      <w:proofErr w:type="spellEnd"/>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lastRenderedPageBreak/>
        <w:t>Выборочный коэффициент корреляции Пирсона «</w:t>
      </w:r>
      <w:r>
        <w:rPr>
          <w:rFonts w:ascii="Times New Roman" w:hAnsi="Times New Roman"/>
          <w:sz w:val="28"/>
          <w:szCs w:val="28"/>
          <w:lang w:val="en-US"/>
        </w:rPr>
        <w:t>r</w:t>
      </w:r>
      <w:r>
        <w:rPr>
          <w:rFonts w:ascii="Times New Roman" w:hAnsi="Times New Roman"/>
          <w:sz w:val="28"/>
          <w:szCs w:val="28"/>
        </w:rPr>
        <w:t>» рассчитывается по формуле 1:</w:t>
      </w:r>
    </w:p>
    <w:p w:rsidR="00D54926" w:rsidRPr="00D54926" w:rsidRDefault="00D54926" w:rsidP="00D54926">
      <w:pPr>
        <w:pStyle w:val="a3"/>
        <w:spacing w:line="360" w:lineRule="auto"/>
        <w:ind w:left="0"/>
        <w:jc w:val="center"/>
        <w:rPr>
          <w:rFonts w:ascii="Times New Roman" w:hAnsi="Times New Roman"/>
          <w:sz w:val="28"/>
          <w:szCs w:val="28"/>
        </w:rPr>
      </w:pPr>
      <m:oMath>
        <m:r>
          <m:rPr>
            <m:sty m:val="p"/>
          </m:rPr>
          <w:rPr>
            <w:rFonts w:ascii="Cambria Math" w:hAnsi="Cambria Math"/>
            <w:sz w:val="40"/>
            <w:szCs w:val="40"/>
          </w:rPr>
          <m:t xml:space="preserve">r= </m:t>
        </m:r>
        <m:f>
          <m:fPr>
            <m:ctrlPr>
              <w:rPr>
                <w:rFonts w:ascii="Cambria Math" w:hAnsi="Cambria Math"/>
                <w:sz w:val="40"/>
                <w:szCs w:val="40"/>
              </w:rPr>
            </m:ctrlPr>
          </m:fPr>
          <m:num>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i</m:t>
                    </m:r>
                  </m:sub>
                </m:sSub>
                <m:r>
                  <m:rPr>
                    <m:sty m:val="p"/>
                  </m:rPr>
                  <w:rPr>
                    <w:rFonts w:ascii="Cambria Math" w:hAnsi="Cambria Math"/>
                    <w:sz w:val="40"/>
                    <w:szCs w:val="40"/>
                  </w:rPr>
                  <m:t xml:space="preserve">-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nary>
          </m:num>
          <m:den>
            <m:rad>
              <m:radPr>
                <m:degHide m:val="1"/>
                <m:ctrlPr>
                  <w:rPr>
                    <w:rFonts w:ascii="Cambria Math" w:hAnsi="Cambria Math"/>
                    <w:sz w:val="40"/>
                    <w:szCs w:val="40"/>
                  </w:rPr>
                </m:ctrlPr>
              </m:radPr>
              <m:deg/>
              <m:e>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nary>
                  <m:naryPr>
                    <m:chr m:val="∑"/>
                    <m:limLoc m:val="undOvr"/>
                    <m:ctrlPr>
                      <w:rPr>
                        <w:rFonts w:ascii="Cambria Math" w:hAnsi="Cambria Math"/>
                        <w:sz w:val="40"/>
                        <w:szCs w:val="40"/>
                      </w:rPr>
                    </m:ctrlPr>
                  </m:naryPr>
                  <m:sub>
                    <m:r>
                      <m:rPr>
                        <m:sty m:val="p"/>
                      </m:rPr>
                      <w:rPr>
                        <w:rFonts w:ascii="Cambria Math" w:hAnsi="Cambria Math"/>
                        <w:sz w:val="40"/>
                        <w:szCs w:val="40"/>
                      </w:rPr>
                      <m:t>j=1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j</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e>
            </m:rad>
          </m:den>
        </m:f>
      </m:oMath>
      <w:r>
        <w:rPr>
          <w:rFonts w:ascii="Times New Roman" w:hAnsi="Times New Roman"/>
          <w:sz w:val="28"/>
          <w:szCs w:val="28"/>
        </w:rPr>
        <w:t xml:space="preserve"> (1) ,</w:t>
      </w:r>
    </w:p>
    <w:p w:rsidR="00D54926" w:rsidRDefault="00D54926" w:rsidP="00D54926">
      <w:pPr>
        <w:pStyle w:val="a3"/>
        <w:spacing w:line="360" w:lineRule="auto"/>
        <w:ind w:left="0"/>
        <w:jc w:val="both"/>
        <w:rPr>
          <w:rFonts w:ascii="Times New Roman" w:eastAsiaTheme="minorEastAsia" w:hAnsi="Times New Roman"/>
          <w:sz w:val="28"/>
          <w:szCs w:val="28"/>
        </w:rPr>
      </w:pPr>
      <w:r>
        <w:rPr>
          <w:rFonts w:ascii="Times New Roman" w:hAnsi="Times New Roman"/>
          <w:sz w:val="28"/>
          <w:szCs w:val="28"/>
        </w:rPr>
        <w:t xml:space="preserve">где </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Times New Roman" w:eastAsiaTheme="minorEastAsia" w:hAnsi="Times New Roman"/>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Y</m:t>
            </m:r>
          </m:e>
        </m:acc>
      </m:oMath>
      <w:r>
        <w:rPr>
          <w:rFonts w:ascii="Times New Roman" w:eastAsiaTheme="minorEastAsia" w:hAnsi="Times New Roman"/>
          <w:sz w:val="28"/>
          <w:szCs w:val="28"/>
        </w:rPr>
        <w:t xml:space="preserve"> – выборочные средние.</w:t>
      </w:r>
    </w:p>
    <w:p w:rsidR="00F14862" w:rsidRP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Так как шкала данных производительности систем </w:t>
      </w:r>
      <w:proofErr w:type="gramStart"/>
      <w:r>
        <w:rPr>
          <w:rFonts w:ascii="Times New Roman" w:eastAsiaTheme="minorEastAsia" w:hAnsi="Times New Roman" w:cs="Times New Roman"/>
          <w:sz w:val="28"/>
          <w:szCs w:val="28"/>
        </w:rPr>
        <w:t xml:space="preserve">имеет </w:t>
      </w:r>
      <w:r w:rsidR="001C61A5">
        <w:rPr>
          <w:rFonts w:ascii="Times New Roman" w:eastAsiaTheme="minorEastAsia" w:hAnsi="Times New Roman" w:cs="Times New Roman"/>
          <w:sz w:val="28"/>
          <w:szCs w:val="28"/>
        </w:rPr>
        <w:t>количественную</w:t>
      </w:r>
      <w:r>
        <w:rPr>
          <w:rFonts w:ascii="Times New Roman" w:eastAsiaTheme="minorEastAsia" w:hAnsi="Times New Roman" w:cs="Times New Roman"/>
          <w:sz w:val="28"/>
          <w:szCs w:val="28"/>
        </w:rPr>
        <w:t xml:space="preserve"> характеристику в качестве основного коэффициента корреляции был</w:t>
      </w:r>
      <w:proofErr w:type="gramEnd"/>
      <w:r>
        <w:rPr>
          <w:rFonts w:ascii="Times New Roman" w:eastAsiaTheme="minorEastAsia" w:hAnsi="Times New Roman" w:cs="Times New Roman"/>
          <w:sz w:val="28"/>
          <w:szCs w:val="28"/>
        </w:rPr>
        <w:t xml:space="preserve"> выбран коэффициент </w:t>
      </w:r>
      <w:proofErr w:type="spellStart"/>
      <w:r>
        <w:rPr>
          <w:rFonts w:ascii="Times New Roman" w:eastAsiaTheme="minorEastAsia" w:hAnsi="Times New Roman" w:cs="Times New Roman"/>
          <w:sz w:val="28"/>
          <w:szCs w:val="28"/>
        </w:rPr>
        <w:t>Кендалла</w:t>
      </w:r>
      <w:proofErr w:type="spellEnd"/>
      <w:r>
        <w:rPr>
          <w:rFonts w:ascii="Times New Roman" w:eastAsiaTheme="minorEastAsia" w:hAnsi="Times New Roman" w:cs="Times New Roman"/>
          <w:sz w:val="28"/>
          <w:szCs w:val="28"/>
        </w:rPr>
        <w:t>.</w:t>
      </w:r>
    </w:p>
    <w:p w:rsidR="00D54926" w:rsidRPr="00AB636B" w:rsidRDefault="00D54926" w:rsidP="00D54926">
      <w:pPr>
        <w:spacing w:after="0" w:line="360" w:lineRule="auto"/>
        <w:ind w:firstLine="851"/>
        <w:jc w:val="both"/>
        <w:rPr>
          <w:rFonts w:ascii="Times New Roman" w:eastAsiaTheme="minorEastAsia" w:hAnsi="Times New Roman" w:cs="Times New Roman"/>
          <w:sz w:val="28"/>
          <w:szCs w:val="28"/>
        </w:rPr>
      </w:pPr>
    </w:p>
    <w:p w:rsidR="00D54926" w:rsidRPr="0010315D" w:rsidRDefault="000C4419" w:rsidP="0073069D">
      <w:pPr>
        <w:pStyle w:val="2"/>
      </w:pPr>
      <w:bookmarkStart w:id="5" w:name="_Toc535913614"/>
      <w:r>
        <w:t>2.2. п</w:t>
      </w:r>
      <w:r w:rsidR="00D54926" w:rsidRPr="0010315D">
        <w:t>олиномиальная интерполяция</w:t>
      </w:r>
      <w:bookmarkEnd w:id="5"/>
    </w:p>
    <w:p w:rsid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Интерполирование – поиск промежуточных значений величины по имеющемуся дискретному набору известных значений</w:t>
      </w:r>
      <w:r w:rsidR="005B3538" w:rsidRPr="005B3538">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w:t>
      </w:r>
    </w:p>
    <w:p w:rsidR="00E00FA8" w:rsidRDefault="00D54926" w:rsidP="00D54926">
      <w:pPr>
        <w:spacing w:after="0" w:line="360" w:lineRule="auto"/>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задан набор точек </w:t>
      </w:r>
      <w:r w:rsidRPr="00D5492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vertAlign w:val="subscript"/>
          <w:lang w:val="en-US"/>
        </w:rPr>
        <w:t>i</w:t>
      </w:r>
      <w:r w:rsidRPr="00D54926">
        <w:rPr>
          <w:rFonts w:ascii="Times New Roman" w:hAnsi="Times New Roman" w:cs="Times New Roman"/>
          <w:sz w:val="28"/>
          <w:szCs w:val="28"/>
        </w:rPr>
        <w:t>}</w:t>
      </w:r>
      <w:r>
        <w:rPr>
          <w:rFonts w:ascii="Times New Roman" w:hAnsi="Times New Roman" w:cs="Times New Roman"/>
          <w:sz w:val="28"/>
          <w:szCs w:val="28"/>
        </w:rPr>
        <w:t xml:space="preserve"> в некоторой области </w:t>
      </w:r>
      <w:r>
        <w:rPr>
          <w:rFonts w:ascii="Times New Roman" w:hAnsi="Times New Roman" w:cs="Times New Roman"/>
          <w:sz w:val="28"/>
          <w:szCs w:val="28"/>
          <w:lang w:val="en-US"/>
        </w:rPr>
        <w:t>D</w:t>
      </w:r>
      <w:r>
        <w:rPr>
          <w:rFonts w:ascii="Times New Roman" w:hAnsi="Times New Roman" w:cs="Times New Roman"/>
          <w:sz w:val="28"/>
          <w:szCs w:val="28"/>
        </w:rPr>
        <w:t xml:space="preserve"> и </w:t>
      </w:r>
      <w:proofErr w:type="gramStart"/>
      <w:r>
        <w:rPr>
          <w:rFonts w:ascii="Times New Roman" w:hAnsi="Times New Roman" w:cs="Times New Roman"/>
          <w:sz w:val="28"/>
          <w:szCs w:val="28"/>
        </w:rPr>
        <w:t xml:space="preserve">известны значения функции </w:t>
      </w:r>
      <w:r>
        <w:rPr>
          <w:rFonts w:ascii="Times New Roman" w:hAnsi="Times New Roman" w:cs="Times New Roman"/>
          <w:sz w:val="28"/>
          <w:szCs w:val="28"/>
          <w:lang w:val="en-US"/>
        </w:rPr>
        <w:t>f</w:t>
      </w:r>
      <w:r w:rsidRPr="00D54926">
        <w:rPr>
          <w:rFonts w:ascii="Times New Roman" w:hAnsi="Times New Roman" w:cs="Times New Roman"/>
          <w:sz w:val="28"/>
          <w:szCs w:val="28"/>
        </w:rPr>
        <w:t xml:space="preserve"> </w:t>
      </w:r>
      <w:r>
        <w:rPr>
          <w:rFonts w:ascii="Times New Roman" w:hAnsi="Times New Roman" w:cs="Times New Roman"/>
          <w:sz w:val="28"/>
          <w:szCs w:val="28"/>
        </w:rPr>
        <w:t>даны</w:t>
      </w:r>
      <w:proofErr w:type="gramEnd"/>
      <w:r>
        <w:rPr>
          <w:rFonts w:ascii="Times New Roman" w:hAnsi="Times New Roman" w:cs="Times New Roman"/>
          <w:sz w:val="28"/>
          <w:szCs w:val="28"/>
        </w:rPr>
        <w:t xml:space="preserve"> в этих точках</w:t>
      </w:r>
      <w:r w:rsidRPr="00D549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r w:rsidRPr="00D54926">
        <w:rPr>
          <w:rFonts w:ascii="Times New Roman" w:hAnsi="Times New Roman" w:cs="Times New Roman"/>
          <w:sz w:val="28"/>
          <w:szCs w:val="28"/>
        </w:rPr>
        <w:t>}</w:t>
      </w:r>
      <w:r>
        <w:rPr>
          <w:rFonts w:ascii="Times New Roman" w:hAnsi="Times New Roman" w:cs="Times New Roman"/>
          <w:sz w:val="28"/>
          <w:szCs w:val="28"/>
        </w:rPr>
        <w:t xml:space="preserve">. </w:t>
      </w:r>
    </w:p>
    <w:p w:rsidR="00D54926" w:rsidRDefault="00D54926" w:rsidP="00D54926">
      <w:pPr>
        <w:spacing w:after="0" w:line="360" w:lineRule="auto"/>
        <w:ind w:firstLine="851"/>
        <w:jc w:val="both"/>
        <w:rPr>
          <w:rFonts w:ascii="Times New Roman" w:hAnsi="Times New Roman" w:cs="Times New Roman"/>
          <w:sz w:val="28"/>
          <w:szCs w:val="28"/>
        </w:rPr>
      </w:pPr>
      <w:proofErr w:type="gram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r>
        <w:rPr>
          <w:rFonts w:ascii="Times New Roman" w:hAnsi="Times New Roman" w:cs="Times New Roman"/>
          <w:sz w:val="28"/>
          <w:szCs w:val="28"/>
        </w:rPr>
        <w:t>узлы интерполяции, набор узлов – интерполяционная сетка.</w:t>
      </w:r>
      <w:proofErr w:type="gramEnd"/>
      <w:r>
        <w:rPr>
          <w:rFonts w:ascii="Times New Roman" w:hAnsi="Times New Roman" w:cs="Times New Roman"/>
          <w:sz w:val="28"/>
          <w:szCs w:val="28"/>
        </w:rP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rFonts w:ascii="Times New Roman" w:hAnsi="Times New Roman" w:cs="Times New Roman"/>
          <w:sz w:val="28"/>
          <w:szCs w:val="28"/>
          <w:vertAlign w:val="subscript"/>
        </w:rPr>
      </w:pPr>
      <w:r>
        <w:rPr>
          <w:rFonts w:ascii="Times New Roman" w:hAnsi="Times New Roman" w:cs="Times New Roman"/>
          <w:sz w:val="28"/>
          <w:szCs w:val="28"/>
        </w:rPr>
        <w:t xml:space="preserve">Основное свойство интерполирующей функции – </w:t>
      </w:r>
      <w:r>
        <w:rPr>
          <w:rFonts w:ascii="Times New Roman" w:hAnsi="Times New Roman" w:cs="Times New Roman"/>
          <w:sz w:val="28"/>
          <w:szCs w:val="28"/>
          <w:lang w:val="en-US"/>
        </w:rPr>
        <w:t>F</w:t>
      </w:r>
      <w:r w:rsidRPr="00D54926">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p>
    <w:p w:rsidR="00076DBF" w:rsidRDefault="00076DBF"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Примеры интерполяций:</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линейная интерполяция</w:t>
      </w:r>
      <w:r>
        <w:rPr>
          <w:rFonts w:ascii="Times New Roman" w:hAnsi="Times New Roman"/>
          <w:sz w:val="28"/>
          <w:szCs w:val="28"/>
          <w:lang w:val="en-US"/>
        </w:rPr>
        <w:t>;</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интерполяционная формула Ньютона;</w:t>
      </w:r>
    </w:p>
    <w:p w:rsidR="00076DBF" w:rsidRP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метод конечных разностей</w:t>
      </w:r>
      <w:r>
        <w:rPr>
          <w:rFonts w:ascii="Times New Roman" w:hAnsi="Times New Roman"/>
          <w:sz w:val="28"/>
          <w:szCs w:val="28"/>
          <w:lang w:val="en-US"/>
        </w:rPr>
        <w:t>.</w:t>
      </w:r>
    </w:p>
    <w:p w:rsidR="00D54926" w:rsidRDefault="00076DBF" w:rsidP="00531CAD">
      <w:pPr>
        <w:spacing w:after="0" w:line="360" w:lineRule="auto"/>
        <w:ind w:firstLine="851"/>
        <w:jc w:val="both"/>
        <w:rPr>
          <w:rFonts w:ascii="Times New Roman" w:hAnsi="Times New Roman"/>
          <w:sz w:val="28"/>
          <w:szCs w:val="28"/>
        </w:rPr>
      </w:pPr>
      <w:r>
        <w:rPr>
          <w:rFonts w:ascii="Times New Roman" w:hAnsi="Times New Roman"/>
          <w:sz w:val="28"/>
          <w:szCs w:val="28"/>
        </w:rPr>
        <w:t>Интерполяция функции метод</w:t>
      </w:r>
      <w:r w:rsidR="00531CAD">
        <w:rPr>
          <w:rFonts w:ascii="Times New Roman" w:hAnsi="Times New Roman"/>
          <w:sz w:val="28"/>
          <w:szCs w:val="28"/>
        </w:rPr>
        <w:t>ом</w:t>
      </w:r>
      <w:r>
        <w:rPr>
          <w:rFonts w:ascii="Times New Roman" w:hAnsi="Times New Roman"/>
          <w:sz w:val="28"/>
          <w:szCs w:val="28"/>
        </w:rPr>
        <w:t xml:space="preserve"> построения многочлена Ньютона основ</w:t>
      </w:r>
      <w:r w:rsidR="00531CAD">
        <w:rPr>
          <w:rFonts w:ascii="Times New Roman" w:hAnsi="Times New Roman"/>
          <w:sz w:val="28"/>
          <w:szCs w:val="28"/>
        </w:rPr>
        <w:t>ана на разделенных</w:t>
      </w:r>
      <w:r>
        <w:rPr>
          <w:rFonts w:ascii="Times New Roman" w:hAnsi="Times New Roman"/>
          <w:sz w:val="28"/>
          <w:szCs w:val="28"/>
        </w:rPr>
        <w:t xml:space="preserve"> разностя</w:t>
      </w:r>
      <w:r w:rsidR="00531CAD">
        <w:rPr>
          <w:rFonts w:ascii="Times New Roman" w:hAnsi="Times New Roman"/>
          <w:sz w:val="28"/>
          <w:szCs w:val="28"/>
        </w:rPr>
        <w:t>х, разделяемых по порядкам. Преимуществом</w:t>
      </w:r>
      <w:r>
        <w:rPr>
          <w:rFonts w:ascii="Times New Roman" w:hAnsi="Times New Roman"/>
          <w:sz w:val="28"/>
          <w:szCs w:val="28"/>
        </w:rPr>
        <w:t xml:space="preserve"> полином</w:t>
      </w:r>
      <w:r w:rsidR="00531CAD">
        <w:rPr>
          <w:rFonts w:ascii="Times New Roman" w:hAnsi="Times New Roman"/>
          <w:sz w:val="28"/>
          <w:szCs w:val="28"/>
        </w:rPr>
        <w:t>а</w:t>
      </w:r>
      <w:r>
        <w:rPr>
          <w:rFonts w:ascii="Times New Roman" w:hAnsi="Times New Roman"/>
          <w:sz w:val="28"/>
          <w:szCs w:val="28"/>
        </w:rPr>
        <w:t xml:space="preserve"> Ньютона</w:t>
      </w:r>
      <w:r w:rsidR="00531CAD">
        <w:rPr>
          <w:rFonts w:ascii="Times New Roman" w:hAnsi="Times New Roman"/>
          <w:sz w:val="28"/>
          <w:szCs w:val="28"/>
        </w:rPr>
        <w:t xml:space="preserve"> является масштабируемость – не требуется выполнять перерасчет при добавлении новых точек</w:t>
      </w:r>
      <w:r w:rsidR="001C61A5">
        <w:rPr>
          <w:rFonts w:ascii="Times New Roman" w:hAnsi="Times New Roman"/>
          <w:sz w:val="28"/>
          <w:szCs w:val="28"/>
        </w:rPr>
        <w:t>.</w:t>
      </w:r>
    </w:p>
    <w:p w:rsidR="00531CAD" w:rsidRDefault="001C61A5" w:rsidP="00531CAD">
      <w:pPr>
        <w:spacing w:after="0" w:line="360" w:lineRule="auto"/>
        <w:ind w:firstLine="851"/>
        <w:jc w:val="both"/>
        <w:rPr>
          <w:rFonts w:ascii="Times New Roman" w:hAnsi="Times New Roman"/>
          <w:sz w:val="28"/>
          <w:szCs w:val="28"/>
        </w:rPr>
      </w:pPr>
      <w:r>
        <w:rPr>
          <w:rFonts w:ascii="Times New Roman" w:hAnsi="Times New Roman"/>
          <w:sz w:val="28"/>
          <w:szCs w:val="28"/>
        </w:rPr>
        <w:t>Количество разделенных</w:t>
      </w:r>
      <w:r w:rsidR="00531CAD">
        <w:rPr>
          <w:rFonts w:ascii="Times New Roman" w:hAnsi="Times New Roman"/>
          <w:sz w:val="28"/>
          <w:szCs w:val="28"/>
        </w:rPr>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lastRenderedPageBreak/>
        <w:t>Рассмотрим распределенные разности некоторых порядков.</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t>Разделенная разность первого порядка</w:t>
      </w:r>
      <w:r w:rsidR="00713910">
        <w:rPr>
          <w:rFonts w:ascii="Times New Roman" w:hAnsi="Times New Roman"/>
          <w:sz w:val="28"/>
          <w:szCs w:val="28"/>
        </w:rPr>
        <w:t xml:space="preserve"> – отношение приращения значений функций в узлах</w:t>
      </w:r>
      <w:r w:rsidR="00713910" w:rsidRPr="00713910">
        <w:rPr>
          <w:rFonts w:ascii="Times New Roman" w:hAnsi="Times New Roman"/>
          <w:sz w:val="28"/>
          <w:szCs w:val="28"/>
        </w:rPr>
        <w:t xml:space="preserve"> (</w:t>
      </w:r>
      <w:r w:rsidR="00713910">
        <w:rPr>
          <w:rFonts w:ascii="Times New Roman" w:hAnsi="Times New Roman"/>
          <w:sz w:val="28"/>
          <w:szCs w:val="28"/>
        </w:rPr>
        <w:t>формула 2</w:t>
      </w:r>
      <w:r w:rsidR="00713910" w:rsidRPr="00713910">
        <w:rPr>
          <w:rFonts w:ascii="Times New Roman" w:hAnsi="Times New Roman"/>
          <w:sz w:val="28"/>
          <w:szCs w:val="28"/>
        </w:rPr>
        <w:t>)</w:t>
      </w:r>
      <w:r>
        <w:rPr>
          <w:rFonts w:ascii="Times New Roman" w:hAnsi="Times New Roman"/>
          <w:sz w:val="28"/>
          <w:szCs w:val="28"/>
        </w:rPr>
        <w:t>:</w:t>
      </w:r>
    </w:p>
    <w:p w:rsidR="00531CAD" w:rsidRDefault="00F3347E" w:rsidP="00F3347E">
      <w:pPr>
        <w:spacing w:after="0" w:line="360" w:lineRule="auto"/>
        <w:jc w:val="center"/>
        <w:rPr>
          <w:rFonts w:ascii="Times New Roman" w:hAnsi="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 xml:space="preserve">f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-f(</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531CAD">
        <w:rPr>
          <w:rFonts w:ascii="Times New Roman" w:hAnsi="Times New Roman"/>
          <w:sz w:val="28"/>
          <w:szCs w:val="28"/>
        </w:rPr>
        <w:t xml:space="preserve"> </w:t>
      </w:r>
      <w:r w:rsidR="001C61A5">
        <w:rPr>
          <w:rFonts w:ascii="Times New Roman" w:hAnsi="Times New Roman"/>
          <w:sz w:val="28"/>
          <w:szCs w:val="28"/>
        </w:rPr>
        <w:t xml:space="preserve"> (2</w:t>
      </w:r>
      <w:r w:rsidR="00713910">
        <w:rPr>
          <w:rFonts w:ascii="Times New Roman" w:hAnsi="Times New Roman"/>
          <w:sz w:val="28"/>
          <w:szCs w:val="28"/>
        </w:rPr>
        <w:t>)</w:t>
      </w:r>
    </w:p>
    <w:p w:rsidR="00531CAD" w:rsidRDefault="00713910"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Разделенная разность второго порядка определяется через разделенные разности первого порядка (формула 3):</w:t>
      </w:r>
    </w:p>
    <w:p w:rsidR="00713910" w:rsidRPr="00713910" w:rsidRDefault="00F3347E" w:rsidP="00F3347E">
      <w:pPr>
        <w:spacing w:after="0"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713910" w:rsidRPr="00713910">
        <w:rPr>
          <w:rFonts w:ascii="Times New Roman" w:eastAsiaTheme="minorEastAsia" w:hAnsi="Times New Roman" w:cs="Times New Roman"/>
          <w:sz w:val="28"/>
          <w:szCs w:val="28"/>
        </w:rPr>
        <w:t xml:space="preserve"> (3)</w:t>
      </w:r>
    </w:p>
    <w:p w:rsidR="00713910" w:rsidRP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Разделенные разности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ого порядка определяются через разделенные разности порядка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-1 (</w:t>
      </w:r>
      <w:r>
        <w:rPr>
          <w:rFonts w:ascii="Times New Roman" w:eastAsiaTheme="minorEastAsia" w:hAnsi="Times New Roman" w:cs="Times New Roman"/>
          <w:sz w:val="28"/>
          <w:szCs w:val="28"/>
        </w:rPr>
        <w:t>формула 4</w:t>
      </w:r>
      <w:r w:rsidRPr="00713910">
        <w:rPr>
          <w:rFonts w:ascii="Times New Roman" w:eastAsiaTheme="minorEastAsia" w:hAnsi="Times New Roman" w:cs="Times New Roman"/>
          <w:sz w:val="28"/>
          <w:szCs w:val="28"/>
        </w:rPr>
        <w:t>):</w:t>
      </w:r>
    </w:p>
    <w:p w:rsidR="00713910" w:rsidRDefault="00713910" w:rsidP="00225EE3">
      <w:pPr>
        <w:spacing w:after="0" w:line="360" w:lineRule="auto"/>
        <w:ind w:firstLine="851"/>
        <w:rPr>
          <w:rFonts w:ascii="Times New Roman" w:eastAsiaTheme="minorEastAsia" w:hAnsi="Times New Roman" w:cs="Times New Roman"/>
          <w:sz w:val="28"/>
          <w:szCs w:val="28"/>
        </w:rPr>
      </w:pP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i+k-1</m:t>
                    </m:r>
                  </m:sub>
                </m:sSub>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Pr="00AB636B">
        <w:rPr>
          <w:rFonts w:ascii="Times New Roman" w:eastAsiaTheme="minorEastAsia" w:hAnsi="Times New Roman" w:cs="Times New Roman"/>
          <w:sz w:val="28"/>
          <w:szCs w:val="28"/>
        </w:rPr>
        <w:t xml:space="preserve"> (4)</w:t>
      </w:r>
    </w:p>
    <w:p w:rsidR="00B32E80" w:rsidRDefault="00B32E80" w:rsidP="00225EE3">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записывают в ви</w:t>
      </w:r>
      <w:r w:rsidR="005B3538">
        <w:rPr>
          <w:rFonts w:ascii="Times New Roman" w:eastAsiaTheme="minorEastAsia" w:hAnsi="Times New Roman" w:cs="Times New Roman"/>
          <w:sz w:val="28"/>
          <w:szCs w:val="28"/>
        </w:rPr>
        <w:t>де прямоугольной таблицы (схема </w:t>
      </w:r>
      <w:r>
        <w:rPr>
          <w:rFonts w:ascii="Times New Roman" w:eastAsiaTheme="minorEastAsia" w:hAnsi="Times New Roman" w:cs="Times New Roman"/>
          <w:sz w:val="28"/>
          <w:szCs w:val="28"/>
        </w:rPr>
        <w:t xml:space="preserve">Горнера): </w:t>
      </w:r>
      <w:r>
        <w:rPr>
          <w:noProof/>
          <w:lang w:eastAsia="ru-RU"/>
        </w:rPr>
        <w:drawing>
          <wp:inline distT="0" distB="0" distL="0" distR="0">
            <wp:extent cx="5448300" cy="2971800"/>
            <wp:effectExtent l="0" t="0" r="0" b="0"/>
            <wp:docPr id="2" name="Рисунок 2" descr="http://matlab.exponenta.ru/spline/book1/14_files/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lab.exponenta.ru/spline/book1/14_files/f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971800"/>
                    </a:xfrm>
                    <a:prstGeom prst="rect">
                      <a:avLst/>
                    </a:prstGeom>
                    <a:noFill/>
                    <a:ln>
                      <a:noFill/>
                    </a:ln>
                  </pic:spPr>
                </pic:pic>
              </a:graphicData>
            </a:graphic>
          </wp:inline>
        </w:drawing>
      </w:r>
    </w:p>
    <w:p w:rsidR="00B32E80" w:rsidRPr="00B32E80" w:rsidRDefault="00B32E80" w:rsidP="00B32E8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w:t>
      </w:r>
      <w:r w:rsidR="00090EA0" w:rsidRPr="0080068F">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Схема Горнера</w:t>
      </w:r>
    </w:p>
    <w:p w:rsidR="00B32E80" w:rsidRDefault="00B32E8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имеют свойство симметричности, т.е. они не меняют своего значения при перестановке аргументов</w:t>
      </w:r>
      <w:r w:rsidR="00F3347E">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Интерполяционный многочлен Ньютона записывается в следующем виде</w:t>
      </w:r>
      <w:r w:rsidR="00B32E80" w:rsidRPr="00B32E80">
        <w:rPr>
          <w:rFonts w:ascii="Times New Roman" w:eastAsiaTheme="minorEastAsia" w:hAnsi="Times New Roman" w:cs="Times New Roman"/>
          <w:sz w:val="28"/>
          <w:szCs w:val="28"/>
        </w:rPr>
        <w:t xml:space="preserve"> (</w:t>
      </w:r>
      <w:r w:rsidR="001C61A5">
        <w:rPr>
          <w:rFonts w:ascii="Times New Roman" w:eastAsiaTheme="minorEastAsia" w:hAnsi="Times New Roman" w:cs="Times New Roman"/>
          <w:sz w:val="28"/>
          <w:szCs w:val="28"/>
        </w:rPr>
        <w:t xml:space="preserve">формула </w:t>
      </w:r>
      <w:r w:rsidR="00B32E80" w:rsidRPr="00B32E80">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713910" w:rsidRPr="00AB636B" w:rsidRDefault="00225EE3" w:rsidP="00531CAD">
      <w:pPr>
        <w:spacing w:after="0" w:line="360" w:lineRule="auto"/>
        <w:ind w:firstLine="851"/>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m:t>
        </m:r>
      </m:oMath>
      <w:r w:rsidR="00713910" w:rsidRPr="00713910">
        <w:rPr>
          <w:rFonts w:ascii="Times New Roman" w:eastAsiaTheme="minorEastAsia" w:hAnsi="Times New Roman" w:cs="Times New Roman"/>
          <w:i/>
          <w:sz w:val="28"/>
          <w:szCs w:val="28"/>
        </w:rPr>
        <w:t xml:space="preserve"> </w:t>
      </w:r>
      <w:r w:rsidR="00713910" w:rsidRPr="00B32E80">
        <w:rPr>
          <w:rFonts w:ascii="Times New Roman" w:eastAsiaTheme="minorEastAsia" w:hAnsi="Times New Roman" w:cs="Times New Roman"/>
          <w:sz w:val="28"/>
          <w:szCs w:val="28"/>
        </w:rPr>
        <w:t>(</w:t>
      </w:r>
      <w:r w:rsidR="00B32E80" w:rsidRPr="00B32E80">
        <w:rPr>
          <w:rFonts w:ascii="Times New Roman" w:eastAsiaTheme="minorEastAsia" w:hAnsi="Times New Roman" w:cs="Times New Roman"/>
          <w:sz w:val="28"/>
          <w:szCs w:val="28"/>
        </w:rPr>
        <w:t>5</w:t>
      </w:r>
      <w:r w:rsidR="00713910" w:rsidRPr="00B32E80">
        <w:rPr>
          <w:rFonts w:ascii="Times New Roman" w:eastAsiaTheme="minorEastAsia" w:hAnsi="Times New Roman" w:cs="Times New Roman"/>
          <w:sz w:val="28"/>
          <w:szCs w:val="28"/>
        </w:rPr>
        <w:t>)</w:t>
      </w:r>
    </w:p>
    <w:p w:rsidR="00B32E80" w:rsidRPr="00AB636B" w:rsidRDefault="00B32E80" w:rsidP="00531CAD">
      <w:pPr>
        <w:spacing w:after="0" w:line="360" w:lineRule="auto"/>
        <w:ind w:firstLine="851"/>
        <w:jc w:val="both"/>
        <w:rPr>
          <w:rFonts w:ascii="Times New Roman" w:eastAsiaTheme="minorEastAsia" w:hAnsi="Times New Roman" w:cs="Times New Roman"/>
          <w:i/>
          <w:sz w:val="28"/>
          <w:szCs w:val="28"/>
        </w:rPr>
      </w:pPr>
    </w:p>
    <w:p w:rsidR="00AB636B" w:rsidRDefault="00F3347E"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случае расчета промежуточных значений по исходной выборке становится невозможным рассчитать погрешность измерений, т.к. отсутствует исход</w:t>
      </w:r>
      <w:r w:rsidR="00AB636B">
        <w:rPr>
          <w:rFonts w:ascii="Times New Roman" w:hAnsi="Times New Roman" w:cs="Times New Roman"/>
          <w:sz w:val="28"/>
          <w:szCs w:val="28"/>
        </w:rPr>
        <w:t>ная функциональная зависимость.</w:t>
      </w:r>
      <w:r w:rsidR="001C61A5">
        <w:rPr>
          <w:rFonts w:ascii="Times New Roman" w:hAnsi="Times New Roman" w:cs="Times New Roman"/>
          <w:sz w:val="28"/>
          <w:szCs w:val="28"/>
        </w:rPr>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rPr>
          <w:rFonts w:ascii="Times New Roman" w:hAnsi="Times New Roman" w:cs="Times New Roman"/>
          <w:sz w:val="28"/>
          <w:szCs w:val="28"/>
        </w:rPr>
        <w:t>чений представлен в приложении 2</w:t>
      </w:r>
      <w:r w:rsidR="001C61A5">
        <w:rPr>
          <w:rFonts w:ascii="Times New Roman" w:hAnsi="Times New Roman" w:cs="Times New Roman"/>
          <w:sz w:val="28"/>
          <w:szCs w:val="28"/>
        </w:rPr>
        <w:t>.</w:t>
      </w:r>
    </w:p>
    <w:p w:rsidR="00AB636B" w:rsidRDefault="00AB636B">
      <w:pPr>
        <w:rPr>
          <w:rFonts w:ascii="Times New Roman" w:hAnsi="Times New Roman" w:cs="Times New Roman"/>
          <w:sz w:val="28"/>
          <w:szCs w:val="28"/>
        </w:rPr>
      </w:pPr>
      <w:r>
        <w:rPr>
          <w:rFonts w:ascii="Times New Roman" w:hAnsi="Times New Roman" w:cs="Times New Roman"/>
          <w:sz w:val="28"/>
          <w:szCs w:val="28"/>
        </w:rPr>
        <w:br w:type="page"/>
      </w:r>
    </w:p>
    <w:p w:rsidR="00713910" w:rsidRPr="002F0E6E" w:rsidRDefault="001C61A5" w:rsidP="0010315D">
      <w:pPr>
        <w:pStyle w:val="1"/>
      </w:pPr>
      <w:bookmarkStart w:id="6" w:name="_Toc535913615"/>
      <w:r>
        <w:lastRenderedPageBreak/>
        <w:t xml:space="preserve">3. </w:t>
      </w:r>
      <w:r w:rsidR="00AB636B">
        <w:t xml:space="preserve">ОБЩИЙ </w:t>
      </w:r>
      <w:r w:rsidR="00AB636B" w:rsidRPr="00AB636B">
        <w:t>А</w:t>
      </w:r>
      <w:r w:rsidR="00AB636B">
        <w:t>ЛГОРИТМ РАСЧЕТА</w:t>
      </w:r>
      <w:bookmarkEnd w:id="6"/>
    </w:p>
    <w:p w:rsidR="00AB636B" w:rsidRPr="002F0E6E"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Алгоритм расчета</w:t>
      </w:r>
      <w:r w:rsidR="00090EA0">
        <w:rPr>
          <w:rFonts w:ascii="Times New Roman" w:hAnsi="Times New Roman" w:cs="Times New Roman"/>
          <w:sz w:val="28"/>
          <w:szCs w:val="28"/>
        </w:rPr>
        <w:t xml:space="preserve"> представлен в приложении 1</w:t>
      </w:r>
      <w:r>
        <w:rPr>
          <w:rFonts w:ascii="Times New Roman" w:hAnsi="Times New Roman" w:cs="Times New Roman"/>
          <w:sz w:val="28"/>
          <w:szCs w:val="28"/>
        </w:rPr>
        <w:t>.</w:t>
      </w:r>
    </w:p>
    <w:p w:rsidR="00AB636B" w:rsidRPr="00CD6ED4"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Перед выполнением этапа расчета </w:t>
      </w:r>
      <w:r>
        <w:rPr>
          <w:rFonts w:ascii="Times New Roman" w:hAnsi="Times New Roman" w:cs="Times New Roman"/>
          <w:sz w:val="28"/>
          <w:szCs w:val="28"/>
        </w:rPr>
        <w:t xml:space="preserve">сроков регламентного обслуживания </w:t>
      </w:r>
      <w:r w:rsidRPr="00CD6ED4">
        <w:rPr>
          <w:rFonts w:ascii="Times New Roman" w:hAnsi="Times New Roman" w:cs="Times New Roman"/>
          <w:sz w:val="28"/>
          <w:szCs w:val="28"/>
        </w:rPr>
        <w:t>проводится проверка данных на кр</w:t>
      </w:r>
      <w:r>
        <w:rPr>
          <w:rFonts w:ascii="Times New Roman" w:hAnsi="Times New Roman" w:cs="Times New Roman"/>
          <w:sz w:val="28"/>
          <w:szCs w:val="28"/>
        </w:rPr>
        <w:t>итические для анализа события</w:t>
      </w:r>
      <w:r w:rsidRPr="00CD6ED4">
        <w:rPr>
          <w:rFonts w:ascii="Times New Roman" w:hAnsi="Times New Roman" w:cs="Times New Roman"/>
          <w:sz w:val="28"/>
          <w:szCs w:val="28"/>
        </w:rPr>
        <w:t>. Такие факторы имеют непосредственное влияние на значения выходных показаний, поэтому данный этап является одним из ключевых.</w:t>
      </w:r>
    </w:p>
    <w:p w:rsidR="00AB636B"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При анализе статистических данных исследуются значения показателей числа шагов, времени отклика системы </w:t>
      </w:r>
      <w:r>
        <w:rPr>
          <w:rFonts w:ascii="Times New Roman" w:hAnsi="Times New Roman" w:cs="Times New Roman"/>
          <w:sz w:val="28"/>
          <w:szCs w:val="28"/>
        </w:rPr>
        <w:t>и базы данных, загрузки ЦПУ. Для нештатной работы</w:t>
      </w:r>
      <w:r w:rsidRPr="00CD6ED4">
        <w:rPr>
          <w:rFonts w:ascii="Times New Roman" w:hAnsi="Times New Roman" w:cs="Times New Roman"/>
          <w:sz w:val="28"/>
          <w:szCs w:val="28"/>
        </w:rPr>
        <w:t xml:space="preserve"> системы, которая определяется при обнаружении значений высокой загрузки ЦПУ и времени отклика системы</w:t>
      </w:r>
      <w:r>
        <w:rPr>
          <w:rFonts w:ascii="Times New Roman" w:hAnsi="Times New Roman" w:cs="Times New Roman"/>
          <w:sz w:val="28"/>
          <w:szCs w:val="28"/>
        </w:rPr>
        <w:t xml:space="preserve"> проводятся исследования этих параметров. Среди ситуаций, встречающихся при исследовании значений параметров, возможны такие, что высокая загрузка ЦПУ не является критичной ввиду высокого количества шагов, вызванной большим числом вызовов программ. Противоположным является случай, когда число шагов не противопоставляется числу вызываемых отчетов. Для анализа подобных ситуаций используется инструмент корреляционного анализа, который позволяет определить зависимость числа шагов в системе от выполняемых программ.</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Другим критическим событием является высокий показатель времени отклика базы данных системы. Данное значение индивидуально для каждой из систем, поэтому общего правила определения высоких показателей не существует</w:t>
      </w:r>
      <w:r w:rsidR="009B56C1">
        <w:rPr>
          <w:rFonts w:ascii="Times New Roman" w:hAnsi="Times New Roman" w:cs="Times New Roman"/>
          <w:sz w:val="28"/>
          <w:szCs w:val="28"/>
        </w:rPr>
        <w:t xml:space="preserve">. </w:t>
      </w:r>
      <w:r>
        <w:rPr>
          <w:rFonts w:ascii="Times New Roman" w:hAnsi="Times New Roman" w:cs="Times New Roman"/>
          <w:sz w:val="28"/>
          <w:szCs w:val="28"/>
        </w:rPr>
        <w:t>Основной причиной высокой загрузки систем является высокая загруженность систем</w:t>
      </w:r>
      <w:r w:rsidRPr="004213AD">
        <w:rPr>
          <w:rFonts w:ascii="Times New Roman" w:hAnsi="Times New Roman" w:cs="Times New Roman"/>
          <w:sz w:val="28"/>
          <w:szCs w:val="28"/>
        </w:rPr>
        <w:t xml:space="preserve"> </w:t>
      </w:r>
      <w:r>
        <w:rPr>
          <w:rFonts w:ascii="Times New Roman" w:hAnsi="Times New Roman" w:cs="Times New Roman"/>
          <w:sz w:val="28"/>
          <w:szCs w:val="28"/>
        </w:rPr>
        <w:t>отчетности, т.е. системе источнику требуется выполнить запрос к базе данных</w:t>
      </w:r>
      <w:r w:rsidR="009B56C1">
        <w:rPr>
          <w:rFonts w:ascii="Times New Roman" w:hAnsi="Times New Roman" w:cs="Times New Roman"/>
          <w:sz w:val="28"/>
          <w:szCs w:val="28"/>
        </w:rPr>
        <w:t xml:space="preserve"> внешней системы</w:t>
      </w:r>
      <w:r>
        <w:rPr>
          <w:rFonts w:ascii="Times New Roman" w:hAnsi="Times New Roman" w:cs="Times New Roman"/>
          <w:sz w:val="28"/>
          <w:szCs w:val="28"/>
        </w:rPr>
        <w:t xml:space="preserve">. Ввиду ее загруженности время отклика в исходной системе начинает возрастать, таким образом, достигая пиковых суммарных значений, </w:t>
      </w:r>
      <w:r w:rsidR="009B56C1">
        <w:rPr>
          <w:rFonts w:ascii="Times New Roman" w:hAnsi="Times New Roman" w:cs="Times New Roman"/>
          <w:sz w:val="28"/>
          <w:szCs w:val="28"/>
        </w:rPr>
        <w:t>агенты систем</w:t>
      </w:r>
      <w:r>
        <w:rPr>
          <w:rFonts w:ascii="Times New Roman" w:hAnsi="Times New Roman" w:cs="Times New Roman"/>
          <w:sz w:val="28"/>
          <w:szCs w:val="28"/>
        </w:rPr>
        <w:t xml:space="preserve"> мониторинга </w:t>
      </w:r>
      <w:r w:rsidR="009B56C1">
        <w:rPr>
          <w:rFonts w:ascii="Times New Roman" w:hAnsi="Times New Roman" w:cs="Times New Roman"/>
          <w:sz w:val="28"/>
          <w:szCs w:val="28"/>
        </w:rPr>
        <w:t>фиксируют критический случай и отправляю</w:t>
      </w:r>
      <w:r>
        <w:rPr>
          <w:rFonts w:ascii="Times New Roman" w:hAnsi="Times New Roman" w:cs="Times New Roman"/>
          <w:sz w:val="28"/>
          <w:szCs w:val="28"/>
        </w:rPr>
        <w:t>т отчет о высокой нагрузке.</w:t>
      </w:r>
      <w:r w:rsidR="009E62A5">
        <w:rPr>
          <w:rFonts w:ascii="Times New Roman" w:hAnsi="Times New Roman" w:cs="Times New Roman"/>
          <w:sz w:val="28"/>
          <w:szCs w:val="28"/>
        </w:rPr>
        <w:t xml:space="preserve"> Другим фактором</w:t>
      </w:r>
      <w:r w:rsidR="001D7FD8" w:rsidRPr="001D7FD8">
        <w:rPr>
          <w:rFonts w:ascii="Times New Roman" w:hAnsi="Times New Roman" w:cs="Times New Roman"/>
          <w:sz w:val="28"/>
          <w:szCs w:val="28"/>
        </w:rPr>
        <w:t>,</w:t>
      </w:r>
      <w:r w:rsidR="009E62A5">
        <w:rPr>
          <w:rFonts w:ascii="Times New Roman" w:hAnsi="Times New Roman" w:cs="Times New Roman"/>
          <w:sz w:val="28"/>
          <w:szCs w:val="28"/>
        </w:rPr>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w:t>
      </w:r>
      <w:r w:rsidR="009E62A5">
        <w:rPr>
          <w:rFonts w:ascii="Times New Roman" w:hAnsi="Times New Roman" w:cs="Times New Roman"/>
          <w:sz w:val="28"/>
          <w:szCs w:val="28"/>
        </w:rPr>
        <w:lastRenderedPageBreak/>
        <w:t xml:space="preserve">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rPr>
          <w:rFonts w:ascii="Times New Roman" w:hAnsi="Times New Roman" w:cs="Times New Roman"/>
          <w:sz w:val="28"/>
          <w:szCs w:val="28"/>
        </w:rPr>
        <w:t>образом</w:t>
      </w:r>
      <w:proofErr w:type="gramEnd"/>
      <w:r w:rsidR="009E62A5">
        <w:rPr>
          <w:rFonts w:ascii="Times New Roman" w:hAnsi="Times New Roman" w:cs="Times New Roman"/>
          <w:sz w:val="28"/>
          <w:szCs w:val="28"/>
        </w:rPr>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исследуемые статистические параметры поделены на 2 группы:</w:t>
      </w:r>
    </w:p>
    <w:p w:rsidR="009E62A5" w:rsidRP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критичные (время отклика</w:t>
      </w:r>
      <w:r w:rsidRPr="009E62A5">
        <w:rPr>
          <w:rFonts w:ascii="Times New Roman" w:hAnsi="Times New Roman" w:cs="Times New Roman"/>
          <w:sz w:val="28"/>
          <w:szCs w:val="28"/>
        </w:rPr>
        <w:t xml:space="preserve">, </w:t>
      </w:r>
      <w:r>
        <w:rPr>
          <w:rFonts w:ascii="Times New Roman" w:hAnsi="Times New Roman" w:cs="Times New Roman"/>
          <w:sz w:val="28"/>
          <w:szCs w:val="28"/>
        </w:rPr>
        <w:t>ЦПУ)</w:t>
      </w:r>
      <w:r w:rsidRPr="009E62A5">
        <w:rPr>
          <w:rFonts w:ascii="Times New Roman" w:hAnsi="Times New Roman" w:cs="Times New Roman"/>
          <w:sz w:val="28"/>
          <w:szCs w:val="28"/>
        </w:rPr>
        <w:t>;</w:t>
      </w:r>
    </w:p>
    <w:p w:rsidR="009E62A5" w:rsidRDefault="009E62A5" w:rsidP="009E62A5">
      <w:pPr>
        <w:spacing w:after="0" w:line="360" w:lineRule="auto"/>
        <w:ind w:firstLine="851"/>
        <w:jc w:val="both"/>
        <w:rPr>
          <w:rFonts w:ascii="Times New Roman" w:hAnsi="Times New Roman" w:cs="Times New Roman"/>
          <w:sz w:val="28"/>
          <w:szCs w:val="28"/>
        </w:rPr>
      </w:pPr>
      <w:r w:rsidRPr="009E62A5">
        <w:rPr>
          <w:rFonts w:ascii="Times New Roman" w:hAnsi="Times New Roman" w:cs="Times New Roman"/>
          <w:sz w:val="28"/>
          <w:szCs w:val="28"/>
        </w:rPr>
        <w:t xml:space="preserve">2. </w:t>
      </w:r>
      <w:proofErr w:type="gramStart"/>
      <w:r>
        <w:rPr>
          <w:rFonts w:ascii="Times New Roman" w:hAnsi="Times New Roman" w:cs="Times New Roman"/>
          <w:sz w:val="28"/>
          <w:szCs w:val="28"/>
        </w:rPr>
        <w:t>некритичные</w:t>
      </w:r>
      <w:proofErr w:type="gramEnd"/>
      <w:r>
        <w:rPr>
          <w:rFonts w:ascii="Times New Roman" w:hAnsi="Times New Roman" w:cs="Times New Roman"/>
          <w:sz w:val="28"/>
          <w:szCs w:val="28"/>
        </w:rPr>
        <w:t xml:space="preserve"> (</w:t>
      </w:r>
      <w:r w:rsidR="009B56C1">
        <w:rPr>
          <w:rFonts w:ascii="Times New Roman" w:hAnsi="Times New Roman" w:cs="Times New Roman"/>
          <w:sz w:val="28"/>
          <w:szCs w:val="28"/>
        </w:rPr>
        <w:t>число</w:t>
      </w:r>
      <w:r>
        <w:rPr>
          <w:rFonts w:ascii="Times New Roman" w:hAnsi="Times New Roman" w:cs="Times New Roman"/>
          <w:sz w:val="28"/>
          <w:szCs w:val="28"/>
        </w:rPr>
        <w:t xml:space="preserve"> шагов, память).</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времени отклика рассматривается на определение следую</w:t>
      </w:r>
      <w:r w:rsidR="00B54C3F">
        <w:rPr>
          <w:rFonts w:ascii="Times New Roman" w:hAnsi="Times New Roman" w:cs="Times New Roman"/>
          <w:sz w:val="28"/>
          <w:szCs w:val="28"/>
        </w:rPr>
        <w:t>щих предположений</w:t>
      </w:r>
      <w:r>
        <w:rPr>
          <w:rFonts w:ascii="Times New Roman" w:hAnsi="Times New Roman" w:cs="Times New Roman"/>
          <w:sz w:val="28"/>
          <w:szCs w:val="28"/>
        </w:rPr>
        <w:t>:</w:t>
      </w:r>
    </w:p>
    <w:p w:rsidR="009E62A5" w:rsidRPr="002F0E6E"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аварийный случай системы;</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внеплановые работы в системе.</w:t>
      </w:r>
    </w:p>
    <w:p w:rsidR="005C00C1" w:rsidRPr="002E270D"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Исследование осуществляется путем проведения корреляционного анализа между потреблением системой ЦПУ и числом диалоговых сессий в системе.</w:t>
      </w:r>
    </w:p>
    <w:p w:rsidR="009E62A5"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Высокое потребление ЦПУ и памяти характерно для программ/отчетов имеющих определенные недочеты в их разработке, либо техническими проблемами, связанными с текущей конфигурацией системы.</w:t>
      </w:r>
    </w:p>
    <w:p w:rsidR="005C00C1"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ЦПУ и памяти сервера проводится  корреляционным анализом  с числом диалоговых сессий. В варианте отсутствия корреляции проводится замена значения показаний на среднее по соответствующему числу и дню.</w:t>
      </w:r>
    </w:p>
    <w:p w:rsidR="00BB0506"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Возмо</w:t>
      </w:r>
      <w:r w:rsidR="009B56C1">
        <w:rPr>
          <w:rFonts w:ascii="Times New Roman" w:hAnsi="Times New Roman" w:cs="Times New Roman"/>
          <w:sz w:val="28"/>
          <w:szCs w:val="28"/>
        </w:rPr>
        <w:t>жны ситуации</w:t>
      </w:r>
      <w:r w:rsidR="00BB0506">
        <w:rPr>
          <w:rFonts w:ascii="Times New Roman" w:hAnsi="Times New Roman" w:cs="Times New Roman"/>
          <w:sz w:val="28"/>
          <w:szCs w:val="28"/>
        </w:rPr>
        <w:t>,</w:t>
      </w:r>
      <w:r w:rsidR="009B56C1">
        <w:rPr>
          <w:rFonts w:ascii="Times New Roman" w:hAnsi="Times New Roman" w:cs="Times New Roman"/>
          <w:sz w:val="28"/>
          <w:szCs w:val="28"/>
        </w:rPr>
        <w:t xml:space="preserve"> в которых статистические данные указаны в разрезе дня. В таком случае необходимо выполнить пои</w:t>
      </w:r>
      <w:r w:rsidR="00777378">
        <w:rPr>
          <w:rFonts w:ascii="Times New Roman" w:hAnsi="Times New Roman" w:cs="Times New Roman"/>
          <w:sz w:val="28"/>
          <w:szCs w:val="28"/>
        </w:rPr>
        <w:t>ск значений по каждому из часов. Для этого будет использоваться инструмент интерполяции полиномом Ньютона.</w:t>
      </w:r>
      <w:r w:rsidR="001D7FD8" w:rsidRPr="001D7FD8">
        <w:rPr>
          <w:rFonts w:ascii="Times New Roman" w:hAnsi="Times New Roman" w:cs="Times New Roman"/>
          <w:sz w:val="28"/>
          <w:szCs w:val="28"/>
        </w:rPr>
        <w:t xml:space="preserve"> </w:t>
      </w:r>
      <w:r w:rsidR="001D7FD8">
        <w:rPr>
          <w:rFonts w:ascii="Times New Roman" w:hAnsi="Times New Roman" w:cs="Times New Roman"/>
          <w:sz w:val="28"/>
          <w:szCs w:val="28"/>
        </w:rPr>
        <w:t>Листинг программы</w:t>
      </w:r>
      <w:r w:rsidR="005B3538">
        <w:rPr>
          <w:rFonts w:ascii="Times New Roman" w:hAnsi="Times New Roman" w:cs="Times New Roman"/>
          <w:sz w:val="28"/>
          <w:szCs w:val="28"/>
        </w:rPr>
        <w:t xml:space="preserve"> расчета приведен в приложении </w:t>
      </w:r>
      <w:r w:rsidR="00BA0F2A">
        <w:rPr>
          <w:rFonts w:ascii="Times New Roman" w:hAnsi="Times New Roman" w:cs="Times New Roman"/>
          <w:sz w:val="28"/>
          <w:szCs w:val="28"/>
        </w:rPr>
        <w:t>2</w:t>
      </w:r>
      <w:r w:rsidR="001D7FD8">
        <w:rPr>
          <w:rFonts w:ascii="Times New Roman" w:hAnsi="Times New Roman" w:cs="Times New Roman"/>
          <w:sz w:val="28"/>
          <w:szCs w:val="28"/>
        </w:rPr>
        <w:t>.</w:t>
      </w:r>
      <w:r w:rsidR="00777378">
        <w:rPr>
          <w:rFonts w:ascii="Times New Roman" w:hAnsi="Times New Roman" w:cs="Times New Roman"/>
          <w:sz w:val="28"/>
          <w:szCs w:val="28"/>
        </w:rPr>
        <w:t xml:space="preserve"> </w:t>
      </w:r>
      <w:r w:rsidR="00BB0506">
        <w:rPr>
          <w:rFonts w:ascii="Times New Roman" w:hAnsi="Times New Roman" w:cs="Times New Roman"/>
          <w:sz w:val="28"/>
          <w:szCs w:val="28"/>
        </w:rPr>
        <w:t xml:space="preserve">Пример интерполяции – загрузка ЦПУ (рис. </w:t>
      </w:r>
      <w:r w:rsidR="00090EA0">
        <w:rPr>
          <w:rFonts w:ascii="Times New Roman" w:hAnsi="Times New Roman" w:cs="Times New Roman"/>
          <w:sz w:val="28"/>
          <w:szCs w:val="28"/>
        </w:rPr>
        <w:t>4</w:t>
      </w:r>
      <w:r w:rsidR="00090EA0" w:rsidRPr="00BA0F2A">
        <w:rPr>
          <w:rFonts w:ascii="Times New Roman" w:hAnsi="Times New Roman" w:cs="Times New Roman"/>
          <w:sz w:val="28"/>
          <w:szCs w:val="28"/>
        </w:rPr>
        <w:t>)</w:t>
      </w:r>
      <w:r w:rsidR="00BB0506">
        <w:rPr>
          <w:rFonts w:ascii="Times New Roman" w:hAnsi="Times New Roman" w:cs="Times New Roman"/>
          <w:sz w:val="28"/>
          <w:szCs w:val="28"/>
        </w:rPr>
        <w:t>:</w:t>
      </w:r>
    </w:p>
    <w:p w:rsidR="00BB0506" w:rsidRDefault="00BB0506" w:rsidP="009E62A5">
      <w:pPr>
        <w:spacing w:after="0" w:line="360" w:lineRule="auto"/>
        <w:ind w:firstLine="851"/>
        <w:jc w:val="both"/>
        <w:rPr>
          <w:rFonts w:ascii="Times New Roman" w:hAnsi="Times New Roman" w:cs="Times New Roman"/>
          <w:sz w:val="28"/>
          <w:szCs w:val="28"/>
        </w:rPr>
      </w:pPr>
      <w:r>
        <w:rPr>
          <w:noProof/>
          <w:lang w:eastAsia="ru-RU"/>
        </w:rPr>
        <w:lastRenderedPageBreak/>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090EA0" w:rsidRPr="00090EA0">
        <w:rPr>
          <w:rFonts w:ascii="Times New Roman" w:hAnsi="Times New Roman" w:cs="Times New Roman"/>
          <w:sz w:val="28"/>
          <w:szCs w:val="28"/>
        </w:rPr>
        <w:t>4</w:t>
      </w:r>
      <w:r w:rsidRPr="00BB0506">
        <w:rPr>
          <w:rFonts w:ascii="Times New Roman" w:hAnsi="Times New Roman" w:cs="Times New Roman"/>
          <w:sz w:val="28"/>
          <w:szCs w:val="28"/>
        </w:rPr>
        <w:t xml:space="preserve">. </w:t>
      </w:r>
      <w:r>
        <w:rPr>
          <w:rFonts w:ascii="Times New Roman" w:hAnsi="Times New Roman" w:cs="Times New Roman"/>
          <w:sz w:val="28"/>
          <w:szCs w:val="28"/>
        </w:rPr>
        <w:t>Интерполяция в разрезе часа</w:t>
      </w:r>
    </w:p>
    <w:p w:rsidR="005C00C1" w:rsidRDefault="00777378"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Шаг интерполяции будет выбран в зависимости режима работы системы, т.е. это может быть либо с 08:30 – 17:</w:t>
      </w:r>
      <w:r w:rsidR="001D7FD8">
        <w:rPr>
          <w:rFonts w:ascii="Times New Roman" w:hAnsi="Times New Roman" w:cs="Times New Roman"/>
          <w:sz w:val="28"/>
          <w:szCs w:val="28"/>
        </w:rPr>
        <w:t xml:space="preserve">50, 00:00-23:59 и др. По </w:t>
      </w:r>
      <w:r>
        <w:rPr>
          <w:rFonts w:ascii="Times New Roman" w:hAnsi="Times New Roman" w:cs="Times New Roman"/>
          <w:sz w:val="28"/>
          <w:szCs w:val="28"/>
        </w:rPr>
        <w:t>умолчанию</w:t>
      </w:r>
      <w:r w:rsidR="001D7FD8">
        <w:rPr>
          <w:rFonts w:ascii="Times New Roman" w:hAnsi="Times New Roman" w:cs="Times New Roman"/>
          <w:sz w:val="28"/>
          <w:szCs w:val="28"/>
        </w:rPr>
        <w:t>,</w:t>
      </w:r>
      <w:r>
        <w:rPr>
          <w:rFonts w:ascii="Times New Roman" w:hAnsi="Times New Roman" w:cs="Times New Roman"/>
          <w:sz w:val="28"/>
          <w:szCs w:val="28"/>
        </w:rPr>
        <w:t xml:space="preserve"> в разрезе часа шаг интерполяции – 0,041. Аналогично подобному анализу будет выпо</w:t>
      </w:r>
      <w:r w:rsidR="005B3538">
        <w:rPr>
          <w:rFonts w:ascii="Times New Roman" w:hAnsi="Times New Roman" w:cs="Times New Roman"/>
          <w:sz w:val="28"/>
          <w:szCs w:val="28"/>
        </w:rPr>
        <w:t>лняться расчет шага при расчете</w:t>
      </w:r>
      <w:r>
        <w:rPr>
          <w:rFonts w:ascii="Times New Roman" w:hAnsi="Times New Roman" w:cs="Times New Roman"/>
          <w:sz w:val="28"/>
          <w:szCs w:val="28"/>
        </w:rPr>
        <w:t xml:space="preserve"> сроков регламентного обслуживания в разрезе минут.</w:t>
      </w:r>
    </w:p>
    <w:p w:rsidR="006C0D20" w:rsidRDefault="00BB0506"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Регламентное обслуживание может быть разделено по часам/минутам. Выбранное условие расчета влияет на конечные расчеты.</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BB0506" w:rsidRDefault="006C0D20" w:rsidP="0010315D">
      <w:pPr>
        <w:pStyle w:val="1"/>
      </w:pPr>
      <w:bookmarkStart w:id="7" w:name="_Toc535913616"/>
      <w:r>
        <w:lastRenderedPageBreak/>
        <w:t>ЗАКЛЮЧЕНИЕ</w:t>
      </w:r>
      <w:bookmarkEnd w:id="7"/>
    </w:p>
    <w:p w:rsidR="001221F6" w:rsidRDefault="001221F6" w:rsidP="001221F6">
      <w:pPr>
        <w:tabs>
          <w:tab w:val="left" w:pos="240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работы выполнены следующие задачи:</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с</w:t>
      </w:r>
      <w:r w:rsidRPr="00551494">
        <w:rPr>
          <w:rFonts w:ascii="Times New Roman" w:hAnsi="Times New Roman"/>
          <w:sz w:val="28"/>
          <w:szCs w:val="28"/>
        </w:rPr>
        <w:t>п</w:t>
      </w:r>
      <w:r>
        <w:rPr>
          <w:rFonts w:ascii="Times New Roman" w:hAnsi="Times New Roman"/>
          <w:sz w:val="28"/>
          <w:szCs w:val="28"/>
        </w:rPr>
        <w:t>роектирована</w:t>
      </w:r>
      <w:r w:rsidRPr="00551494">
        <w:rPr>
          <w:rFonts w:ascii="Times New Roman" w:hAnsi="Times New Roman"/>
          <w:sz w:val="28"/>
          <w:szCs w:val="28"/>
        </w:rPr>
        <w:t xml:space="preserve"> </w:t>
      </w:r>
      <w:r>
        <w:rPr>
          <w:rFonts w:ascii="Times New Roman" w:hAnsi="Times New Roman"/>
          <w:sz w:val="28"/>
          <w:szCs w:val="28"/>
        </w:rPr>
        <w:t>концептуальная модель базы данных, содержащая</w:t>
      </w:r>
      <w:r w:rsidRPr="00551494">
        <w:rPr>
          <w:rFonts w:ascii="Times New Roman" w:hAnsi="Times New Roman"/>
          <w:sz w:val="28"/>
          <w:szCs w:val="28"/>
        </w:rPr>
        <w:t xml:space="preserve"> информацию результатов расчета и статистических данных производительности систем;</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 xml:space="preserve">проведено </w:t>
      </w:r>
      <w:r w:rsidRPr="00551494">
        <w:rPr>
          <w:rFonts w:ascii="Times New Roman" w:hAnsi="Times New Roman"/>
          <w:sz w:val="28"/>
          <w:szCs w:val="28"/>
        </w:rPr>
        <w:t>изучение, выбо</w:t>
      </w:r>
      <w:r w:rsidR="004C56F2">
        <w:rPr>
          <w:rFonts w:ascii="Times New Roman" w:hAnsi="Times New Roman"/>
          <w:sz w:val="28"/>
          <w:szCs w:val="28"/>
        </w:rPr>
        <w:t xml:space="preserve">р и освоение вспомогательных математических </w:t>
      </w:r>
      <w:proofErr w:type="gramStart"/>
      <w:r w:rsidR="004C56F2">
        <w:rPr>
          <w:rFonts w:ascii="Times New Roman" w:hAnsi="Times New Roman"/>
          <w:sz w:val="28"/>
          <w:szCs w:val="28"/>
        </w:rPr>
        <w:t>средств р</w:t>
      </w:r>
      <w:r w:rsidRPr="00551494">
        <w:rPr>
          <w:rFonts w:ascii="Times New Roman" w:hAnsi="Times New Roman"/>
          <w:sz w:val="28"/>
          <w:szCs w:val="28"/>
        </w:rPr>
        <w:t>еализации алгоритма расчета сроков регламентного обслуживания</w:t>
      </w:r>
      <w:proofErr w:type="gramEnd"/>
      <w:r w:rsidRPr="00551494">
        <w:rPr>
          <w:rFonts w:ascii="Times New Roman" w:hAnsi="Times New Roman"/>
          <w:sz w:val="28"/>
          <w:szCs w:val="28"/>
        </w:rPr>
        <w:t>;</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sidRPr="00551494">
        <w:rPr>
          <w:rFonts w:ascii="Times New Roman" w:hAnsi="Times New Roman"/>
          <w:sz w:val="28"/>
          <w:szCs w:val="28"/>
        </w:rPr>
        <w:t>р</w:t>
      </w:r>
      <w:r w:rsidR="004C56F2">
        <w:rPr>
          <w:rFonts w:ascii="Times New Roman" w:hAnsi="Times New Roman"/>
          <w:sz w:val="28"/>
          <w:szCs w:val="28"/>
        </w:rPr>
        <w:t>азработан</w:t>
      </w:r>
      <w:r w:rsidRPr="00551494">
        <w:rPr>
          <w:rFonts w:ascii="Times New Roman" w:hAnsi="Times New Roman"/>
          <w:sz w:val="28"/>
          <w:szCs w:val="28"/>
        </w:rPr>
        <w:t xml:space="preserve"> </w:t>
      </w:r>
      <w:r w:rsidR="004C56F2">
        <w:rPr>
          <w:rFonts w:ascii="Times New Roman" w:hAnsi="Times New Roman"/>
          <w:sz w:val="28"/>
          <w:szCs w:val="28"/>
        </w:rPr>
        <w:t>алгоритм</w:t>
      </w:r>
      <w:r w:rsidRPr="00551494">
        <w:rPr>
          <w:rFonts w:ascii="Times New Roman" w:hAnsi="Times New Roman"/>
          <w:sz w:val="28"/>
          <w:szCs w:val="28"/>
        </w:rPr>
        <w:t xml:space="preserve"> расчета сроков регламентного обслуживания.</w:t>
      </w:r>
    </w:p>
    <w:p w:rsidR="0073069D" w:rsidRDefault="001221F6" w:rsidP="00551494">
      <w:pPr>
        <w:spacing w:after="0" w:line="360" w:lineRule="auto"/>
        <w:ind w:firstLine="851"/>
        <w:jc w:val="both"/>
        <w:rPr>
          <w:rFonts w:ascii="Times New Roman" w:hAnsi="Times New Roman"/>
          <w:sz w:val="28"/>
          <w:szCs w:val="28"/>
        </w:rPr>
      </w:pPr>
      <w:r>
        <w:rPr>
          <w:rFonts w:ascii="Times New Roman" w:hAnsi="Times New Roman"/>
          <w:sz w:val="28"/>
          <w:szCs w:val="28"/>
        </w:rPr>
        <w:t>Следующим этапом является дополнение системы корректировкой сроков регламентного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ascii="Times New Roman" w:eastAsia="Calibri" w:hAnsi="Times New Roman" w:cs="Times New Roman"/>
          <w:sz w:val="28"/>
          <w:szCs w:val="28"/>
        </w:rPr>
      </w:pPr>
      <w:r>
        <w:rPr>
          <w:rFonts w:ascii="Times New Roman" w:hAnsi="Times New Roman"/>
          <w:sz w:val="28"/>
          <w:szCs w:val="28"/>
        </w:rPr>
        <w:br w:type="page"/>
      </w:r>
    </w:p>
    <w:p w:rsidR="001221F6" w:rsidRDefault="0073069D" w:rsidP="006F68DB">
      <w:pPr>
        <w:pStyle w:val="1"/>
      </w:pPr>
      <w:bookmarkStart w:id="8" w:name="_Toc535913617"/>
      <w:r>
        <w:lastRenderedPageBreak/>
        <w:t>СПИСОК ИСПОЛЬЗОВАННЫХ ИСТОЧНИКОВ</w:t>
      </w:r>
      <w:bookmarkEnd w:id="8"/>
    </w:p>
    <w:p w:rsid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1. Интерполяция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https://ru.wikipedia.org/wiki/Интерполяция</w:t>
      </w:r>
      <w:r>
        <w:rPr>
          <w:rFonts w:ascii="Times New Roman" w:hAnsi="Times New Roman"/>
          <w:sz w:val="28"/>
          <w:szCs w:val="28"/>
        </w:rPr>
        <w:t>;</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2. Корреляционный анализ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https://ru.wikipedia.org/wiki/Корреляционный анализ;</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sidRPr="0073069D">
        <w:rPr>
          <w:rFonts w:ascii="Times New Roman" w:hAnsi="Times New Roman"/>
          <w:sz w:val="28"/>
          <w:szCs w:val="28"/>
        </w:rPr>
        <w:t>3</w:t>
      </w:r>
      <w:r>
        <w:rPr>
          <w:rFonts w:ascii="Times New Roman" w:hAnsi="Times New Roman"/>
          <w:sz w:val="28"/>
          <w:szCs w:val="28"/>
        </w:rPr>
        <w:t xml:space="preserve">. Инфологическое моделирование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https://www.intuit.ru/studies/courses/1001/297/lecture/7411</w:t>
      </w:r>
    </w:p>
    <w:p w:rsidR="001221F6" w:rsidRDefault="001221F6">
      <w:pPr>
        <w:rPr>
          <w:rFonts w:ascii="Times New Roman" w:eastAsia="Calibri" w:hAnsi="Times New Roman" w:cs="Times New Roman"/>
          <w:sz w:val="28"/>
          <w:szCs w:val="28"/>
        </w:rPr>
      </w:pPr>
      <w:r>
        <w:rPr>
          <w:rFonts w:ascii="Times New Roman" w:hAnsi="Times New Roman"/>
          <w:sz w:val="28"/>
          <w:szCs w:val="28"/>
        </w:rPr>
        <w:br w:type="page"/>
      </w:r>
    </w:p>
    <w:p w:rsidR="001221F6" w:rsidRDefault="001221F6" w:rsidP="0073069D">
      <w:pPr>
        <w:pStyle w:val="1"/>
        <w:spacing w:before="0"/>
        <w:jc w:val="right"/>
      </w:pPr>
      <w:bookmarkStart w:id="9" w:name="_Toc535913618"/>
      <w:r>
        <w:lastRenderedPageBreak/>
        <w:t>ПРИЛОЖЕНИЕ 1</w:t>
      </w:r>
      <w:bookmarkEnd w:id="9"/>
    </w:p>
    <w:p w:rsidR="001221F6" w:rsidRPr="00090EA0" w:rsidRDefault="001221F6" w:rsidP="0073069D">
      <w:pPr>
        <w:pStyle w:val="1"/>
        <w:spacing w:before="0"/>
      </w:pPr>
      <w:bookmarkStart w:id="10" w:name="_Toc535913619"/>
      <w:r>
        <w:t>Блок-схема алгоритма расчета</w:t>
      </w:r>
      <w:r w:rsidR="00090EA0">
        <w:t xml:space="preserve"> сроков регламентного обслуживания</w:t>
      </w:r>
      <w:bookmarkEnd w:id="10"/>
    </w:p>
    <w:p w:rsidR="001221F6" w:rsidRDefault="001221F6" w:rsidP="001221F6">
      <w:pPr>
        <w:pStyle w:val="a3"/>
        <w:tabs>
          <w:tab w:val="left" w:pos="2400"/>
        </w:tabs>
        <w:spacing w:after="0" w:line="360" w:lineRule="auto"/>
        <w:ind w:left="0"/>
        <w:jc w:val="center"/>
        <w:rPr>
          <w:rFonts w:ascii="Times New Roman" w:hAnsi="Times New Roman"/>
          <w:sz w:val="28"/>
          <w:szCs w:val="28"/>
        </w:rPr>
      </w:pPr>
    </w:p>
    <w:p w:rsidR="001221F6" w:rsidRDefault="001221F6" w:rsidP="001221F6">
      <w:pPr>
        <w:pStyle w:val="a3"/>
        <w:tabs>
          <w:tab w:val="left" w:pos="2400"/>
        </w:tabs>
        <w:spacing w:after="0" w:line="360"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Default="00C2340E" w:rsidP="00312E8F">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Pr="001221F6" w:rsidRDefault="00312E8F" w:rsidP="00C2340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600450" cy="6667500"/>
            <wp:effectExtent l="0" t="0" r="0" b="0"/>
            <wp:docPr id="1" name="Рисунок 1" descr="C:\Users\Bazhaev_AB\Deskto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aev_AB\Desktop\№3.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6667500"/>
                    </a:xfrm>
                    <a:prstGeom prst="rect">
                      <a:avLst/>
                    </a:prstGeom>
                    <a:noFill/>
                    <a:ln>
                      <a:noFill/>
                    </a:ln>
                  </pic:spPr>
                </pic:pic>
              </a:graphicData>
            </a:graphic>
          </wp:inline>
        </w:drawing>
      </w:r>
    </w:p>
    <w:p w:rsidR="001C61A5" w:rsidRDefault="001C61A5">
      <w:pPr>
        <w:rPr>
          <w:rFonts w:ascii="Times New Roman" w:hAnsi="Times New Roman" w:cs="Times New Roman"/>
          <w:sz w:val="28"/>
          <w:szCs w:val="28"/>
        </w:rPr>
      </w:pPr>
      <w:r>
        <w:rPr>
          <w:rFonts w:ascii="Times New Roman" w:hAnsi="Times New Roman" w:cs="Times New Roman"/>
          <w:sz w:val="28"/>
          <w:szCs w:val="28"/>
        </w:rPr>
        <w:br w:type="page"/>
      </w:r>
    </w:p>
    <w:p w:rsidR="00713910" w:rsidRPr="00090EA0" w:rsidRDefault="001C61A5" w:rsidP="005B3538">
      <w:pPr>
        <w:pStyle w:val="1"/>
        <w:spacing w:before="0"/>
        <w:jc w:val="right"/>
      </w:pPr>
      <w:bookmarkStart w:id="11" w:name="_Toc535913620"/>
      <w:r>
        <w:lastRenderedPageBreak/>
        <w:t>ПРИЛОЖЕНИЕ</w:t>
      </w:r>
      <w:r w:rsidRPr="00090EA0">
        <w:t xml:space="preserve"> </w:t>
      </w:r>
      <w:r w:rsidR="00090EA0">
        <w:t>2</w:t>
      </w:r>
      <w:bookmarkEnd w:id="11"/>
    </w:p>
    <w:p w:rsidR="001C61A5" w:rsidRPr="00090EA0" w:rsidRDefault="001C61A5" w:rsidP="005B3538">
      <w:pPr>
        <w:pStyle w:val="1"/>
        <w:spacing w:before="0"/>
      </w:pPr>
      <w:bookmarkStart w:id="12" w:name="_Toc535913621"/>
      <w:r>
        <w:t>Листинг</w:t>
      </w:r>
      <w:r w:rsidRPr="00090EA0">
        <w:t xml:space="preserve"> </w:t>
      </w:r>
      <w:r>
        <w:t>программы</w:t>
      </w:r>
      <w:r w:rsidR="00090EA0">
        <w:t xml:space="preserve"> расчета значений по интерполяционному полиному</w:t>
      </w:r>
      <w:bookmarkEnd w:id="12"/>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0; i &lt;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n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if</w:t>
      </w:r>
      <w:proofErr w:type="gramEnd"/>
      <w:r w:rsidRPr="001C61A5">
        <w:rPr>
          <w:rFonts w:ascii="Consolas" w:hAnsi="Consolas" w:cs="Consolas"/>
          <w:color w:val="000000"/>
          <w:sz w:val="19"/>
          <w:szCs w:val="19"/>
          <w:lang w:val="en-US"/>
        </w:rPr>
        <w:t xml:space="preserve"> (i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j] =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else</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j] =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2; i &lt; n + 2;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m;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i, j] = mas[i - 1, j + 1] - mas[i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w:t>
      </w:r>
      <w:proofErr w:type="gram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0; i &lt; n + 1;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dy0[</w:t>
      </w:r>
      <w:proofErr w:type="gramEnd"/>
      <w:r w:rsidRPr="001C61A5">
        <w:rPr>
          <w:rFonts w:ascii="Consolas" w:hAnsi="Consolas" w:cs="Consolas"/>
          <w:color w:val="000000"/>
          <w:sz w:val="19"/>
          <w:szCs w:val="19"/>
          <w:lang w:val="en-US"/>
        </w:rPr>
        <w:t>i] = mas[i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i &lt; n;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 (x - mas[0,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ans</w:t>
      </w:r>
      <w:proofErr w:type="spellEnd"/>
      <w:proofErr w:type="gram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i &lt; m1;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fact</w:t>
      </w:r>
      <w:proofErr w:type="gramEnd"/>
      <w:r w:rsidRPr="001C61A5">
        <w:rPr>
          <w:rFonts w:ascii="Consolas" w:hAnsi="Consolas" w:cs="Consolas"/>
          <w:color w:val="000000"/>
          <w:sz w:val="19"/>
          <w:szCs w:val="19"/>
          <w:lang w:val="en-US"/>
        </w:rPr>
        <w:t xml:space="preserve"> = fact *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res</w:t>
      </w:r>
      <w:proofErr w:type="gramEnd"/>
      <w:r w:rsidRPr="001C61A5">
        <w:rPr>
          <w:rFonts w:ascii="Consolas" w:hAnsi="Consolas" w:cs="Consolas"/>
          <w:color w:val="000000"/>
          <w:sz w:val="19"/>
          <w:szCs w:val="19"/>
          <w:lang w:val="en-US"/>
        </w:rPr>
        <w:t xml:space="preserve"> = res + (dy0[</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 (fact * </w:t>
      </w:r>
      <w:proofErr w:type="spellStart"/>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w:t>
      </w:r>
      <w:proofErr w:type="spellEnd"/>
      <w:r w:rsidRPr="001C61A5">
        <w:rPr>
          <w:rFonts w:ascii="Consolas" w:hAnsi="Consolas" w:cs="Consolas"/>
          <w:color w:val="000000"/>
          <w:sz w:val="19"/>
          <w:szCs w:val="19"/>
          <w:lang w:val="en-US"/>
        </w:rPr>
        <w:t xml:space="preserve">(step,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w:t>
      </w:r>
      <w:proofErr w:type="spellEnd"/>
      <w:r>
        <w:rPr>
          <w:rFonts w:ascii="Consolas" w:hAnsi="Consolas" w:cs="Consolas"/>
          <w:color w:val="000000"/>
          <w:sz w:val="19"/>
          <w:szCs w:val="19"/>
          <w:lang w:val="en-US"/>
        </w:rPr>
        <w:t>s</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61A5" w:rsidRDefault="001C61A5">
      <w:pPr>
        <w:rPr>
          <w:rFonts w:ascii="Consolas" w:hAnsi="Consolas" w:cs="Consolas"/>
          <w:color w:val="000000"/>
          <w:sz w:val="19"/>
          <w:szCs w:val="19"/>
        </w:rPr>
      </w:pPr>
      <w:r>
        <w:rPr>
          <w:rFonts w:ascii="Consolas" w:hAnsi="Consolas" w:cs="Consolas"/>
          <w:color w:val="000000"/>
          <w:sz w:val="19"/>
          <w:szCs w:val="19"/>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lastRenderedPageBreak/>
        <w:t xml:space="preserve">     </w:t>
      </w:r>
      <w:r w:rsidRPr="001C61A5">
        <w:rPr>
          <w:rFonts w:ascii="Consolas" w:hAnsi="Consolas" w:cs="Consolas"/>
          <w:color w:val="000000"/>
          <w:sz w:val="19"/>
          <w:szCs w:val="19"/>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spellStart"/>
      <w:proofErr w:type="gramStart"/>
      <w:r w:rsidR="001C61A5" w:rsidRPr="001C61A5">
        <w:rPr>
          <w:rFonts w:ascii="Consolas" w:hAnsi="Consolas" w:cs="Consolas"/>
          <w:color w:val="0000FF"/>
          <w:sz w:val="19"/>
          <w:szCs w:val="19"/>
          <w:lang w:val="en-US"/>
        </w:rPr>
        <w:t>int</w:t>
      </w:r>
      <w:proofErr w:type="spellEnd"/>
      <w:proofErr w:type="gramEnd"/>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proofErr w:type="gramStart"/>
      <w:r>
        <w:rPr>
          <w:rFonts w:ascii="Consolas" w:hAnsi="Consolas" w:cs="Consolas"/>
          <w:color w:val="000000"/>
          <w:sz w:val="19"/>
          <w:szCs w:val="19"/>
          <w:lang w:val="en-US"/>
        </w:rPr>
        <w:t>double</w:t>
      </w:r>
      <w:proofErr w:type="gramEnd"/>
      <w:r>
        <w:rPr>
          <w:rFonts w:ascii="Consolas" w:hAnsi="Consolas" w:cs="Consolas"/>
          <w:color w:val="000000"/>
          <w:sz w:val="19"/>
          <w:szCs w:val="19"/>
          <w:lang w:val="en-US"/>
        </w:rPr>
        <w:t xml:space="preserv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gramStart"/>
      <w:r w:rsidRPr="001C61A5">
        <w:rPr>
          <w:rFonts w:ascii="Consolas" w:hAnsi="Consolas" w:cs="Consolas"/>
          <w:color w:val="000000"/>
          <w:sz w:val="19"/>
          <w:szCs w:val="19"/>
          <w:lang w:val="en-US"/>
        </w:rPr>
        <w:t>{ 1</w:t>
      </w:r>
      <w:proofErr w:type="gramEnd"/>
      <w:r w:rsidRPr="001C61A5">
        <w:rPr>
          <w:rFonts w:ascii="Consolas" w:hAnsi="Consolas" w:cs="Consolas"/>
          <w:color w:val="000000"/>
          <w:sz w:val="19"/>
          <w:szCs w:val="19"/>
          <w:lang w:val="en-US"/>
        </w:rPr>
        <w:t>,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new</w:t>
      </w:r>
      <w:proofErr w:type="gram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GraphPane</w:t>
      </w:r>
      <w:proofErr w:type="spellEnd"/>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pane.CurveList.Clear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[0];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&lt;=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[2];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list.Add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Newton(</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2,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1));</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LineItem</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myCurve</w:t>
      </w:r>
      <w:proofErr w:type="spellEnd"/>
      <w:r w:rsidRPr="001C61A5">
        <w:rPr>
          <w:rFonts w:ascii="Consolas" w:hAnsi="Consolas" w:cs="Consolas"/>
          <w:color w:val="000000"/>
          <w:sz w:val="19"/>
          <w:szCs w:val="19"/>
          <w:lang w:val="en-US"/>
        </w:rPr>
        <w:t xml:space="preserve"> = </w:t>
      </w:r>
      <w:proofErr w:type="spellStart"/>
      <w:proofErr w:type="gramStart"/>
      <w:r w:rsidRPr="001C61A5">
        <w:rPr>
          <w:rFonts w:ascii="Consolas" w:hAnsi="Consolas" w:cs="Consolas"/>
          <w:color w:val="000000"/>
          <w:sz w:val="19"/>
          <w:szCs w:val="19"/>
          <w:lang w:val="en-US"/>
        </w:rPr>
        <w:t>pane.AddCurve</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proofErr w:type="spellStart"/>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.Blue</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roofErr w:type="spellEnd"/>
      <w:r w:rsidRPr="001C61A5">
        <w:rPr>
          <w:rFonts w:ascii="Consolas" w:hAnsi="Consolas" w:cs="Consolas"/>
          <w:color w:val="000000"/>
          <w:sz w:val="19"/>
          <w:szCs w:val="19"/>
          <w:lang w:val="en-US"/>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sz w:val="28"/>
          <w:szCs w:val="28"/>
        </w:rP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rPr>
          <w:rFonts w:ascii="Times New Roman" w:hAnsi="Times New Roman" w:cs="Times New Roman"/>
          <w:sz w:val="28"/>
          <w:szCs w:val="28"/>
        </w:rPr>
      </w:pPr>
    </w:p>
    <w:p w:rsidR="002D56E7" w:rsidRPr="00713910" w:rsidRDefault="00CD6ED4">
      <w:r w:rsidRPr="00713910">
        <w:t xml:space="preserve">  </w:t>
      </w:r>
    </w:p>
    <w:sectPr w:rsidR="002D56E7" w:rsidRPr="00713910" w:rsidSect="0010315D">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D26" w:rsidRDefault="00753D26" w:rsidP="0010315D">
      <w:pPr>
        <w:spacing w:after="0" w:line="240" w:lineRule="auto"/>
      </w:pPr>
      <w:r>
        <w:separator/>
      </w:r>
    </w:p>
  </w:endnote>
  <w:endnote w:type="continuationSeparator" w:id="0">
    <w:p w:rsidR="00753D26" w:rsidRDefault="00753D26"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EndPr>
      <w:rPr>
        <w:rFonts w:ascii="Times New Roman" w:hAnsi="Times New Roman" w:cs="Times New Roman"/>
        <w:sz w:val="28"/>
        <w:szCs w:val="28"/>
      </w:rPr>
    </w:sdtEndPr>
    <w:sdtContent>
      <w:p w:rsidR="00225EE3" w:rsidRPr="0010315D" w:rsidRDefault="00225EE3">
        <w:pPr>
          <w:pStyle w:val="a9"/>
          <w:jc w:val="right"/>
          <w:rPr>
            <w:rFonts w:ascii="Times New Roman" w:hAnsi="Times New Roman" w:cs="Times New Roman"/>
            <w:sz w:val="28"/>
            <w:szCs w:val="28"/>
          </w:rPr>
        </w:pPr>
        <w:r w:rsidRPr="0010315D">
          <w:rPr>
            <w:rFonts w:ascii="Times New Roman" w:hAnsi="Times New Roman" w:cs="Times New Roman"/>
            <w:sz w:val="28"/>
            <w:szCs w:val="28"/>
          </w:rPr>
          <w:fldChar w:fldCharType="begin"/>
        </w:r>
        <w:r w:rsidRPr="0010315D">
          <w:rPr>
            <w:rFonts w:ascii="Times New Roman" w:hAnsi="Times New Roman" w:cs="Times New Roman"/>
            <w:sz w:val="28"/>
            <w:szCs w:val="28"/>
          </w:rPr>
          <w:instrText>PAGE   \* MERGEFORMAT</w:instrText>
        </w:r>
        <w:r w:rsidRPr="0010315D">
          <w:rPr>
            <w:rFonts w:ascii="Times New Roman" w:hAnsi="Times New Roman" w:cs="Times New Roman"/>
            <w:sz w:val="28"/>
            <w:szCs w:val="28"/>
          </w:rPr>
          <w:fldChar w:fldCharType="separate"/>
        </w:r>
        <w:r w:rsidR="00F149F8">
          <w:rPr>
            <w:rFonts w:ascii="Times New Roman" w:hAnsi="Times New Roman" w:cs="Times New Roman"/>
            <w:noProof/>
            <w:sz w:val="28"/>
            <w:szCs w:val="28"/>
          </w:rPr>
          <w:t>6</w:t>
        </w:r>
        <w:r w:rsidRPr="0010315D">
          <w:rPr>
            <w:rFonts w:ascii="Times New Roman" w:hAnsi="Times New Roman" w:cs="Times New Roman"/>
            <w:sz w:val="28"/>
            <w:szCs w:val="28"/>
          </w:rPr>
          <w:fldChar w:fldCharType="end"/>
        </w:r>
      </w:p>
    </w:sdtContent>
  </w:sdt>
  <w:p w:rsidR="00225EE3" w:rsidRDefault="00225EE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D26" w:rsidRDefault="00753D26" w:rsidP="0010315D">
      <w:pPr>
        <w:spacing w:after="0" w:line="240" w:lineRule="auto"/>
      </w:pPr>
      <w:r>
        <w:separator/>
      </w:r>
    </w:p>
  </w:footnote>
  <w:footnote w:type="continuationSeparator" w:id="0">
    <w:p w:rsidR="00753D26" w:rsidRDefault="00753D26"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3A"/>
    <w:multiLevelType w:val="hybridMultilevel"/>
    <w:tmpl w:val="67EA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82A5B81"/>
    <w:multiLevelType w:val="hybridMultilevel"/>
    <w:tmpl w:val="92CC2AEC"/>
    <w:lvl w:ilvl="0" w:tplc="F6C44F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3AB044C6"/>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5">
    <w:nsid w:val="44257A57"/>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7">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72AF6C4F"/>
    <w:multiLevelType w:val="hybridMultilevel"/>
    <w:tmpl w:val="94A85D5C"/>
    <w:lvl w:ilvl="0" w:tplc="8B8CF2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7"/>
  </w:num>
  <w:num w:numId="6">
    <w:abstractNumId w:val="3"/>
  </w:num>
  <w:num w:numId="7">
    <w:abstractNumId w:val="5"/>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0201F"/>
    <w:rsid w:val="00056076"/>
    <w:rsid w:val="00076DBF"/>
    <w:rsid w:val="00090EA0"/>
    <w:rsid w:val="000C4419"/>
    <w:rsid w:val="000F1E69"/>
    <w:rsid w:val="0010315D"/>
    <w:rsid w:val="001221F6"/>
    <w:rsid w:val="001661C4"/>
    <w:rsid w:val="00167EC3"/>
    <w:rsid w:val="00184C90"/>
    <w:rsid w:val="001C61A5"/>
    <w:rsid w:val="001D3B3F"/>
    <w:rsid w:val="001D7FD8"/>
    <w:rsid w:val="002247B1"/>
    <w:rsid w:val="00225EE3"/>
    <w:rsid w:val="0022609C"/>
    <w:rsid w:val="00275DC8"/>
    <w:rsid w:val="002D56E7"/>
    <w:rsid w:val="002E270D"/>
    <w:rsid w:val="002F0E6E"/>
    <w:rsid w:val="00312E8F"/>
    <w:rsid w:val="00367D49"/>
    <w:rsid w:val="00381280"/>
    <w:rsid w:val="003B4B55"/>
    <w:rsid w:val="003D3A1C"/>
    <w:rsid w:val="003D7E89"/>
    <w:rsid w:val="00407C4D"/>
    <w:rsid w:val="004213AD"/>
    <w:rsid w:val="0049346F"/>
    <w:rsid w:val="004C56F2"/>
    <w:rsid w:val="00531CAD"/>
    <w:rsid w:val="00551494"/>
    <w:rsid w:val="00567057"/>
    <w:rsid w:val="00577C8E"/>
    <w:rsid w:val="005B3538"/>
    <w:rsid w:val="005C00C1"/>
    <w:rsid w:val="005F6CB2"/>
    <w:rsid w:val="006C0D20"/>
    <w:rsid w:val="006F68DB"/>
    <w:rsid w:val="00713910"/>
    <w:rsid w:val="0073069D"/>
    <w:rsid w:val="00731860"/>
    <w:rsid w:val="00753D26"/>
    <w:rsid w:val="00777378"/>
    <w:rsid w:val="0079481F"/>
    <w:rsid w:val="007E4D86"/>
    <w:rsid w:val="0080068F"/>
    <w:rsid w:val="00820F47"/>
    <w:rsid w:val="00835A47"/>
    <w:rsid w:val="00851EFF"/>
    <w:rsid w:val="00863ADD"/>
    <w:rsid w:val="008C2E00"/>
    <w:rsid w:val="009177FE"/>
    <w:rsid w:val="00921544"/>
    <w:rsid w:val="00987DB3"/>
    <w:rsid w:val="009B56C1"/>
    <w:rsid w:val="009C760A"/>
    <w:rsid w:val="009E62A5"/>
    <w:rsid w:val="00A05734"/>
    <w:rsid w:val="00A25845"/>
    <w:rsid w:val="00A262A6"/>
    <w:rsid w:val="00A80C9D"/>
    <w:rsid w:val="00AB636B"/>
    <w:rsid w:val="00AD0165"/>
    <w:rsid w:val="00AF3CC6"/>
    <w:rsid w:val="00B0173F"/>
    <w:rsid w:val="00B20C11"/>
    <w:rsid w:val="00B32E80"/>
    <w:rsid w:val="00B54C3F"/>
    <w:rsid w:val="00B6480B"/>
    <w:rsid w:val="00B65F54"/>
    <w:rsid w:val="00B73E7E"/>
    <w:rsid w:val="00BA0F2A"/>
    <w:rsid w:val="00BB0506"/>
    <w:rsid w:val="00C2340E"/>
    <w:rsid w:val="00C63F60"/>
    <w:rsid w:val="00C67E45"/>
    <w:rsid w:val="00C93197"/>
    <w:rsid w:val="00CB3D49"/>
    <w:rsid w:val="00CD6ED4"/>
    <w:rsid w:val="00D04524"/>
    <w:rsid w:val="00D2406E"/>
    <w:rsid w:val="00D54926"/>
    <w:rsid w:val="00D809BF"/>
    <w:rsid w:val="00DB6DC9"/>
    <w:rsid w:val="00DC77DC"/>
    <w:rsid w:val="00DE0195"/>
    <w:rsid w:val="00E00FA8"/>
    <w:rsid w:val="00E90890"/>
    <w:rsid w:val="00E92203"/>
    <w:rsid w:val="00F14862"/>
    <w:rsid w:val="00F149F8"/>
    <w:rsid w:val="00F238C1"/>
    <w:rsid w:val="00F3347E"/>
    <w:rsid w:val="00F91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CBDDF-6458-4314-8930-FE217F2B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23</Pages>
  <Words>3058</Words>
  <Characters>17432</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Бажаев Арман Бейсембаевич</cp:lastModifiedBy>
  <cp:revision>16</cp:revision>
  <dcterms:created xsi:type="dcterms:W3CDTF">2019-01-07T20:17:00Z</dcterms:created>
  <dcterms:modified xsi:type="dcterms:W3CDTF">2019-01-23T12:51:00Z</dcterms:modified>
</cp:coreProperties>
</file>