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集成的概念：</w:t>
      </w:r>
    </w:p>
    <w:p>
      <w:pPr>
        <w:rPr>
          <w:rFonts w:hint="eastAsia"/>
          <w:lang w:val="en-US" w:eastAsia="zh-CN"/>
        </w:rPr>
      </w:pPr>
      <w:r>
        <w:rPr>
          <w:rFonts w:hint="eastAsia"/>
          <w:lang w:val="en-US" w:eastAsia="zh-CN"/>
        </w:rPr>
        <w:t>集成学习通过构建并结合多个学习期来完成学习任务，常可获得比单一学习器显著优越的泛化性能．</w:t>
      </w:r>
    </w:p>
    <w:p>
      <w:pPr>
        <w:rPr>
          <w:rFonts w:hint="eastAsia"/>
          <w:lang w:val="en-US" w:eastAsia="zh-CN"/>
        </w:rPr>
      </w:pPr>
      <w:r>
        <w:rPr>
          <w:rFonts w:hint="eastAsia"/>
          <w:lang w:val="en-US" w:eastAsia="zh-CN"/>
        </w:rPr>
        <w:drawing>
          <wp:inline distT="0" distB="0" distL="114300" distR="114300">
            <wp:extent cx="5269230" cy="756285"/>
            <wp:effectExtent l="0" t="0" r="7620" b="5715"/>
            <wp:docPr id="3" name="图片 3" descr="20190625123926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0625123926765"/>
                    <pic:cNvPicPr>
                      <a:picLocks noChangeAspect="1"/>
                    </pic:cNvPicPr>
                  </pic:nvPicPr>
                  <pic:blipFill>
                    <a:blip r:embed="rId4"/>
                    <a:stretch>
                      <a:fillRect/>
                    </a:stretch>
                  </pic:blipFill>
                  <pic:spPr>
                    <a:xfrm>
                      <a:off x="0" y="0"/>
                      <a:ext cx="5269230" cy="756285"/>
                    </a:xfrm>
                    <a:prstGeom prst="rect">
                      <a:avLst/>
                    </a:prstGeom>
                  </pic:spPr>
                </pic:pic>
              </a:graphicData>
            </a:graphic>
          </wp:inline>
        </w:drawing>
      </w:r>
    </w:p>
    <w:p>
      <w:pPr>
        <w:rPr>
          <w:rFonts w:hint="eastAsia"/>
          <w:lang w:val="en-US" w:eastAsia="zh-CN"/>
        </w:rPr>
      </w:pPr>
      <w:r>
        <w:rPr>
          <w:rFonts w:hint="eastAsia"/>
          <w:lang w:val="en-US" w:eastAsia="zh-CN"/>
        </w:rPr>
        <w:t>理论上，集成学习对于弱学习器的集成效果最明显，故许多理论研究都是以若学习器作为基学习器进行的．　　　弱学习器：指泛化性能比其他随机猜测学习器好的学习器</w:t>
      </w:r>
    </w:p>
    <w:p>
      <w:pPr>
        <w:rPr>
          <w:rFonts w:hint="eastAsia"/>
          <w:lang w:val="en-US" w:eastAsia="zh-CN"/>
        </w:rPr>
      </w:pPr>
    </w:p>
    <w:p>
      <w:pPr>
        <w:rPr>
          <w:rFonts w:hint="eastAsia"/>
          <w:lang w:val="en-US" w:eastAsia="zh-CN"/>
        </w:rPr>
      </w:pPr>
      <w:r>
        <w:rPr>
          <w:rFonts w:hint="eastAsia"/>
          <w:lang w:val="en-US" w:eastAsia="zh-CN"/>
        </w:rPr>
        <w:t>集成如何获得单一学习器更好的性能</w:t>
      </w:r>
    </w:p>
    <w:p>
      <w:pPr>
        <w:rPr>
          <w:rFonts w:hint="eastAsia"/>
          <w:lang w:val="en-US" w:eastAsia="zh-CN"/>
        </w:rPr>
      </w:pPr>
      <w:r>
        <w:rPr>
          <w:rFonts w:hint="eastAsia"/>
          <w:lang w:val="en-US" w:eastAsia="zh-CN"/>
        </w:rPr>
        <w:t>若集成的组合策略是投票法，则会出现少数服从多数情况：</w:t>
      </w:r>
    </w:p>
    <w:p>
      <w:pPr>
        <w:rPr>
          <w:rFonts w:hint="eastAsia"/>
          <w:lang w:val="en-US" w:eastAsia="zh-CN"/>
        </w:rPr>
      </w:pPr>
      <w:r>
        <w:rPr>
          <w:rFonts w:hint="eastAsia"/>
          <w:lang w:val="en-US" w:eastAsia="zh-CN"/>
        </w:rPr>
        <w:drawing>
          <wp:inline distT="0" distB="0" distL="114300" distR="114300">
            <wp:extent cx="5269865" cy="1654175"/>
            <wp:effectExtent l="0" t="0" r="6985" b="3175"/>
            <wp:docPr id="4" name="图片 4" descr="20190625130759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0625130759994"/>
                    <pic:cNvPicPr>
                      <a:picLocks noChangeAspect="1"/>
                    </pic:cNvPicPr>
                  </pic:nvPicPr>
                  <pic:blipFill>
                    <a:blip r:embed="rId5"/>
                    <a:stretch>
                      <a:fillRect/>
                    </a:stretch>
                  </pic:blipFill>
                  <pic:spPr>
                    <a:xfrm>
                      <a:off x="0" y="0"/>
                      <a:ext cx="5269865" cy="1654175"/>
                    </a:xfrm>
                    <a:prstGeom prst="rect">
                      <a:avLst/>
                    </a:prstGeom>
                  </pic:spPr>
                </pic:pic>
              </a:graphicData>
            </a:graphic>
          </wp:inline>
        </w:drawing>
      </w:r>
    </w:p>
    <w:p>
      <w:pPr>
        <w:rPr>
          <w:rFonts w:hint="eastAsia"/>
          <w:lang w:val="en-US" w:eastAsia="zh-CN"/>
        </w:rPr>
      </w:pPr>
      <w:r>
        <w:rPr>
          <w:rFonts w:hint="eastAsia"/>
          <w:lang w:val="en-US" w:eastAsia="zh-CN"/>
        </w:rPr>
        <w:t>根据此类组合策略，应该保证个体学习器＂好而不同＂，才能获得好的集成．即个体学习器在保持一定准确性的同时，要保证不同个体学习器之间有一定的差异，即多样性</w:t>
      </w:r>
    </w:p>
    <w:p>
      <w:pPr>
        <w:rPr>
          <w:rFonts w:hint="eastAsia"/>
          <w:lang w:val="en-US" w:eastAsia="zh-CN"/>
        </w:rPr>
      </w:pPr>
      <w:r>
        <w:rPr>
          <w:rFonts w:hint="eastAsia"/>
          <w:lang w:val="en-US" w:eastAsia="zh-CN"/>
        </w:rPr>
        <w:t>Tip:个体学习器至少不差于弱学习器</w:t>
      </w:r>
    </w:p>
    <w:p>
      <w:pPr>
        <w:rPr>
          <w:rFonts w:hint="eastAsia"/>
          <w:lang w:val="en-US" w:eastAsia="zh-CN"/>
        </w:rPr>
      </w:pPr>
      <w:r>
        <w:rPr>
          <w:rFonts w:hint="eastAsia"/>
          <w:lang w:val="en-US" w:eastAsia="zh-CN"/>
        </w:rPr>
        <w:t>理论分析：</w:t>
      </w:r>
    </w:p>
    <w:p>
      <w:pPr>
        <w:rPr>
          <w:rFonts w:hint="eastAsia"/>
          <w:lang w:val="en-US" w:eastAsia="zh-CN"/>
        </w:rPr>
      </w:pPr>
      <w:r>
        <w:rPr>
          <w:rFonts w:hint="eastAsia"/>
          <w:lang w:val="en-US" w:eastAsia="zh-CN"/>
        </w:rPr>
        <w:t>假设基分类器的错误率互相独立，则由hoeffding不等式可知，集成错误率为：</w:t>
      </w:r>
    </w:p>
    <w:p>
      <w:pPr>
        <w:rPr>
          <w:rFonts w:hint="default"/>
          <w:lang w:val="en-US" w:eastAsia="zh-CN"/>
        </w:rPr>
      </w:pPr>
      <w:r>
        <w:rPr>
          <w:rFonts w:hint="default"/>
          <w:lang w:val="en-US" w:eastAsia="zh-CN"/>
        </w:rPr>
        <w:drawing>
          <wp:inline distT="0" distB="0" distL="114300" distR="114300">
            <wp:extent cx="4657725" cy="1276350"/>
            <wp:effectExtent l="0" t="0" r="9525" b="0"/>
            <wp:docPr id="5" name="图片 5" descr="20190626091003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626091003407"/>
                    <pic:cNvPicPr>
                      <a:picLocks noChangeAspect="1"/>
                    </pic:cNvPicPr>
                  </pic:nvPicPr>
                  <pic:blipFill>
                    <a:blip r:embed="rId6"/>
                    <a:stretch>
                      <a:fillRect/>
                    </a:stretch>
                  </pic:blipFill>
                  <pic:spPr>
                    <a:xfrm>
                      <a:off x="0" y="0"/>
                      <a:ext cx="4657725" cy="1276350"/>
                    </a:xfrm>
                    <a:prstGeom prst="rect">
                      <a:avLst/>
                    </a:prstGeom>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随着学习器数量T的增加，集成错误率将以指数级下降，最终趋向于０，但是以上的公式是基于基学习器的误差相互独立这个假设为前提而进行的，而在现实任务中这显然不可能．（个体学习器都是为了解决同一个问题训练出来的，不可能相互独立）。</w:t>
      </w: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ascii="sans-serif" w:hAnsi="sans-serif" w:eastAsia="sans-serif" w:cs="sans-serif"/>
          <w:i w:val="0"/>
          <w:caps w:val="0"/>
          <w:color w:val="000000"/>
          <w:spacing w:val="0"/>
          <w:kern w:val="0"/>
          <w:sz w:val="24"/>
          <w:szCs w:val="24"/>
          <w:shd w:val="clear" w:fill="F8F840"/>
          <w:lang w:val="en-US" w:eastAsia="zh-CN" w:bidi="ar"/>
        </w:rPr>
        <w:t>集成学习的研究核心就在于如何产生并结合好而不同的个体学习器</w:t>
      </w:r>
    </w:p>
    <w:p>
      <w:pPr>
        <w:keepNext w:val="0"/>
        <w:keepLines w:val="0"/>
        <w:widowControl/>
        <w:suppressLineNumbers w:val="0"/>
        <w:jc w:val="left"/>
        <w:rPr>
          <w:rFonts w:hint="eastAsia"/>
          <w:lang w:val="en-US" w:eastAsia="zh-CN"/>
        </w:rPr>
      </w:pPr>
      <w:r>
        <w:rPr>
          <w:rFonts w:hint="eastAsia"/>
          <w:lang w:val="en-US" w:eastAsia="zh-CN"/>
        </w:rPr>
        <w:drawing>
          <wp:inline distT="0" distB="0" distL="114300" distR="114300">
            <wp:extent cx="4305300" cy="3591560"/>
            <wp:effectExtent l="0" t="0" r="0" b="8890"/>
            <wp:docPr id="6" name="图片 6" descr="2019062609402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0626094025617"/>
                    <pic:cNvPicPr>
                      <a:picLocks noChangeAspect="1"/>
                    </pic:cNvPicPr>
                  </pic:nvPicPr>
                  <pic:blipFill>
                    <a:blip r:embed="rId7"/>
                    <a:stretch>
                      <a:fillRect/>
                    </a:stretch>
                  </pic:blipFill>
                  <pic:spPr>
                    <a:xfrm>
                      <a:off x="0" y="0"/>
                      <a:ext cx="4305300" cy="3591560"/>
                    </a:xfrm>
                    <a:prstGeom prst="rect">
                      <a:avLst/>
                    </a:prstGeom>
                  </pic:spPr>
                </pic:pic>
              </a:graphicData>
            </a:graphic>
          </wp:inline>
        </w:drawing>
      </w:r>
    </w:p>
    <w:p>
      <w:pPr>
        <w:keepNext w:val="0"/>
        <w:keepLines w:val="0"/>
        <w:widowControl/>
        <w:suppressLineNumbers w:val="0"/>
        <w:jc w:val="left"/>
        <w:rPr>
          <w:rFonts w:hint="eastAsia"/>
          <w:lang w:val="en-US" w:eastAsia="zh-CN"/>
        </w:rPr>
      </w:pP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sans-serif" w:hAnsi="sans-serif" w:eastAsia="sans-serif" w:cs="sans-serif"/>
          <w:b/>
          <w:i w:val="0"/>
          <w:caps w:val="0"/>
          <w:color w:val="4F4F4F"/>
          <w:spacing w:val="0"/>
          <w:sz w:val="36"/>
          <w:szCs w:val="36"/>
        </w:rPr>
      </w:pPr>
      <w:r>
        <w:rPr>
          <w:rFonts w:hint="default" w:ascii="sans-serif" w:hAnsi="sans-serif" w:eastAsia="sans-serif" w:cs="sans-serif"/>
          <w:b/>
          <w:i w:val="0"/>
          <w:caps w:val="0"/>
          <w:color w:val="4F4F4F"/>
          <w:spacing w:val="0"/>
          <w:sz w:val="36"/>
          <w:szCs w:val="36"/>
          <w:bdr w:val="none" w:color="auto" w:sz="0" w:space="0"/>
          <w:shd w:val="clear" w:fill="FFFFFF"/>
        </w:rPr>
        <w:t>Boosting工作机制</w:t>
      </w:r>
    </w:p>
    <w:p>
      <w:pPr>
        <w:keepNext w:val="0"/>
        <w:keepLines w:val="0"/>
        <w:widowControl/>
        <w:suppressLineNumbers w:val="0"/>
        <w:jc w:val="left"/>
        <w:rPr/>
      </w:pPr>
      <w:r>
        <w:rPr>
          <w:lang w:val="en-US" w:eastAsia="zh-CN"/>
        </w:rPr>
        <w:t>Boosting工作机制如下图所示，其中各个基学习器的对应权重由其误差计算确定</w:t>
      </w:r>
      <w:r>
        <w:rPr>
          <w:rFonts w:hint="default"/>
          <w:lang w:val="en-US" w:eastAsia="zh-CN"/>
        </w:rPr>
        <w:t>，基学习器误差大的则对应的权重小，误差小的则对应权重大</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000625" cy="4076700"/>
            <wp:effectExtent l="0" t="0" r="9525" b="0"/>
            <wp:docPr id="8" name="图片 8" descr="2019062212202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0622122020901"/>
                    <pic:cNvPicPr>
                      <a:picLocks noChangeAspect="1"/>
                    </pic:cNvPicPr>
                  </pic:nvPicPr>
                  <pic:blipFill>
                    <a:blip r:embed="rId8"/>
                    <a:stretch>
                      <a:fillRect/>
                    </a:stretch>
                  </pic:blipFill>
                  <pic:spPr>
                    <a:xfrm>
                      <a:off x="0" y="0"/>
                      <a:ext cx="5000625" cy="4076700"/>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t>AdaBoost（序列化采样）算法推导</w:t>
      </w:r>
    </w:p>
    <w:p>
      <w:pPr>
        <w:keepNext w:val="0"/>
        <w:keepLines w:val="0"/>
        <w:widowControl/>
        <w:suppressLineNumbers w:val="0"/>
        <w:jc w:val="left"/>
      </w:pPr>
      <w:r>
        <w:rPr>
          <w:rFonts w:ascii="sans-serif" w:hAnsi="sans-serif" w:eastAsia="sans-serif" w:cs="sans-serif"/>
          <w:i w:val="0"/>
          <w:caps w:val="0"/>
          <w:color w:val="4D4D4D"/>
          <w:spacing w:val="0"/>
          <w:kern w:val="0"/>
          <w:sz w:val="24"/>
          <w:szCs w:val="24"/>
          <w:shd w:val="clear" w:fill="FFFFFF"/>
          <w:lang w:val="en-US" w:eastAsia="zh-CN" w:bidi="ar"/>
        </w:rPr>
        <w:t>Boosting族算法最著名的代表是</w:t>
      </w:r>
      <w:r>
        <w:rPr>
          <w:rFonts w:ascii="宋体" w:hAnsi="宋体" w:eastAsia="宋体" w:cs="宋体"/>
          <w:kern w:val="0"/>
          <w:sz w:val="24"/>
          <w:szCs w:val="24"/>
          <w:lang w:val="en-US" w:eastAsia="zh-CN" w:bidi="ar"/>
        </w:rPr>
        <w:t>AdaBoost</w:t>
      </w:r>
      <w:r>
        <w:rPr>
          <w:rFonts w:hint="default" w:ascii="sans-serif" w:hAnsi="sans-serif" w:eastAsia="sans-serif" w:cs="sans-serif"/>
          <w:i w:val="0"/>
          <w:caps w:val="0"/>
          <w:color w:val="4D4D4D"/>
          <w:spacing w:val="0"/>
          <w:kern w:val="0"/>
          <w:sz w:val="24"/>
          <w:szCs w:val="24"/>
          <w:shd w:val="clear" w:fill="FFFFFF"/>
          <w:lang w:val="en-US" w:eastAsia="zh-CN" w:bidi="ar"/>
        </w:rPr>
        <w:t>：</w:t>
      </w:r>
    </w:p>
    <w:p>
      <w:pPr>
        <w:rPr>
          <w:rFonts w:hint="default"/>
          <w:lang w:val="en-US" w:eastAsia="zh-CN"/>
        </w:rPr>
      </w:pPr>
      <w:r>
        <w:rPr>
          <w:rFonts w:hint="default"/>
          <w:lang w:val="en-US" w:eastAsia="zh-CN"/>
        </w:rPr>
        <w:drawing>
          <wp:inline distT="0" distB="0" distL="114300" distR="114300">
            <wp:extent cx="5268595" cy="2808605"/>
            <wp:effectExtent l="0" t="0" r="8255" b="10795"/>
            <wp:docPr id="9" name="图片 9" descr="2019062609462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90626094620683"/>
                    <pic:cNvPicPr>
                      <a:picLocks noChangeAspect="1"/>
                    </pic:cNvPicPr>
                  </pic:nvPicPr>
                  <pic:blipFill>
                    <a:blip r:embed="rId9"/>
                    <a:stretch>
                      <a:fillRect/>
                    </a:stretch>
                  </pic:blipFill>
                  <pic:spPr>
                    <a:xfrm>
                      <a:off x="0" y="0"/>
                      <a:ext cx="5268595" cy="2808605"/>
                    </a:xfrm>
                    <a:prstGeom prst="rect">
                      <a:avLst/>
                    </a:prstGeom>
                  </pic:spPr>
                </pic:pic>
              </a:graphicData>
            </a:graphic>
          </wp:inline>
        </w:drawing>
      </w:r>
    </w:p>
    <w:p>
      <w:pPr>
        <w:rPr>
          <w:rFonts w:hint="default"/>
          <w:lang w:val="en-US" w:eastAsia="zh-CN"/>
        </w:rPr>
      </w:pPr>
      <w:r>
        <w:rPr>
          <w:rFonts w:hint="default"/>
          <w:lang w:val="en-US" w:eastAsia="zh-CN"/>
        </w:rPr>
        <w:t>以下是基于加性模型(additive model)对AdaBoost算法的推导，标准AdaBoost只适用于二分类任务（要运用到其他任务需对AdaBoost进行修改），故以下也是同时基于二分类任务的推导：</w:t>
      </w:r>
    </w:p>
    <w:p>
      <w:pPr>
        <w:rPr>
          <w:rFonts w:hint="default"/>
          <w:lang w:val="en-US" w:eastAsia="zh-CN"/>
        </w:rPr>
      </w:pPr>
      <w:r>
        <w:rPr>
          <w:rFonts w:hint="default"/>
          <w:lang w:val="en-US" w:eastAsia="zh-CN"/>
        </w:rPr>
        <w:drawing>
          <wp:inline distT="0" distB="0" distL="114300" distR="114300">
            <wp:extent cx="5272405" cy="3863975"/>
            <wp:effectExtent l="0" t="0" r="4445" b="3175"/>
            <wp:docPr id="10" name="图片 10" descr="2019062610481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90626104817241"/>
                    <pic:cNvPicPr>
                      <a:picLocks noChangeAspect="1"/>
                    </pic:cNvPicPr>
                  </pic:nvPicPr>
                  <pic:blipFill>
                    <a:blip r:embed="rId10"/>
                    <a:stretch>
                      <a:fillRect/>
                    </a:stretch>
                  </pic:blipFill>
                  <pic:spPr>
                    <a:xfrm>
                      <a:off x="0" y="0"/>
                      <a:ext cx="5272405" cy="3863975"/>
                    </a:xfrm>
                    <a:prstGeom prst="rect">
                      <a:avLst/>
                    </a:prstGeom>
                  </pic:spPr>
                </pic:pic>
              </a:graphicData>
            </a:graphic>
          </wp:inline>
        </w:drawing>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sans-serif" w:hAnsi="sans-serif" w:eastAsia="sans-serif" w:cs="sans-serif"/>
          <w:b/>
          <w:i w:val="0"/>
          <w:caps w:val="0"/>
          <w:color w:val="4F4F4F"/>
          <w:spacing w:val="0"/>
          <w:sz w:val="36"/>
          <w:szCs w:val="36"/>
        </w:rPr>
      </w:pPr>
      <w:r>
        <w:rPr>
          <w:rFonts w:hint="default" w:ascii="sans-serif" w:hAnsi="sans-serif" w:eastAsia="sans-serif" w:cs="sans-serif"/>
          <w:b/>
          <w:i w:val="0"/>
          <w:caps w:val="0"/>
          <w:color w:val="4F4F4F"/>
          <w:spacing w:val="0"/>
          <w:sz w:val="36"/>
          <w:szCs w:val="36"/>
          <w:bdr w:val="none" w:color="auto" w:sz="0" w:space="0"/>
          <w:shd w:val="clear" w:fill="FFFFFF"/>
        </w:rPr>
        <w:t>Boosting算法要点</w:t>
      </w:r>
    </w:p>
    <w:p>
      <w:pPr>
        <w:rPr>
          <w:rFonts w:hint="default"/>
          <w:lang w:val="en-US" w:eastAsia="zh-CN"/>
        </w:rPr>
      </w:pPr>
      <w:r>
        <w:rPr>
          <w:rFonts w:hint="default"/>
          <w:lang w:val="en-US" w:eastAsia="zh-CN"/>
        </w:rPr>
        <w:t>重采样</w:t>
      </w:r>
    </w:p>
    <w:p>
      <w:pPr>
        <w:rPr>
          <w:rFonts w:hint="default"/>
          <w:lang w:val="en-US" w:eastAsia="zh-CN"/>
        </w:rPr>
      </w:pPr>
      <w:r>
        <w:rPr>
          <w:rFonts w:hint="default"/>
          <w:lang w:val="en-US" w:eastAsia="zh-CN"/>
        </w:rPr>
        <w:t>图8.3中的第5步说明当错误率达到0.5以上则会抛弃当前基学习器，且学习过程停止。</w:t>
      </w:r>
    </w:p>
    <w:p>
      <w:pPr>
        <w:rPr>
          <w:rFonts w:hint="default"/>
          <w:lang w:val="en-US" w:eastAsia="zh-CN"/>
        </w:rPr>
      </w:pPr>
      <w:r>
        <w:rPr>
          <w:rFonts w:hint="default"/>
          <w:lang w:val="en-US" w:eastAsia="zh-CN"/>
        </w:rPr>
        <w:t>为了避免训练过程过早停止，则可采用重采样法(re-sampling)来处理，即根据样本分布对训练集重新进行采样，再用重采样而得的样本集对基学习器进行训练。</w:t>
      </w:r>
    </w:p>
    <w:p>
      <w:pPr>
        <w:rPr>
          <w:rFonts w:hint="default"/>
          <w:lang w:val="en-US" w:eastAsia="zh-CN"/>
        </w:rPr>
      </w:pPr>
      <w:r>
        <w:rPr>
          <w:rFonts w:hint="default"/>
          <w:lang w:val="en-US" w:eastAsia="zh-CN"/>
        </w:rPr>
        <w:t>使用重采样法，则在抛弃不满足条件的当前基学习器后，可根据当前的数据分布重新对训练样本进行采样，再基于新的采样结果重新训练新的基学习器，从而使得学习过程可以持续到预设的T轮完成。</w:t>
      </w:r>
    </w:p>
    <w:p>
      <w:pPr>
        <w:rPr>
          <w:rFonts w:hint="default"/>
          <w:lang w:val="en-US" w:eastAsia="zh-CN"/>
        </w:rPr>
      </w:pPr>
      <w:r>
        <w:rPr>
          <w:rFonts w:hint="default"/>
          <w:lang w:val="en-US" w:eastAsia="zh-CN"/>
        </w:rPr>
        <w:t>降低偏差</w:t>
      </w:r>
    </w:p>
    <w:p>
      <w:pPr>
        <w:rPr>
          <w:rFonts w:hint="default"/>
          <w:lang w:val="en-US" w:eastAsia="zh-CN"/>
        </w:rPr>
      </w:pPr>
      <w:r>
        <w:rPr>
          <w:rFonts w:hint="default"/>
          <w:lang w:val="en-US" w:eastAsia="zh-CN"/>
        </w:rPr>
        <w:t>从偏差-方差分解的角度看，Boosting主要关注降低偏差，因此Boosting能基于泛化性能相当弱的学习器构建出很强的集成。</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sans-serif" w:hAnsi="sans-serif" w:eastAsia="sans-serif" w:cs="sans-serif"/>
          <w:b/>
          <w:i w:val="0"/>
          <w:caps w:val="0"/>
          <w:color w:val="4F4F4F"/>
          <w:spacing w:val="0"/>
          <w:sz w:val="42"/>
          <w:szCs w:val="42"/>
        </w:rPr>
      </w:pPr>
      <w:r>
        <w:rPr>
          <w:rFonts w:hint="default" w:ascii="sans-serif" w:hAnsi="sans-serif" w:eastAsia="sans-serif" w:cs="sans-serif"/>
          <w:b/>
          <w:i w:val="0"/>
          <w:caps w:val="0"/>
          <w:color w:val="4F4F4F"/>
          <w:spacing w:val="0"/>
          <w:sz w:val="42"/>
          <w:szCs w:val="42"/>
          <w:bdr w:val="none" w:color="auto" w:sz="0" w:space="0"/>
          <w:shd w:val="clear" w:fill="FFFFFF"/>
        </w:rPr>
        <w:t> Bagging与随机森林</w:t>
      </w:r>
    </w:p>
    <w:p>
      <w:pPr>
        <w:rPr>
          <w:rFonts w:hint="default"/>
          <w:lang w:val="en-US" w:eastAsia="zh-CN"/>
        </w:rPr>
      </w:pPr>
      <w:r>
        <w:rPr>
          <w:rFonts w:hint="default"/>
          <w:lang w:val="en-US" w:eastAsia="zh-CN"/>
        </w:rPr>
        <w:t>欲得到泛化性能强的集成，则要尽量使得个体学习器好而不同，“好”和“不同”互有冲突，为缓解这个问题，可以使用互相有交叠的采样子集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sans-serif" w:hAnsi="sans-serif" w:eastAsia="sans-serif" w:cs="sans-serif"/>
          <w:b/>
          <w:i w:val="0"/>
          <w:caps w:val="0"/>
          <w:color w:val="4F4F4F"/>
          <w:spacing w:val="0"/>
          <w:sz w:val="36"/>
          <w:szCs w:val="36"/>
        </w:rPr>
      </w:pPr>
      <w:r>
        <w:rPr>
          <w:rFonts w:hint="default" w:ascii="sans-serif" w:hAnsi="sans-serif" w:eastAsia="sans-serif" w:cs="sans-serif"/>
          <w:b/>
          <w:i w:val="0"/>
          <w:caps w:val="0"/>
          <w:color w:val="4F4F4F"/>
          <w:spacing w:val="0"/>
          <w:sz w:val="36"/>
          <w:szCs w:val="36"/>
          <w:bdr w:val="none" w:color="auto" w:sz="0" w:space="0"/>
          <w:shd w:val="clear" w:fill="FFFFFF"/>
        </w:rPr>
        <w:t>Bagging（样本扰动）</w:t>
      </w:r>
    </w:p>
    <w:p>
      <w:pPr>
        <w:rPr>
          <w:rFonts w:hint="default"/>
          <w:lang w:val="en-US" w:eastAsia="zh-CN"/>
        </w:rPr>
      </w:pPr>
      <w:r>
        <w:rPr>
          <w:rFonts w:hint="default"/>
          <w:lang w:val="en-US" w:eastAsia="zh-CN"/>
        </w:rPr>
        <w:t>用自助法采样出T个含有m个训练样本的采样集，然后基于每个采样集训练出一个基学习器，再将这些基学习器进行结合。</w:t>
      </w:r>
      <w:r>
        <w:rPr>
          <w:rFonts w:hint="eastAsia"/>
          <w:lang w:val="en-US" w:eastAsia="zh-CN"/>
        </w:rPr>
        <w:t>全属性训练</w:t>
      </w:r>
    </w:p>
    <w:p>
      <w:pPr>
        <w:rPr>
          <w:rFonts w:hint="default"/>
          <w:lang w:val="en-US" w:eastAsia="zh-CN"/>
        </w:rPr>
      </w:pPr>
      <w:r>
        <w:rPr>
          <w:rFonts w:hint="default"/>
          <w:lang w:val="en-US" w:eastAsia="zh-CN"/>
        </w:rPr>
        <w:drawing>
          <wp:inline distT="0" distB="0" distL="114300" distR="114300">
            <wp:extent cx="4181475" cy="2228850"/>
            <wp:effectExtent l="0" t="0" r="9525" b="0"/>
            <wp:docPr id="11" name="图片 11" descr="201906262300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9062623001052"/>
                    <pic:cNvPicPr>
                      <a:picLocks noChangeAspect="1"/>
                    </pic:cNvPicPr>
                  </pic:nvPicPr>
                  <pic:blipFill>
                    <a:blip r:embed="rId11"/>
                    <a:stretch>
                      <a:fillRect/>
                    </a:stretch>
                  </pic:blipFill>
                  <pic:spPr>
                    <a:xfrm>
                      <a:off x="0" y="0"/>
                      <a:ext cx="4181475" cy="222885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sans-serif" w:hAnsi="sans-serif" w:eastAsia="sans-serif" w:cs="sans-serif"/>
          <w:b/>
          <w:i w:val="0"/>
          <w:caps w:val="0"/>
          <w:color w:val="4F4F4F"/>
          <w:spacing w:val="0"/>
          <w:sz w:val="33"/>
          <w:szCs w:val="33"/>
          <w:bdr w:val="none" w:color="auto" w:sz="0" w:space="0"/>
          <w:shd w:val="clear" w:fill="FFFFFF"/>
        </w:rPr>
      </w:pPr>
      <w:r>
        <w:rPr>
          <w:rFonts w:hint="default" w:ascii="sans-serif" w:hAnsi="sans-serif" w:eastAsia="sans-serif" w:cs="sans-serif"/>
          <w:b/>
          <w:i w:val="0"/>
          <w:caps w:val="0"/>
          <w:color w:val="4F4F4F"/>
          <w:spacing w:val="0"/>
          <w:sz w:val="33"/>
          <w:szCs w:val="33"/>
          <w:bdr w:val="none" w:color="auto" w:sz="0" w:space="0"/>
          <w:shd w:val="clear" w:fill="FFFFFF"/>
        </w:rPr>
        <w:t>Bagging的结合策略</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t>分类任务：简单投票法；若票数相同则随机选择其中一个或者考察学习器投票的置信度</w:t>
      </w:r>
    </w:p>
    <w:p>
      <w:pPr>
        <w:keepNext w:val="0"/>
        <w:keepLines w:val="0"/>
        <w:widowControl/>
        <w:suppressLineNumbers w:val="0"/>
        <w:jc w:val="left"/>
      </w:pPr>
      <w:r>
        <w:rPr>
          <w:rFonts w:ascii="sans-serif" w:hAnsi="sans-serif" w:eastAsia="sans-serif" w:cs="sans-serif"/>
          <w:i w:val="0"/>
          <w:caps w:val="0"/>
          <w:spacing w:val="0"/>
          <w:kern w:val="0"/>
          <w:sz w:val="24"/>
          <w:szCs w:val="24"/>
          <w:shd w:val="clear" w:fill="FFFFFF"/>
          <w:lang w:val="en-US" w:eastAsia="zh-CN" w:bidi="ar"/>
        </w:rPr>
        <w:t>回归任务：简单平均法</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sans-serif" w:hAnsi="sans-serif" w:eastAsia="sans-serif" w:cs="sans-serif"/>
          <w:b/>
          <w:i w:val="0"/>
          <w:caps w:val="0"/>
          <w:color w:val="4F4F4F"/>
          <w:spacing w:val="0"/>
          <w:sz w:val="33"/>
          <w:szCs w:val="33"/>
        </w:rPr>
      </w:pPr>
      <w:r>
        <w:rPr>
          <w:rFonts w:hint="default" w:ascii="sans-serif" w:hAnsi="sans-serif" w:eastAsia="sans-serif" w:cs="sans-serif"/>
          <w:b/>
          <w:i w:val="0"/>
          <w:caps w:val="0"/>
          <w:color w:val="4F4F4F"/>
          <w:spacing w:val="0"/>
          <w:sz w:val="33"/>
          <w:szCs w:val="33"/>
          <w:bdr w:val="none" w:color="auto" w:sz="0" w:space="0"/>
          <w:shd w:val="clear" w:fill="FFFFFF"/>
        </w:rPr>
        <w:t>Bagging的优点</w:t>
      </w:r>
    </w:p>
    <w:p>
      <w:pPr>
        <w:rPr>
          <w:rFonts w:hint="default"/>
          <w:lang w:val="en-US" w:eastAsia="zh-CN"/>
        </w:rPr>
      </w:pPr>
      <w:r>
        <w:rPr>
          <w:rFonts w:hint="default"/>
          <w:lang w:val="en-US" w:eastAsia="zh-CN"/>
        </w:rPr>
        <w:t>由Bagging算法的过程可见，若基学习器的计算复杂度为O(m)，则Bagging的复杂度大致为T(O(m)+O(s))，T通常是个不太大的常数，因此训练一个Bagging集成与直接使用基学习算法训练一个学习器的复杂度同阶，着说明Bagging是一个很高效的集成学习算法。</w:t>
      </w:r>
    </w:p>
    <w:p>
      <w:pPr>
        <w:rPr>
          <w:rFonts w:hint="default"/>
          <w:lang w:val="en-US" w:eastAsia="zh-CN"/>
        </w:rPr>
      </w:pPr>
      <w:r>
        <w:rPr>
          <w:rFonts w:hint="default"/>
          <w:lang w:val="en-US" w:eastAsia="zh-CN"/>
        </w:rPr>
        <w:t>与标准AdaBoost只适用于二分类任务不同，Bagging能不经修改地用于多分类、回归等任务</w:t>
      </w:r>
    </w:p>
    <w:p>
      <w:pPr>
        <w:rPr>
          <w:rFonts w:hint="default"/>
          <w:lang w:val="en-US" w:eastAsia="zh-CN"/>
        </w:rPr>
      </w:pPr>
      <w:r>
        <w:rPr>
          <w:rFonts w:hint="default"/>
          <w:lang w:val="en-US" w:eastAsia="zh-CN"/>
        </w:rPr>
        <w:t>自助采样使得有剩下约36.8%的样本可用作验证集来对泛化性能进行包外估计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sans-serif" w:hAnsi="sans-serif" w:eastAsia="sans-serif" w:cs="sans-serif"/>
          <w:b/>
          <w:i w:val="0"/>
          <w:caps w:val="0"/>
          <w:color w:val="4F4F4F"/>
          <w:spacing w:val="0"/>
          <w:sz w:val="36"/>
          <w:szCs w:val="36"/>
        </w:rPr>
      </w:pPr>
      <w:r>
        <w:rPr>
          <w:rFonts w:hint="default" w:ascii="sans-serif" w:hAnsi="sans-serif" w:eastAsia="sans-serif" w:cs="sans-serif"/>
          <w:b/>
          <w:i w:val="0"/>
          <w:caps w:val="0"/>
          <w:color w:val="4F4F4F"/>
          <w:spacing w:val="0"/>
          <w:sz w:val="36"/>
          <w:szCs w:val="36"/>
          <w:bdr w:val="none" w:color="auto" w:sz="0" w:space="0"/>
          <w:shd w:val="clear" w:fill="FFFFFF"/>
        </w:rPr>
        <w:t>随机森林（决策树+样本扰动，属性扰动）</w:t>
      </w:r>
    </w:p>
    <w:p>
      <w:pPr>
        <w:rPr>
          <w:rFonts w:hint="default"/>
          <w:lang w:val="en-US" w:eastAsia="zh-CN"/>
        </w:rPr>
      </w:pPr>
      <w:r>
        <w:rPr>
          <w:rFonts w:hint="default"/>
          <w:lang w:val="en-US" w:eastAsia="zh-CN"/>
        </w:rPr>
        <w:t>随机森林是Bagging的一个扩展变体，基学习器采用的是决策树，在决策树的训练过程中引入随机属性选择：在当前结点的d个划分属性中随机选择k个属性，再计算出这k个属性之间的最优划分属性。</w:t>
      </w:r>
    </w:p>
    <w:p>
      <w:pPr>
        <w:rPr>
          <w:rFonts w:hint="default"/>
          <w:lang w:val="en-US" w:eastAsia="zh-CN"/>
        </w:rPr>
      </w:pPr>
      <w:r>
        <w:rPr>
          <w:rFonts w:hint="default"/>
          <w:lang w:val="en-US" w:eastAsia="zh-CN"/>
        </w:rPr>
        <w:t>注：k值的取值控制了随机性的引入程度：若k=d，则基决策树的构建与传统决策树相同；若k=1，则是随机选择一个属性进行划分；一般情况下，推荐值k=log2d</w:t>
      </w:r>
    </w:p>
    <w:p>
      <w:pPr>
        <w:rPr>
          <w:rFonts w:hint="default"/>
          <w:lang w:val="en-US" w:eastAsia="zh-CN"/>
        </w:rPr>
      </w:pPr>
      <w:r>
        <w:rPr>
          <w:rFonts w:hint="default"/>
          <w:lang w:val="en-US" w:eastAsia="zh-CN"/>
        </w:rPr>
        <w:t>随机森林的多样性不仅来自样本扰动（自助采样），还来自属性扰动，这就使得最终集成的泛化性能可通过个体学习器间的差异度进一步提升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sans-serif" w:hAnsi="sans-serif" w:eastAsia="sans-serif" w:cs="sans-serif"/>
          <w:b/>
          <w:i w:val="0"/>
          <w:caps w:val="0"/>
          <w:color w:val="4F4F4F"/>
          <w:spacing w:val="0"/>
          <w:sz w:val="33"/>
          <w:szCs w:val="33"/>
        </w:rPr>
      </w:pPr>
      <w:r>
        <w:rPr>
          <w:rFonts w:hint="default" w:ascii="sans-serif" w:hAnsi="sans-serif" w:eastAsia="sans-serif" w:cs="sans-serif"/>
          <w:b/>
          <w:i w:val="0"/>
          <w:caps w:val="0"/>
          <w:color w:val="4F4F4F"/>
          <w:spacing w:val="0"/>
          <w:sz w:val="33"/>
          <w:szCs w:val="33"/>
          <w:bdr w:val="none" w:color="auto" w:sz="0" w:space="0"/>
          <w:shd w:val="clear" w:fill="FFFFFF"/>
        </w:rPr>
        <w:t>随机森林的特点和优点</w:t>
      </w:r>
    </w:p>
    <w:p>
      <w:pPr>
        <w:rPr>
          <w:rFonts w:hint="default"/>
          <w:lang w:val="en-US" w:eastAsia="zh-CN"/>
        </w:rPr>
      </w:pPr>
      <w:r>
        <w:rPr>
          <w:rFonts w:hint="default"/>
          <w:lang w:val="en-US" w:eastAsia="zh-CN"/>
        </w:rPr>
        <w:t>特点：</w:t>
      </w:r>
    </w:p>
    <w:p>
      <w:pPr>
        <w:rPr>
          <w:rFonts w:hint="default"/>
          <w:lang w:val="en-US" w:eastAsia="zh-CN"/>
        </w:rPr>
      </w:pPr>
      <w:r>
        <w:rPr>
          <w:rFonts w:hint="default"/>
          <w:lang w:val="en-US" w:eastAsia="zh-CN"/>
        </w:rPr>
        <w:t>随机森林在训练的初始阶段（个体学习器少）性能往往较差，这是因为属性扰动带来的影响；但当个体学习器数目逐渐增加，随机森林通常会收敛到更低的泛化误差。</w:t>
      </w:r>
    </w:p>
    <w:p>
      <w:pPr>
        <w:rPr>
          <w:rFonts w:hint="default"/>
          <w:lang w:val="en-US" w:eastAsia="zh-CN"/>
        </w:rPr>
      </w:pPr>
    </w:p>
    <w:p>
      <w:pPr>
        <w:rPr>
          <w:rFonts w:hint="default"/>
          <w:lang w:val="en-US" w:eastAsia="zh-CN"/>
        </w:rPr>
      </w:pPr>
      <w:r>
        <w:rPr>
          <w:rFonts w:hint="default"/>
          <w:lang w:val="en-US" w:eastAsia="zh-CN"/>
        </w:rPr>
        <w:t>优点：</w:t>
      </w:r>
    </w:p>
    <w:p>
      <w:pPr>
        <w:rPr>
          <w:rFonts w:hint="default"/>
          <w:lang w:val="en-US" w:eastAsia="zh-CN"/>
        </w:rPr>
      </w:pPr>
      <w:r>
        <w:rPr>
          <w:rFonts w:hint="default"/>
          <w:lang w:val="en-US" w:eastAsia="zh-CN"/>
        </w:rPr>
        <w:t>随机森林的训练效率常优于Bagging，这是因为属性扰动使得随机森林在训练每个个体学习器时，使用的是属性子集，而Bagging使用的是属性全集。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sans-serif" w:hAnsi="sans-serif" w:eastAsia="sans-serif" w:cs="sans-serif"/>
          <w:b/>
          <w:i w:val="0"/>
          <w:caps w:val="0"/>
          <w:color w:val="4F4F4F"/>
          <w:spacing w:val="0"/>
          <w:sz w:val="42"/>
          <w:szCs w:val="42"/>
        </w:rPr>
      </w:pPr>
      <w:r>
        <w:rPr>
          <w:rFonts w:hint="default" w:ascii="sans-serif" w:hAnsi="sans-serif" w:eastAsia="sans-serif" w:cs="sans-serif"/>
          <w:b/>
          <w:i w:val="0"/>
          <w:caps w:val="0"/>
          <w:color w:val="4F4F4F"/>
          <w:spacing w:val="0"/>
          <w:sz w:val="42"/>
          <w:szCs w:val="42"/>
          <w:bdr w:val="none" w:color="auto" w:sz="0" w:space="0"/>
          <w:shd w:val="clear" w:fill="FFFFFF"/>
        </w:rPr>
        <w:t>结合策略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sans-serif" w:hAnsi="sans-serif" w:eastAsia="sans-serif" w:cs="sans-serif"/>
          <w:b/>
          <w:i w:val="0"/>
          <w:caps w:val="0"/>
          <w:color w:val="4F4F4F"/>
          <w:spacing w:val="0"/>
          <w:sz w:val="36"/>
          <w:szCs w:val="36"/>
        </w:rPr>
      </w:pPr>
      <w:r>
        <w:rPr>
          <w:rFonts w:hint="default" w:ascii="sans-serif" w:hAnsi="sans-serif" w:eastAsia="sans-serif" w:cs="sans-serif"/>
          <w:b/>
          <w:i w:val="0"/>
          <w:caps w:val="0"/>
          <w:color w:val="4F4F4F"/>
          <w:spacing w:val="0"/>
          <w:sz w:val="36"/>
          <w:szCs w:val="36"/>
          <w:bdr w:val="none" w:color="auto" w:sz="0" w:space="0"/>
          <w:shd w:val="clear" w:fill="FFFFFF"/>
        </w:rPr>
        <w:t>学习器结合三方面的好处</w:t>
      </w:r>
    </w:p>
    <w:p>
      <w:pPr>
        <w:rPr>
          <w:rFonts w:hint="default"/>
          <w:lang w:val="en-US" w:eastAsia="zh-CN"/>
        </w:rPr>
      </w:pPr>
      <w:r>
        <w:rPr>
          <w:rFonts w:hint="default"/>
          <w:lang w:val="en-US" w:eastAsia="zh-CN"/>
        </w:rPr>
        <w:t>统计方面：学习任务的假设空间往往很大，这就使得有可能有多个假设能达到同等性能，使用单学习器可能因误选而导致泛化性能不佳，结合多个学习器则能减小这一风险</w:t>
      </w:r>
    </w:p>
    <w:p>
      <w:pPr>
        <w:rPr>
          <w:rFonts w:hint="default"/>
          <w:lang w:val="en-US" w:eastAsia="zh-CN"/>
        </w:rPr>
      </w:pPr>
      <w:r>
        <w:rPr>
          <w:rFonts w:hint="default"/>
          <w:lang w:val="en-US" w:eastAsia="zh-CN"/>
        </w:rPr>
        <w:t>计算方面：学习算法往往会陷入局部极小（缓解方法见第5章神经网络的学习笔记），有的局部极小对应的泛化性能可能很糟糕，而通过多次运行之后进行结合，可降低陷入糟糕局部极小点的风险</w:t>
      </w:r>
    </w:p>
    <w:p>
      <w:pPr>
        <w:rPr>
          <w:rFonts w:hint="default"/>
          <w:lang w:val="en-US" w:eastAsia="zh-CN"/>
        </w:rPr>
      </w:pPr>
      <w:r>
        <w:rPr>
          <w:rFonts w:hint="default"/>
          <w:lang w:val="en-US" w:eastAsia="zh-CN"/>
        </w:rPr>
        <w:t>某些学习任务的真实假设可能不在当前算法所考虑的假设空间中，若使用单学习器肯定无效，而结合多个学习器可以扩大假设空间，有可能学得更好的近似。</w:t>
      </w:r>
    </w:p>
    <w:p>
      <w:pPr>
        <w:rPr>
          <w:rFonts w:hint="default"/>
          <w:lang w:val="en-US" w:eastAsia="zh-CN"/>
        </w:rPr>
      </w:pPr>
      <w:r>
        <w:rPr>
          <w:rFonts w:hint="default"/>
          <w:lang w:val="en-US" w:eastAsia="zh-CN"/>
        </w:rPr>
        <w:drawing>
          <wp:inline distT="0" distB="0" distL="114300" distR="114300">
            <wp:extent cx="5273040" cy="2580005"/>
            <wp:effectExtent l="0" t="0" r="3810" b="10795"/>
            <wp:docPr id="12" name="图片 12" descr="20190627104129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190627104129256"/>
                    <pic:cNvPicPr>
                      <a:picLocks noChangeAspect="1"/>
                    </pic:cNvPicPr>
                  </pic:nvPicPr>
                  <pic:blipFill>
                    <a:blip r:embed="rId12"/>
                    <a:stretch>
                      <a:fillRect/>
                    </a:stretch>
                  </pic:blipFill>
                  <pic:spPr>
                    <a:xfrm>
                      <a:off x="0" y="0"/>
                      <a:ext cx="5273040" cy="2580005"/>
                    </a:xfrm>
                    <a:prstGeom prst="rect">
                      <a:avLst/>
                    </a:prstGeom>
                  </pic:spPr>
                </pic:pic>
              </a:graphicData>
            </a:graphic>
          </wp:inline>
        </w:drawing>
      </w:r>
    </w:p>
    <w:p>
      <w:pPr>
        <w:keepNext w:val="0"/>
        <w:keepLines w:val="0"/>
        <w:widowControl/>
        <w:suppressLineNumbers w:val="0"/>
        <w:jc w:val="left"/>
        <w:rPr>
          <w:rFonts w:ascii="sans-serif" w:hAnsi="sans-serif" w:eastAsia="sans-serif" w:cs="sans-serif"/>
        </w:rPr>
      </w:pPr>
      <w:r>
        <w:rPr>
          <w:rFonts w:ascii="sans-serif" w:hAnsi="sans-serif" w:eastAsia="sans-serif" w:cs="sans-serif"/>
          <w:i w:val="0"/>
          <w:caps w:val="0"/>
          <w:color w:val="4D4D4D"/>
          <w:spacing w:val="0"/>
          <w:kern w:val="0"/>
          <w:sz w:val="24"/>
          <w:szCs w:val="24"/>
          <w:shd w:val="clear" w:fill="FFFFFF"/>
          <w:lang w:val="en-US" w:eastAsia="zh-CN" w:bidi="ar"/>
        </w:rPr>
        <w:t>对</w:t>
      </w:r>
      <w:r>
        <w:rPr>
          <w:rFonts w:ascii="宋体" w:hAnsi="宋体" w:eastAsia="宋体" w:cs="宋体"/>
          <w:kern w:val="0"/>
          <w:sz w:val="24"/>
          <w:szCs w:val="24"/>
          <w:lang w:val="en-US" w:eastAsia="zh-CN" w:bidi="ar"/>
        </w:rPr>
        <w:t>数值型</w:t>
      </w:r>
      <w:r>
        <w:rPr>
          <w:rFonts w:hint="default" w:ascii="sans-serif" w:hAnsi="sans-serif" w:eastAsia="sans-serif" w:cs="sans-serif"/>
          <w:i w:val="0"/>
          <w:caps w:val="0"/>
          <w:color w:val="4D4D4D"/>
          <w:spacing w:val="0"/>
          <w:kern w:val="0"/>
          <w:sz w:val="24"/>
          <w:szCs w:val="24"/>
          <w:shd w:val="clear" w:fill="FFFFFF"/>
          <w:lang w:val="en-US" w:eastAsia="zh-CN" w:bidi="ar"/>
        </w:rPr>
        <w:t>输出，最常见的结合策略是使用平均法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sans-serif" w:hAnsi="sans-serif" w:eastAsia="sans-serif" w:cs="sans-serif"/>
        </w:rPr>
      </w:pPr>
      <w:r>
        <w:rPr>
          <w:rFonts w:hint="default" w:ascii="sans-serif" w:hAnsi="sans-serif" w:eastAsia="sans-serif" w:cs="sans-serif"/>
          <w:i w:val="0"/>
          <w:caps w:val="0"/>
          <w:spacing w:val="0"/>
          <w:sz w:val="24"/>
          <w:szCs w:val="24"/>
          <w:bdr w:val="none" w:color="auto" w:sz="0" w:space="0"/>
          <w:shd w:val="clear" w:fill="FFFFFF"/>
        </w:rPr>
        <w:t>在个体学习器性能相差较大时宜使用加权平均法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default" w:ascii="sans-serif" w:hAnsi="sans-serif" w:eastAsia="sans-serif" w:cs="sans-serif"/>
        </w:rPr>
      </w:pPr>
      <w:r>
        <w:rPr>
          <w:rFonts w:hint="default" w:ascii="sans-serif" w:hAnsi="sans-serif" w:eastAsia="sans-serif" w:cs="sans-serif"/>
          <w:i w:val="0"/>
          <w:caps w:val="0"/>
          <w:spacing w:val="0"/>
          <w:sz w:val="24"/>
          <w:szCs w:val="24"/>
          <w:bdr w:val="none" w:color="auto" w:sz="0" w:space="0"/>
          <w:shd w:val="clear" w:fill="FFFFFF"/>
        </w:rPr>
        <w:t>在个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default" w:ascii="sans-serif" w:hAnsi="sans-serif" w:eastAsia="sans-serif" w:cs="sans-serif"/>
        </w:rPr>
      </w:pPr>
      <w:r>
        <w:rPr>
          <w:rFonts w:hint="default" w:ascii="sans-serif" w:hAnsi="sans-serif" w:eastAsia="sans-serif" w:cs="sans-serif"/>
          <w:i w:val="0"/>
          <w:caps w:val="0"/>
          <w:spacing w:val="0"/>
          <w:sz w:val="24"/>
          <w:szCs w:val="24"/>
          <w:bdr w:val="none" w:color="auto" w:sz="0" w:space="0"/>
          <w:shd w:val="clear" w:fill="FFFFFF"/>
        </w:rPr>
        <w:t>体学习器性能相差较小时宜使用简单平均法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sans-serif" w:hAnsi="sans-serif" w:eastAsia="sans-serif" w:cs="sans-serif"/>
          <w:b/>
          <w:i w:val="0"/>
          <w:caps w:val="0"/>
          <w:color w:val="4F4F4F"/>
          <w:spacing w:val="0"/>
          <w:sz w:val="36"/>
          <w:szCs w:val="36"/>
          <w:bdr w:val="none" w:color="auto" w:sz="0" w:space="0"/>
          <w:shd w:val="clear" w:fill="FFFFFF"/>
        </w:rPr>
      </w:pPr>
      <w:r>
        <w:rPr>
          <w:rFonts w:hint="default" w:ascii="sans-serif" w:hAnsi="sans-serif" w:eastAsia="sans-serif" w:cs="sans-serif"/>
          <w:b/>
          <w:i w:val="0"/>
          <w:caps w:val="0"/>
          <w:color w:val="4F4F4F"/>
          <w:spacing w:val="0"/>
          <w:sz w:val="36"/>
          <w:szCs w:val="36"/>
          <w:bdr w:val="none" w:color="auto" w:sz="0" w:space="0"/>
          <w:shd w:val="clear" w:fill="FFFFFF"/>
        </w:rPr>
        <w:t>投票法</w:t>
      </w:r>
    </w:p>
    <w:p>
      <w:pPr>
        <w:rPr>
          <w:rFonts w:hint="eastAsia" w:eastAsia="宋体"/>
          <w:lang w:eastAsia="zh-CN"/>
        </w:rPr>
      </w:pPr>
      <w:r>
        <w:rPr>
          <w:rFonts w:hint="eastAsia" w:eastAsia="宋体"/>
          <w:lang w:eastAsia="zh-CN"/>
        </w:rPr>
        <w:drawing>
          <wp:inline distT="0" distB="0" distL="114300" distR="114300">
            <wp:extent cx="5274310" cy="1197610"/>
            <wp:effectExtent l="0" t="0" r="2540" b="2540"/>
            <wp:docPr id="13" name="图片 13" descr="20190627110008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190627110008307"/>
                    <pic:cNvPicPr>
                      <a:picLocks noChangeAspect="1"/>
                    </pic:cNvPicPr>
                  </pic:nvPicPr>
                  <pic:blipFill>
                    <a:blip r:embed="rId13"/>
                    <a:stretch>
                      <a:fillRect/>
                    </a:stretch>
                  </pic:blipFill>
                  <pic:spPr>
                    <a:xfrm>
                      <a:off x="0" y="0"/>
                      <a:ext cx="5274310" cy="1197610"/>
                    </a:xfrm>
                    <a:prstGeom prst="rect">
                      <a:avLst/>
                    </a:prstGeom>
                  </pic:spPr>
                </pic:pic>
              </a:graphicData>
            </a:graphic>
          </wp:inline>
        </w:drawing>
      </w:r>
    </w:p>
    <w:p>
      <w:pPr>
        <w:rPr>
          <w:rFonts w:hint="default"/>
          <w:lang w:val="en-US" w:eastAsia="zh-CN"/>
        </w:rPr>
      </w:pPr>
      <w:r>
        <w:rPr>
          <w:rFonts w:hint="default"/>
          <w:lang w:val="en-US" w:eastAsia="zh-CN"/>
        </w:rPr>
        <w:t>在现实任务中，不同的个体学习器可能有不同类型的输出值：</w:t>
      </w:r>
    </w:p>
    <w:p>
      <w:pPr>
        <w:rPr>
          <w:rFonts w:hint="default"/>
          <w:lang w:val="en-US" w:eastAsia="zh-CN"/>
        </w:rPr>
      </w:pPr>
      <w:r>
        <w:rPr>
          <w:rFonts w:hint="default"/>
          <w:lang w:val="en-US" w:eastAsia="zh-CN"/>
        </w:rPr>
        <w:t>类标记：hji(x)∈{0,1}}，若hi</w:t>
      </w:r>
      <w:r>
        <w:rPr>
          <w:rFonts w:hint="default"/>
          <w:lang w:val="en-US" w:eastAsia="zh-CN"/>
        </w:rPr>
        <w:tab/>
      </w:r>
      <w:r>
        <w:rPr>
          <w:rFonts w:hint="default"/>
          <w:lang w:val="en-US" w:eastAsia="zh-CN"/>
        </w:rPr>
        <w:t>将样本预测为类别cj则取值为1，否则为0。使用类标记的投票也称硬投票。</w:t>
      </w:r>
    </w:p>
    <w:p>
      <w:pPr>
        <w:rPr>
          <w:rFonts w:hint="default"/>
          <w:lang w:val="en-US" w:eastAsia="zh-CN"/>
        </w:rPr>
      </w:pPr>
      <w:r>
        <w:rPr>
          <w:rFonts w:hint="default"/>
          <w:lang w:val="en-US" w:eastAsia="zh-CN"/>
        </w:rPr>
        <w:t>注同时能产生分类置信度，则分类置信度可转换为类概率使用（需进行规范化操作“校准”之后才能作为类概率）</w:t>
      </w:r>
    </w:p>
    <w:p>
      <w:pPr>
        <w:rPr>
          <w:rFonts w:hint="default"/>
          <w:lang w:val="en-US" w:eastAsia="zh-CN"/>
        </w:rPr>
      </w:pPr>
      <w:r>
        <w:rPr>
          <w:rFonts w:hint="default"/>
          <w:lang w:val="en-US" w:eastAsia="zh-CN"/>
        </w:rPr>
        <w:t>类概率：hji(x)∈[0,1]相当于对后验概率P(cj∣x)的一个估计。使用类概率的投票也称软投票</w:t>
      </w:r>
    </w:p>
    <w:p>
      <w:pPr>
        <w:rPr>
          <w:rFonts w:hint="default"/>
          <w:lang w:val="en-US" w:eastAsia="zh-CN"/>
        </w:rPr>
      </w:pPr>
      <w:r>
        <w:rPr>
          <w:rFonts w:hint="default"/>
          <w:lang w:val="en-US" w:eastAsia="zh-CN"/>
        </w:rPr>
        <w:t>注1：虽然类概率往往不准，但是基于类概率进行结合却往往比直接基于类标记进行结合的性能好</w:t>
      </w:r>
    </w:p>
    <w:p>
      <w:pPr>
        <w:rPr>
          <w:rFonts w:hint="default"/>
          <w:lang w:val="en-US" w:eastAsia="zh-CN"/>
        </w:rPr>
      </w:pPr>
      <w:r>
        <w:rPr>
          <w:rFonts w:hint="default"/>
          <w:lang w:val="en-US" w:eastAsia="zh-CN"/>
        </w:rPr>
        <w:t>注2：软投票只适用于同质集成中同类型基学习器的场景，若为异质集成，且输出的是类概率，则需将类概率转化为类标记输出（如类概率最大的hji(x)设为1，其他为0）然后再投票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sans-serif" w:hAnsi="sans-serif" w:eastAsia="sans-serif" w:cs="sans-serif"/>
          <w:b/>
          <w:i w:val="0"/>
          <w:caps w:val="0"/>
          <w:color w:val="4F4F4F"/>
          <w:spacing w:val="0"/>
          <w:sz w:val="36"/>
          <w:szCs w:val="36"/>
        </w:rPr>
      </w:pPr>
      <w:r>
        <w:rPr>
          <w:rFonts w:hint="default" w:ascii="sans-serif" w:hAnsi="sans-serif" w:eastAsia="sans-serif" w:cs="sans-serif"/>
          <w:b/>
          <w:i w:val="0"/>
          <w:caps w:val="0"/>
          <w:color w:val="4F4F4F"/>
          <w:spacing w:val="0"/>
          <w:sz w:val="36"/>
          <w:szCs w:val="36"/>
          <w:bdr w:val="none" w:color="auto" w:sz="0" w:space="0"/>
          <w:shd w:val="clear" w:fill="FFFFFF"/>
        </w:rPr>
        <w:t> 学习法（Stacking算法）</w:t>
      </w:r>
    </w:p>
    <w:p>
      <w:pPr>
        <w:rPr>
          <w:rFonts w:hint="default"/>
          <w:lang w:val="en-US" w:eastAsia="zh-CN"/>
        </w:rPr>
      </w:pPr>
      <w:bookmarkStart w:id="0" w:name="_GoBack"/>
      <w:r>
        <w:rPr>
          <w:rFonts w:hint="default"/>
          <w:lang w:val="en-US" w:eastAsia="zh-CN"/>
        </w:rPr>
        <w:drawing>
          <wp:inline distT="0" distB="0" distL="114300" distR="114300">
            <wp:extent cx="5269230" cy="2540635"/>
            <wp:effectExtent l="0" t="0" r="7620" b="12065"/>
            <wp:docPr id="14" name="图片 14" descr="2019062718205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90627182055932"/>
                    <pic:cNvPicPr>
                      <a:picLocks noChangeAspect="1"/>
                    </pic:cNvPicPr>
                  </pic:nvPicPr>
                  <pic:blipFill>
                    <a:blip r:embed="rId14"/>
                    <a:stretch>
                      <a:fillRect/>
                    </a:stretch>
                  </pic:blipFill>
                  <pic:spPr>
                    <a:xfrm>
                      <a:off x="0" y="0"/>
                      <a:ext cx="5269230" cy="254063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T Extra">
    <w:panose1 w:val="05050102010205020202"/>
    <w:charset w:val="00"/>
    <w:family w:val="auto"/>
    <w:pitch w:val="default"/>
    <w:sig w:usb0="8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EUDC">
    <w:panose1 w:val="02010600030101010101"/>
    <w:charset w:val="86"/>
    <w:family w:val="auto"/>
    <w:pitch w:val="default"/>
    <w:sig w:usb0="00000003" w:usb1="080E0031"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ECBE5"/>
    <w:multiLevelType w:val="multilevel"/>
    <w:tmpl w:val="12DECB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DFBB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rui</cp:lastModifiedBy>
  <dcterms:modified xsi:type="dcterms:W3CDTF">2020-04-01T11:41:13Z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