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w:t>
      </w:r>
      <w:r>
        <w:t xml:space="preserve"> </w:t>
      </w:r>
      <w:r>
        <w:t xml:space="preserve">(</w:t>
      </w:r>
      <w:r>
        <w:rPr>
          <w:b/>
        </w:rPr>
        <w:t xml:space="preserve">???</w:t>
      </w:r>
      <w:r>
        <w:t xml:space="preserve">)</w:t>
      </w:r>
      <w:r>
        <w:t xml:space="preserve">). We identified swimming</w:t>
      </w:r>
      <w:r>
        <w:t xml:space="preserve"> </w:t>
      </w:r>
      <w:r>
        <w:t xml:space="preserve">events as two consecutive GPS locations (2-hour relocation rates) from an</w:t>
      </w:r>
      <w:r>
        <w:t xml:space="preserve"> </w:t>
      </w:r>
      <w:r>
        <w:t xml:space="preserve">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identified 127</w:t>
      </w:r>
      <w:r>
        <w:t xml:space="preserve"> </w:t>
      </w:r>
      <w:r>
        <w:t xml:space="preserve">swimming events over three years (Figure 2). In addition to our own visual and</w:t>
      </w:r>
      <w:r>
        <w:t xml:space="preserve"> </w:t>
      </w:r>
      <w:r>
        <w:t xml:space="preserve">remotely sensed observations, residents of Fogo Island have also reported</w:t>
      </w:r>
      <w:r>
        <w:t xml:space="preserve"> </w:t>
      </w:r>
      <w:r>
        <w:t xml:space="preserve">observing caribou swimming between islands on numerous occasions.</w:t>
      </w:r>
    </w:p>
    <w:p>
      <w:pPr>
        <w:pStyle w:val="BodyText"/>
      </w:pPr>
      <w:r>
        <w:t xml:space="preserve">In total, 12 of 29 collared female caribou swam between islands in the Fogo</w:t>
      </w:r>
      <w:r>
        <w:t xml:space="preserve"> </w:t>
      </w:r>
      <w:r>
        <w:t xml:space="preserve">Island archipelago.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We can separate the population into three apparent groups of</w:t>
      </w:r>
      <w:r>
        <w:t xml:space="preserve"> </w:t>
      </w:r>
      <w:r>
        <w:t xml:space="preserve">individuals: those that swam regularly between islands (n = 3, every ~</w:t>
      </w:r>
      <w:r>
        <w:rPr>
          <w:rStyle w:val="VerbatimChar"/>
        </w:rPr>
        <w:t xml:space="preserve">r indMean</w:t>
      </w:r>
      <w:r>
        <w:t xml:space="preserve"> </w:t>
      </w:r>
      <w:r>
        <w:t xml:space="preserve">days); those that rarely engaged in swimming events (n = 9, every ~</w:t>
      </w:r>
      <w:r>
        <w:t xml:space="preserve"> </w:t>
      </w:r>
      <w:r>
        <w:rPr>
          <w:rStyle w:val="VerbatimChar"/>
        </w:rPr>
        <w:t xml:space="preserve">r ind2Mean</w:t>
      </w:r>
      <w:r>
        <w:t xml:space="preserve"> </w:t>
      </w:r>
      <w:r>
        <w:t xml:space="preserve">days); 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(Miller and Gunn 1985)</w:t>
      </w:r>
      <w:r>
        <w:t xml:space="preserve">. Despite the abundance of</w:t>
      </w:r>
      <w:r>
        <w:t xml:space="preserve"> </w:t>
      </w:r>
      <w:r>
        <w:t xml:space="preserve">coastal and island caribou herds, only a handful of examples have documented</w:t>
      </w:r>
      <w:r>
        <w:t xml:space="preserve"> </w:t>
      </w:r>
      <w:r>
        <w:t xml:space="preserve">caribou swimming in the ocean</w:t>
      </w:r>
      <w:r>
        <w:t xml:space="preserve"> </w:t>
      </w:r>
      <w:r>
        <w:t xml:space="preserve">(e.g. Miller 1995, 2002, Jeffery et al. 2007, Ricca et al. 2012)</w:t>
      </w:r>
      <w:r>
        <w:t xml:space="preserve">. Caribou may swim between islands in the ocean for</w:t>
      </w:r>
      <w:r>
        <w:t xml:space="preserve"> </w:t>
      </w:r>
      <w:r>
        <w:t xml:space="preserve">similar reasons they swim in freshwater</w:t>
      </w:r>
      <w:r>
        <w:t xml:space="preserve"> </w:t>
      </w:r>
      <w:r>
        <w:t xml:space="preserve">(Leblond et al. 2016)</w:t>
      </w:r>
      <w:r>
        <w:t xml:space="preserve">, mainly concerning</w:t>
      </w:r>
      <w:r>
        <w:t xml:space="preserve"> </w:t>
      </w:r>
      <w:r>
        <w:t xml:space="preserve">predator avoidance or movement between habitats. We propose that one such</w:t>
      </w:r>
      <w:r>
        <w:t xml:space="preserve"> </w:t>
      </w:r>
      <w:r>
        <w:t xml:space="preserve">explanation, the forage limitation hypothesis, is the most likely explanation</w:t>
      </w:r>
      <w:r>
        <w:t xml:space="preserve"> </w:t>
      </w:r>
      <w:r>
        <w:t xml:space="preserve">for oceanic swimming for caribou that live on islands in the Fogo Island</w:t>
      </w:r>
      <w:r>
        <w:t xml:space="preserve"> </w:t>
      </w:r>
      <w:r>
        <w:t xml:space="preserve">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 (Bergerud</w:t>
      </w:r>
      <w:r>
        <w:t xml:space="preserve"> </w:t>
      </w:r>
      <w:r>
        <w:t xml:space="preserve">and Mercer 1989, Newfoundland and Labrador Wildlife Division, unpublished data).</w:t>
      </w:r>
      <w:r>
        <w:t xml:space="preserve"> </w:t>
      </w:r>
      <w:r>
        <w:t xml:space="preserve">During the 1990s, population density reached ~300 animals; anecdotal evidence</w:t>
      </w:r>
      <w:r>
        <w:t xml:space="preserve"> </w:t>
      </w:r>
      <w:r>
        <w:t xml:space="preserve">suggests caribou were first seen on nearby islands during this same period.</w:t>
      </w:r>
      <w:r>
        <w:t xml:space="preserve"> </w:t>
      </w:r>
      <w:r>
        <w:t xml:space="preserve">Increased competition for resources on Fogo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 oceanic islands, but cannot fully explain the variation we observed. Several questions remain:</w:t>
      </w:r>
    </w:p>
    <w:p>
      <w:pPr>
        <w:pStyle w:val="SourceCode"/>
      </w:pPr>
      <w:r>
        <w:rPr>
          <w:rStyle w:val="VerbatimChar"/>
        </w:rPr>
        <w:t xml:space="preserve">1)  •   How does the energetic cost or risk of swimming differ from walking across sea ice? How many individuals were observed travelling between islands during the winter, relative to the 12 swimmers?</w:t>
      </w:r>
    </w:p>
    <w:p>
      <w:pPr>
        <w:pStyle w:val="FirstParagraph"/>
      </w:pPr>
      <w:r>
        <w:t xml:space="preserve">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p>
    <w:p>
      <w:pPr>
        <w:pStyle w:val="BodyText"/>
      </w:pPr>
      <w:r>
        <w:t xml:space="preserve">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It is therefore possible</w:t>
      </w:r>
      <w:r>
        <w:t xml:space="preserve"> </w:t>
      </w:r>
      <w:r>
        <w:t xml:space="preserve">that individuals vary in their tendency to swim.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w:t>
      </w:r>
      <w:r>
        <w:t xml:space="preserve"> </w:t>
      </w:r>
      <w:r>
        <w:t xml:space="preserve">adult 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6"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1995. Inter-island water crossings by peary caribou, south-central Queen Elizabeth Islands. Arctic 48:8–12.</w:t>
      </w:r>
    </w:p>
    <w:bookmarkEnd w:id="29"/>
    <w:bookmarkStart w:id="30" w:name="ref-Miller2002"/>
    <w:p>
      <w:pPr>
        <w:pStyle w:val="Bibliography"/>
      </w:pPr>
      <w:r>
        <w:t xml:space="preserve">Miller, F. 2002. Multi-Island Seasonal Home Range Use by Two Peary Caribou, Canadian High Arctic Islands, Nunavut, 1993-94. Arctic 55:133–142.</w:t>
      </w:r>
    </w:p>
    <w:bookmarkEnd w:id="30"/>
    <w:bookmarkStart w:id="31" w:name="ref-Miller1985"/>
    <w:p>
      <w:pPr>
        <w:pStyle w:val="Bibliography"/>
      </w:pPr>
      <w:r>
        <w:t xml:space="preserve">Miller, F., and A. Gunn. 1985. Observations of Barren-Ground Caribou Travelling on Thin Ice during Autumn Migration. Arctic 39:85–88.</w:t>
      </w:r>
    </w:p>
    <w:bookmarkEnd w:id="31"/>
    <w:bookmarkStart w:id="32"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1987. Tests of density-dependent habitat selection in a patchy environment. Ecological Monographs 57:269–281.</w:t>
      </w:r>
    </w:p>
    <w:bookmarkEnd w:id="33"/>
    <w:bookmarkStart w:id="34" w:name="ref-Ricca2012"/>
    <w:p>
      <w:pPr>
        <w:pStyle w:val="Bibliography"/>
      </w:pPr>
      <w:r>
        <w:t xml:space="preserve">Ricca, M. A., F. W. Weckerly, A. Duarte, and J. C. Williams. 2012. Range expansion of nonindigenous caribou in the Aleutian archipelago of Alaska. Biological Invasions 14:1779–1784.</w:t>
      </w:r>
    </w:p>
    <w:bookmarkEnd w:id="34"/>
    <w:bookmarkStart w:id="35" w:name="ref-Schaefer2016"/>
    <w:p>
      <w:pPr>
        <w:pStyle w:val="Bibliography"/>
      </w:pPr>
      <w:r>
        <w:t xml:space="preserve">Schaefer, J., S. Mahoney, J. Weir, J. Luther, and C. Soulliere. 2016. Decades of habitat use reveal food limitation of Newfoundland caribou. Journal of Mammalogy 97:386–393.</w:t>
      </w:r>
    </w:p>
    <w:bookmarkEnd w:id="35"/>
    <w:bookmarkEnd w:id="36"/>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2020-05-11T17:15:08Z</dcterms:created>
  <dcterms:modified xsi:type="dcterms:W3CDTF">2020-05-11T17:15:08Z</dcterms:modified>
</cp:coreProperties>
</file>