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1416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jc w:val="center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6"/>
          <w:szCs w:val="36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6"/>
          <w:szCs w:val="36"/>
          <w:shd w:val="clear" w:fill="FFFFFF"/>
        </w:rPr>
        <w:t>基于多Agent的个人决策支持系统——架构定义文档</w:t>
      </w:r>
    </w:p>
    <w:p w14:paraId="73449A3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：v1.0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：架构定义完成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：刘博丞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：2026年5月23日</w:t>
      </w:r>
    </w:p>
    <w:p w14:paraId="2330E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541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第一章 系统概述</w:t>
      </w:r>
    </w:p>
    <w:p w14:paraId="67114E6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系统定位</w:t>
      </w:r>
    </w:p>
    <w:p w14:paraId="37963EE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多Agent的个人决策支持系统是一个以控制论为理论基础、以大语言模型为技术底座、以多智能体协作来增强个人决策能力的认知外挂系统。它不替代人做决策。它通过结构化的分析、校验和反馈机制，帮助用户在信息不完全、时间有限、后果严重的条件下，做出更优的理性选择。</w:t>
      </w:r>
    </w:p>
    <w:p w14:paraId="26761D2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设计哲学</w:t>
      </w:r>
    </w:p>
    <w:p w14:paraId="435DECA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本系统的设计哲学，根植于用户从软考速通、行政博弈、教资面试、资产配置等一系列高密度实战中提炼的三条根本原则：</w:t>
      </w:r>
    </w:p>
    <w:p w14:paraId="4A1C9EF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原则一：概率思维替代确定论</w:t>
      </w:r>
    </w:p>
    <w:p w14:paraId="54C5861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不是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用“能/不能”、“对/错”的二元视角看待问题，而是用胜率、赔率、期望值来衡量每一次选择。这使得系统在信息不完全时，依然能基于概率分布给出理性建议，而非被迫做出非此即彼的武断判断。</w:t>
      </w:r>
    </w:p>
    <w:p w14:paraId="342202E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原则二：系统构建替代单点突破</w:t>
      </w:r>
    </w:p>
    <w:p w14:paraId="0522990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不追求某一次决策的完美，而是构建一套可迁移、可迭代的决策方法论。你不追求某一次考试的满分，而是构建一套可复用的速通方法论。你不追求某一次博弈的完胜，而是提炼出接口隔离、向上管理、翻译自然语言等可复用的策略库。每一次决策都同时完成两件事：解决当前问题，以及为系统自身积累可复用的决策模式。</w:t>
      </w:r>
    </w:p>
    <w:p w14:paraId="02561F2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原则三：生存优先替代利润至上</w:t>
      </w:r>
    </w:p>
    <w:p w14:paraId="3A9795E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的最高优先级约束，不是让用户赢最多，而是确保用户永远不会被清零。凯利公式的哲学内核——不是最大化收益，而是最大化长期增长率的对数——贯穿整个系统设计。5月13日主动休整一天，是因为识别出“继续下重注会导致系统崩溃”的风险。5月22日选择休息，是因为识别出“复习新内容”是一场赔率极低的赌局。这些都是“生存优先”的体现。当任何决策建议触及用户的核心资产安全时，系统强制输出保守建议。</w:t>
      </w:r>
    </w:p>
    <w:p w14:paraId="69C79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639F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第二章 理论基础：决策的数学框架</w:t>
      </w:r>
    </w:p>
    <w:p w14:paraId="4114BA3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核心决策引擎：凯利公式</w:t>
      </w:r>
    </w:p>
    <w:p w14:paraId="1ECC0D5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凯利公式的标准形式为：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−</m:t>
        </m:r>
        <m:f>
          <m:fPr>
            <m:ctrlPr>
              <w:rPr>
                <w:rFonts w:hint="eastAsia" w:ascii="Cambria Math" w:hAnsi="Cambria Math" w:eastAsia="仿宋" w:cs="仿宋"/>
                <w:i/>
                <w:iCs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bidi="ar-SA"/>
              </w:rPr>
            </m:ctrlPr>
          </m:fPr>
          <m:num>
            <m:r>
              <m:rPr/>
              <w:rPr>
                <w:rFonts w:hint="eastAsia" w:ascii="Cambria Math" w:hAnsi="Cambria Math" w:eastAsia="仿宋" w:cs="仿宋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b</m:t>
            </m:r>
            <m:ctrlPr>
              <w:rPr>
                <w:rFonts w:hint="eastAsia" w:ascii="Cambria Math" w:hAnsi="Cambria Math" w:eastAsia="仿宋" w:cs="仿宋"/>
                <w:i/>
                <w:iCs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bidi="ar-SA"/>
              </w:rPr>
            </m:ctrlPr>
          </m:num>
          <m:den>
            <m:r>
              <m:rPr/>
              <w:rPr>
                <w:rFonts w:hint="eastAsia" w:ascii="Cambria Math" w:hAnsi="Cambria Math" w:eastAsia="仿宋" w:cs="仿宋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m:t>q</m:t>
            </m:r>
            <m:ctrlPr>
              <w:rPr>
                <w:rFonts w:hint="eastAsia" w:ascii="Cambria Math" w:hAnsi="Cambria Math" w:eastAsia="仿宋" w:cs="仿宋"/>
                <w:i/>
                <w:iCs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bidi="ar-SA"/>
              </w:rPr>
            </m:ctrlPr>
          </m:den>
        </m:f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其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</w:t>
      </w:r>
      <m:oMath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，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为最优下注比例，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为胜率，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为败率（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=1−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为赔率（收益/损失）。经过软考速通、行政博弈、教资面试、资产配置等一系列实战验证，本系统将凯利公式的应用扩展为三种核心场景，每种场景对应不同的决策策略。</w:t>
      </w:r>
    </w:p>
    <w:p w14:paraId="41AD06D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场景一：高赔率重注</w:t>
      </w:r>
    </w:p>
    <w:p w14:paraId="2E2AE9E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适用范围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：收益远大于损失的任务。典型场景包括专业课速通、软考战损修复、深度复盘、系统性能力构建。</w:t>
      </w:r>
    </w:p>
    <w:p w14:paraId="5BE16CB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数学特征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足够大（通常 ≥5），使得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/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项趋近于 0。此时凯利公式退化为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∗≈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−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。决策的唯一依据是胜率优势，应果断下重注。</w:t>
      </w:r>
    </w:p>
    <w:p w14:paraId="066A73B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实战验证一：5月21号软考战损修复</w:t>
      </w:r>
    </w:p>
    <w:p w14:paraId="4FC2163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赌局：用21号晚上集中修复密卷暴露的所有漏洞。胜率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=0.9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（你修复的漏洞全是软考核心考点，几乎必然考到）。败率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=0.1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=10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（修复漏洞能挽回约10分，而投入的精力成本仅约1分）。</w:t>
      </w:r>
    </w:p>
    <w:p w14:paraId="3E9A9FE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∗=0.9−0.1/10=0.89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8D8D14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结果：凯利公式建议投入89%的筹码。你凭直觉在那个晚上全力冲刺，完成了设计模式、UML类图关系、处理名称提炼等全部修复。这是你整个软考冲刺里，最精准的一次重注。</w:t>
      </w:r>
    </w:p>
    <w:p w14:paraId="1E26616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实战验证二：软考决策本身</w:t>
      </w:r>
    </w:p>
    <w:p w14:paraId="4E1C7CB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赌局：决定报考软考，投入一个月时间构建全套应试系统。初始胜率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=0.85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（基于计算机基础和速通能力）。综合胜率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=0.95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（包含行政博弈、系统调控等“期权收益”）。赔率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=10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（证书价值+系统构建 vs 时间精力投入）。</w:t>
      </w:r>
    </w:p>
    <w:p w14:paraId="2D44210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∗=0.95−0.05/10=0.945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（取综合胜率）。</w:t>
      </w:r>
    </w:p>
    <w:p w14:paraId="2D91AA8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结果：软考本身就是一个值得下重注的决策。即使你不知道后来会发生行政博弈、多线并行、身体报警，用初始胜率计算，依然是一个高胜率、高赔率的优质赌局。</w:t>
      </w:r>
    </w:p>
    <w:p w14:paraId="5A3E79D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实战验证三：深度复盘</w:t>
      </w:r>
    </w:p>
    <w:p w14:paraId="6ED5AD2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赌局：投入大量精力进行深度复盘，以迭代思维系统和决策模型。胜率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=0.9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（你的复盘记录表明成功率极高）。赔率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=20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（一次高质量复盘的长期价值，是投入时间的20倍以上）。</w:t>
      </w:r>
    </w:p>
    <w:p w14:paraId="50B4393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∗=0.9−0.1/20=0.895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320B88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结果：凯利公式建议投入近90%的可用精力进行深度复盘。你实际投入的复盘与执行精力比约为3:10（约30%），是在时间资源约束下的最优执行。</w:t>
      </w:r>
    </w:p>
    <w:p w14:paraId="3B49816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实战验证四：资产配置系统</w:t>
      </w:r>
    </w:p>
    <w:p w14:paraId="07DECA0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赌局：采用基于优化理论的资产配置策略本身，是否值得长期坚持。胜率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=0.9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（优化理论的有效性被金融实践反复验证）。赔率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=20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（避免情绪化交易的损失 vs 学习和执行成本）。</w:t>
      </w:r>
    </w:p>
    <w:p w14:paraId="0B7E1D0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∗=0.9−0.1/20=0.895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572470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结果：这套系统本身就是一个值得下重注的“元决策”。你在战术层面对市场保持谦卑，在战略层面对系统本身高度信任。</w:t>
      </w:r>
    </w:p>
    <w:p w14:paraId="395554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场景二：低赔率做空/休整</w:t>
      </w:r>
    </w:p>
    <w:p w14:paraId="194F633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适用范围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：收益难以覆盖成本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，甚至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存在破产风险的决策。典型场景包括考前无效复习、超线性发展期的感情投入、高时间成本的重复备考（如考研二战、三战）。</w:t>
      </w:r>
    </w:p>
    <w:p w14:paraId="6FCB69E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数学特征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极小（通常 &lt;1），使得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/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项成为一个巨大的减数。即使胜率不低，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仍可能为负数。此时最优策略是做空——主动撤出筹码，保护更重要的核心资产。</w:t>
      </w:r>
    </w:p>
    <w:p w14:paraId="0618C6B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实战验证一：5月22号休息决策（经典做空）</w:t>
      </w:r>
    </w:p>
    <w:p w14:paraId="78E778C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赌局：用22号全天继续复习新内容。胜率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=0.15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（漫无目的地复习恰好押中的概率极低）。败率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=0.85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=0.4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（即使押中，只能多拿2分；但状态下滑会丢掉5分）。</w:t>
      </w:r>
    </w:p>
    <w:p w14:paraId="61B40D7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∗=0.15−0.85/0.4=−1.975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6399F2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结果：凯利公式明确建议做空。你那天选择了休息，去踩点、散步、放松，保护了考试当天最核心的资产——状态。你实际的下注比例是负的（从复习中撤出筹码），和公式计算结果完美吻合。</w:t>
      </w:r>
    </w:p>
    <w:p w14:paraId="7DB1158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实战验证二：超线性发展期的恋爱决策</w:t>
      </w:r>
    </w:p>
    <w:p w14:paraId="6904A35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赌局：在当前高速发展期，投入大量精力经营长期亲密关系。</w:t>
      </w:r>
    </w:p>
    <w:p w14:paraId="7934DB0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初始状态（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岁左右，未经历博弈）：胜率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=0.35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，败率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=0.65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≈0.5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68BF95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∗=0.35−0.65/0.5=−0.95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4C1AE7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结果：凯利公式建议做空。大学生在自身尚未定型时盲目投入感情，是一场赔率极低的赌局。</w:t>
      </w:r>
    </w:p>
    <w:p w14:paraId="6BE2746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修正后状态（经历博弈后，内核稳固）：胜率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=0.6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=0.4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≈5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E97F33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∗=0.6−0.4/5=0.52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17A594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凯利公式建议可以投入约一半的可用精力。但你现在仍处于超线性发展期，自身发展速度太快，赔率被挤压，依然不是一个值得下重注的窗口。最优策略是等待发展速度回落到线性期，赔率回升时再重新评估。</w:t>
      </w:r>
    </w:p>
    <w:p w14:paraId="2C45258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实战验证三：考研二战、三战的不合理性</w:t>
      </w:r>
    </w:p>
    <w:p w14:paraId="38C3F8A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赌局：用一年甚至两年时间再次备考，换取学历的边际提升。胜率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=0.65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（有过一年经验，胜率确实提升）。败率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=0.35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（多花一年时间换来的学历提升，其价值无法覆盖时间成本、专业能力折旧和认知退化风险）。</w:t>
      </w:r>
    </w:p>
    <w:p w14:paraId="382F6B3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∗=0.65−0.35/0.5=−0.05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FD709B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负数。即使胜率超过一半，因为赔率极低，这个赌局的期望收益依然是负的。很多人错误地使用了“高赔率”场景下的退化模型（只看胜率），而忽略了这个场景下赔率极低的现实。这正是“二战三战不合理”的数学本质。</w:t>
      </w:r>
    </w:p>
    <w:p w14:paraId="460ACBE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 场景三：优势积累与动态反馈</w:t>
      </w:r>
    </w:p>
    <w:p w14:paraId="577078B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适用范围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：初始胜率不高，但可通过执行过程中获得的“期权收益”动态提升胜率的长周期决策。典型场景包括职业路径选择、能力体系构建。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核心特征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：决策的价值不仅在于最终结果，更在于执行过程中获得的额外能力。这要求决策系统具备多层反馈机制，能根据执行过程中的新信息，实时校准胜率和赔率。</w:t>
      </w:r>
    </w:p>
    <w:p w14:paraId="18FAA6C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实战验证：不考研 vs 考研的决策演变</w:t>
      </w:r>
    </w:p>
    <w:p w14:paraId="645D277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初始状态（大一）：你对职场和个人能力认知有限，评估不考研的胜率可能只有50%甚至更低。胜率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（不考研省下三年时间，但若能力不足则面临职场竞争力不足的风险）。初始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接近于0甚至负数，意味着应该“做空”不考研，即把筹码押在考研这条更稳妥的路径上。</w:t>
      </w:r>
    </w:p>
    <w:p w14:paraId="1E66160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现在（大三，经历博弈后）：你通过挑战杯国二（队长）、基于HarmonyOS ArkTS的“微控金融”鸿蒙原生应用全栈开发、多轮行政博弈（缓考审批博弈、跨校区资源协调博弈、课设互评博弈）、软考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中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级速通、教资面试、飞控系统设计与实现等实战，重新校准了胜率。胜率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=0.85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=0.15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6076F7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∗=0.85−0.15/5=0.82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。决策建议逆转：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从接近0飙升至0.8以上，从“建议做空不考研”逆转为“建议重注不考研”。</w:t>
      </w:r>
    </w:p>
    <w:p w14:paraId="40AC931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核心洞察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个演变过程，正是决策系统需要动态反馈的根本原因。初始条件和执行过程中修正过的条件，确实不一样，而且这种差异会反过来影响决策本身。如果把初始参数锁定，你现在可能正在准备考研，而不是已经手握国奖、全栈产品、软考证书，并正在设计这套决策支持系统本身。</w:t>
      </w:r>
    </w:p>
    <w:p w14:paraId="3D6548A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2.5 风险控制框架：ZOH离散采样策略</w:t>
      </w:r>
    </w:p>
    <w:p w14:paraId="4ACAF66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适用场景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：管理缓考审批、考试结果等异步事件带来的持续焦虑。</w:t>
      </w:r>
    </w:p>
    <w:p w14:paraId="44B9AC7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实战验证：5月13-14号的缓考等待</w:t>
      </w:r>
    </w:p>
    <w:p w14:paraId="1FDDC0E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困境：缓考审批迟迟没有结果，你陷入“活锁”状态——理性已交卷，情绪却还没收卷子。你发现自己无法停止对缓考概率的重计算，这种“无意识的概率重计算”持续消耗你的心理带宽。</w:t>
      </w:r>
    </w:p>
    <w:p w14:paraId="1F26E09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灵感来源：你从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个人使用的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资产配置策略中得到启发——使用ZOH（零阶保持器）而不是PID（连续校正），因为真实的金融市场充满噪声，用离散的、低频率的再平衡去对抗市场波动，才是长期制胜之道。</w:t>
      </w:r>
    </w:p>
    <w:p w14:paraId="7789E53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策略执行：你把每天刷新系统的频率降到极低，设定唯一的、离散的采样点——周四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14号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午11点、下午17点，周五上午11点、下午17点，周六中午最多一次。在采样节点之间，告诉自己：信号尚未更新，系统保持原策略不变。结果：5月14日上午10:52看到了“通过”的结果。ZOH策略成功帮你管理了那段最难熬的等待期。你没有被“连续跟踪”的焦虑吞噬，而是用一个离散的、可控的采样节奏，保护了自己的心理带宽。</w:t>
      </w:r>
    </w:p>
    <w:p w14:paraId="3146ABC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2.6 战略性休整：系统过载时的强制散热</w:t>
      </w:r>
    </w:p>
    <w:p w14:paraId="10DFBD5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：当身体（口腔溃疡、淋巴肿大、极度困倦）和情绪（无端焦虑、疲惫）发出过载警报时。</w:t>
      </w:r>
    </w:p>
    <w:p w14:paraId="7CDFFE9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实战验证：5月13号休整日</w:t>
      </w:r>
    </w:p>
    <w:p w14:paraId="6AA9E2F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背景：5月11日行政博弈全功率输出，5月12日软考大题继续高强度，你的身体开始报警——口腔溃疡频发、淋巴肿大、极度困倦。决策：你放弃了原定的“去友谊校区极限冲刺现控”计划，选择在宿舍休息一天。</w:t>
      </w:r>
    </w:p>
    <w:p w14:paraId="2E18B85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后验：用凯利公式复盘，这次休整恰好规避了破产风险。你为5%的“缓考不通过”概率支付了“休息”这笔保费，换回了精力的恢复。正是因为这次主动降温，你才能在后续的教资面试和软考冲刺里保持状态。</w:t>
      </w:r>
    </w:p>
    <w:p w14:paraId="6E6A42D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核心价值：战略性休整不是偷懒，而是你在用最高层级的系统指令，保护自己的核心资产不被清零。这正是凯利公式“生存优先”哲学的直接应用——仓位越重，越需要主动降温。</w:t>
      </w:r>
    </w:p>
    <w:p w14:paraId="1DABA51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2.7 系统的边界：禁区与伦理关机</w:t>
      </w:r>
    </w:p>
    <w:p w14:paraId="241876A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这是本系统对自身最深刻的反思。凯利公式是一个放大器——输入准确的参数，它给出最优的下注比例；输入错误的参数，它也会忠实地放大你的错误，把你引向破产。但更深层的局限性在于：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有些东西，根本不应该被量化。</w:t>
      </w:r>
    </w:p>
    <w:p w14:paraId="5712455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慎入区——可量化但容易误判的场景：</w:t>
      </w:r>
    </w:p>
    <w:p w14:paraId="2F1756D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参数误判：在恋爱、考研二战等决策中，赔率是最容易被高估的参数。很多人忽略了“隐性成本”（时间成本、专业能力折旧、认知退化风险），从而严重高估了赔率。</w:t>
      </w:r>
    </w:p>
    <w:p w14:paraId="28A9A8A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模型滥用：凯利公式最适用的场景是那些可以被反复参与、赔率和胜率可以被统计的赌局。但很多人生决策是单次、不可重复的。在这种情况下，简单地套用公式本身就是一种对模型的误用。</w:t>
      </w:r>
    </w:p>
    <w:p w14:paraId="6DAC560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禁区——面对具体的人时，系统应主动关机：</w:t>
      </w:r>
    </w:p>
    <w:p w14:paraId="7673F15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对方不是一个抽象的“机会”，而是一个和你一样拥有独立意志、完整情感的平等个体时，任何量化都是一种物化。你不能用“胜率”去评估他的价值，不能用“赔率”去计算你们的未来。一旦开始计算，你就已经把他从“你”的世界里推开了。这不是“无法被量化”的局限，而是“不应该被量化”的边界。</w:t>
      </w:r>
    </w:p>
    <w:p w14:paraId="14899AC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恋爱决策的边界示例：</w:t>
      </w:r>
    </w:p>
    <w:p w14:paraId="738D500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量化：你可以基于自己的认知水平、精力状态、发展轨迹，大致评估“我现在是否适合进入一段关系”。我们之前推演出的结论——在超线性发展期，赔率不高，最优策略是等待——正是这种自我审视的结果。</w:t>
      </w:r>
    </w:p>
    <w:p w14:paraId="3BE2756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不应该量化：当你面对一个具体的、活生生的人时，这个公式就应该被彻底封存。关系是体验和共振，而非博弈和计算。你应该用你的直觉和真诚去感受，而不是用凯利公式去计算“我该不该追她”。</w:t>
      </w:r>
    </w:p>
    <w:p w14:paraId="3633326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行政博弈的边界示例：</w:t>
      </w:r>
    </w:p>
    <w:p w14:paraId="7AD149A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可以量化：教资面试是表演型输出，你可以用松弛感和生成式思维去应对，不需要押上全部筹码。软考速通是知识体系构建，你需要下重注。</w:t>
      </w:r>
    </w:p>
    <w:p w14:paraId="4C60484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不应该量化：你面对王老师、辅导员、刘志敏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自动化教务审核当时的现代控制理论期末考试缓考的老师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老师时，你没有用公式去计算“我该怎么说才能让他们同意”。你用的是真实的困境陈述、真诚的规划表达、以及对自己能力的自信。那些“磕巴”和“语无伦次”，恰恰是你最真实的沟通方式。</w:t>
      </w:r>
    </w:p>
    <w:p w14:paraId="28A47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2F5C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第三章 场景模板：考试复合体</w:t>
      </w:r>
    </w:p>
    <w:p w14:paraId="4EC6A8D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理论定义</w:t>
      </w:r>
    </w:p>
    <w:p w14:paraId="78A2613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考试复合体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ExamComplex）指两个及以上考试在时间上紧密相邻（通常间隔≤3天），导致考生在认知、情绪、体力等维度上产生显著状态耦合的现象。这种耦合既包含负向效应（疲劳积累、注意力残留、心理带宽分散），也包含正向效应（考试技巧迁移、心理韧性延续、成就感叠加）。</w:t>
      </w:r>
    </w:p>
    <w:p w14:paraId="133D341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经典定义（天级复合体）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：两场考试间隔在1~3天之间，考生的状态无法在间隔期内完全“重置”，而是以一种“部分释放、部分残留”的方式过渡到下一场考试。</w:t>
      </w:r>
    </w:p>
    <w:p w14:paraId="10ADFCA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扩展定义（学期级复合体）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：整个考试季中多个天级复合体依次排列，形成压力波峰波谷的叠加序列，考生的心理带宽呈现“分阶段保留、分阶段释放”的长期节律。</w:t>
      </w:r>
    </w:p>
    <w:p w14:paraId="76E32B6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复合体层级</w:t>
      </w:r>
    </w:p>
    <w:p w14:paraId="7757A53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天级复合体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（间隔≤3天）：最经典、最易研究的原子模型。两场考试间隔1-3天，考生的状态无法在间隔期内完全重置，而是以“部分释放、部分残留”的方式过渡到下一场考试。示例：软考（5月23日）→ 飞控（5月2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日），实际间隔约1.5天。</w:t>
      </w:r>
    </w:p>
    <w:p w14:paraId="46F0A24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周级复合体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（间隔4-7天）：过渡形态。耦合强度减弱，但仍有显著的技能迁移效应和压力叠加效应。示例：教资面试（5月16日）→ 软考（5月23日），间隔7天。</w:t>
      </w:r>
    </w:p>
    <w:p w14:paraId="3D0ADD2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学期级复合体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整个考试季）：多个天级复合体依次排列，形成压力波峰波谷的叠加序列。用户的2026年上半年考试序列即为典型学期级复合体——在整个考试季中，心理带宽从未归零，而是呈现出“波峰投入、波谷保留、考间缓释、终局释放”的节律。</w:t>
      </w:r>
    </w:p>
    <w:p w14:paraId="52C9FF3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核心机制：心理带宽的分阶段释放</w:t>
      </w:r>
    </w:p>
    <w:p w14:paraId="34EEF31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阶段一：考前（第一场复习期）</w:t>
      </w:r>
    </w:p>
    <w:p w14:paraId="54437FA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状态特征：不敢用100%状态，通常保留10%-20%心理带宽</w:t>
      </w:r>
    </w:p>
    <w:p w14:paraId="50001F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心理机制：潜意识为后续考试预留认知资源，是一种自动的风险规避策略</w:t>
      </w:r>
    </w:p>
    <w:p w14:paraId="6A3F029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典型行为：复习时容易分心、不愿全力冲刺、会主动穿插其他任务</w:t>
      </w:r>
    </w:p>
    <w:p w14:paraId="68016C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实例：复习软考时，潜意识不敢用全力，担心影响飞控</w:t>
      </w:r>
    </w:p>
    <w:p w14:paraId="2EED179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阶段二：考间（第一场结束 → 第二场之前）</w:t>
      </w:r>
    </w:p>
    <w:p w14:paraId="71A3B4B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状态特征：释放约一半的心理带宽，感到相对轻松，但仍有适度紧张</w:t>
      </w:r>
    </w:p>
    <w:p w14:paraId="1D9C18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心理机制：完成一个任务，压力阀部分打开，但未完全卸压；剩余紧张度服务于第二场</w:t>
      </w:r>
    </w:p>
    <w:p w14:paraId="6511A24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典型行为：主动安排轻度活动（散步、逛街、看剧），但不彻底放纵</w:t>
      </w:r>
    </w:p>
    <w:p w14:paraId="25291A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实例：软考后计划5月25日去西安市区溜达，而不是瘫睡或刷夜</w:t>
      </w:r>
    </w:p>
    <w:p w14:paraId="6111C81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阶段三：终局（所有考试结束）</w:t>
      </w:r>
    </w:p>
    <w:p w14:paraId="400B00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状态特征：完全释放，产生“打了胜仗”的成就感和轻松感</w:t>
      </w:r>
    </w:p>
    <w:p w14:paraId="733932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心理机制：以“尽力”为内在评判标准，而非外部分数；任务序列完成本身即是奖赏</w:t>
      </w:r>
    </w:p>
    <w:p w14:paraId="6CCBEB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典型行为：彻底放松、庆祝、回顾、整理经验</w:t>
      </w:r>
    </w:p>
    <w:p w14:paraId="50904E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实例：多次强调“尽力就好，不管结果”</w:t>
      </w:r>
    </w:p>
    <w:p w14:paraId="65CB7A2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管理策略</w:t>
      </w:r>
    </w:p>
    <w:p w14:paraId="0CB4114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基于理论推导出的具体策略，已在实际备考中验证有效：</w:t>
      </w:r>
    </w:p>
    <w:p w14:paraId="702959B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考前保留策略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：在复合体的第一场考试复习时，主动设定“上限使用率”（如80%-90%），不追求极致投入，为后续考试预留心理带宽。实例：复习软考时，潜意识不敢用全力，担心影响飞控，策略验证有效。</w:t>
      </w:r>
    </w:p>
    <w:p w14:paraId="12EFF25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考间缓释策略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：第一场考后，安排1天左右的低认知负荷活动（如去市区溜达、逛公园、正常作息），不强行学习，也不彻底放纵（避免生物钟紊乱）。实例：软考后计划5月25日去西安市区溜达。</w:t>
      </w:r>
    </w:p>
    <w:p w14:paraId="28D9FA5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技能迁移策略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动识别第一场考试中可迁移的技能（时间分配、答题节奏、编答案能力、心理调节），有意识地用于第二场考试。实例：软考中练出的“遇到不会的题先跳过、最后再编”的能力，直接用于飞控的简答题和名词解释。</w:t>
      </w:r>
    </w:p>
    <w:p w14:paraId="17F136F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终局评判策略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：以“我是否尽力”作为最终评价标准，而非外部分数。尽力即是胜仗，减少分数焦虑对下一阶段任务的干扰。</w:t>
      </w:r>
    </w:p>
    <w:p w14:paraId="4969966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缓释梯度设计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针对学期级复合体，在每次大考后设置不同强度的缓释窗口（考后当晚轻度娱乐、第二天全天低负荷活动、第三天开始保温学习），避免高压锅突然掀盖或持续闷烧。实例：飞控考完后，24日晚正常作息，25日市区溜达，26日恢复日常节奏并轻量看CSP。</w:t>
      </w:r>
    </w:p>
    <w:p w14:paraId="0E18AA1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3.5 实证记录</w:t>
      </w:r>
    </w:p>
    <w:p w14:paraId="1D3B39A0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以下为用户2026年上半年实际经历的学期级考试复合体完整记录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1516"/>
        <w:gridCol w:w="977"/>
        <w:gridCol w:w="1896"/>
        <w:gridCol w:w="3014"/>
      </w:tblGrid>
      <w:tr w14:paraId="03491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7F62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15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B78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考试事件</w:t>
            </w:r>
          </w:p>
        </w:tc>
        <w:tc>
          <w:tcPr>
            <w:tcW w:w="9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852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考试类型</w:t>
            </w:r>
          </w:p>
        </w:tc>
        <w:tc>
          <w:tcPr>
            <w:tcW w:w="18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D37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复合体类型</w:t>
            </w:r>
          </w:p>
        </w:tc>
        <w:tc>
          <w:tcPr>
            <w:tcW w:w="30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03E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观察到的状态耦合现象</w:t>
            </w:r>
          </w:p>
        </w:tc>
      </w:tr>
      <w:tr w14:paraId="4462D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9C7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3月上旬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（7号）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4F4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教资笔试（科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目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一/二/三）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6B2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exam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E5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学期级复合体起点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EC92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考后压力部分释放，但立即转向数据库/网络备考</w:t>
            </w:r>
          </w:p>
        </w:tc>
      </w:tr>
      <w:tr w14:paraId="09B1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FF1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3月中旬（20号）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5F8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计算机控制系统缓考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D66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exam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8DB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与三级松散耦合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B161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在16号转向缓考，考后释放心理带宽，随后转向两个三级的速通</w:t>
            </w:r>
          </w:p>
        </w:tc>
      </w:tr>
      <w:tr w14:paraId="6009E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B908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3月下旬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（28号）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BEB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数据库三级 + 网络三级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616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exam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61F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天级复合体（同日）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67E2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双证压力叠加，考后获得“过了一关”的胜仗感</w:t>
            </w:r>
          </w:p>
        </w:tc>
      </w:tr>
      <w:tr w14:paraId="45EB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1E13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4月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019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无硬性考核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6C2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41E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压力平台期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4459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休整但不松懈，心理带宽未归零</w:t>
            </w:r>
          </w:p>
        </w:tc>
      </w:tr>
      <w:tr w14:paraId="02389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8211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5月中旬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（16号）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289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高中物理教资面试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4A3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exam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B05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周级复合体（与软考间隔7天）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ACEC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技能迁移（面试表达技巧）、压力小高峰</w:t>
            </w:r>
          </w:p>
        </w:tc>
      </w:tr>
      <w:tr w14:paraId="0352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1678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5月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下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旬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（23号）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A4F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软考（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级）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D09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exam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706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天级复合体（与飞控间隔1.5天）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2D9F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考前不敢用全力；考后释放一半带宽，感到相对轻松</w:t>
            </w:r>
          </w:p>
        </w:tc>
      </w:tr>
      <w:tr w14:paraId="4AACC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CF7D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5月下旬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（24号）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4A8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飞控系统设计与实现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9E1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exam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F04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天级复合体（与软考间隔1.5天）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45C9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考间缓释（市区溜达）、技能迁移（编答案）、终局胜仗感</w:t>
            </w:r>
          </w:p>
        </w:tc>
      </w:tr>
      <w:tr w14:paraId="5635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DA01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5月底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（31号）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D3B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CSP认证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59F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test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33B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学期级复合体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终末（截止5月底）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AA25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低压窗口，不追求满分，检验真实水平即可</w:t>
            </w:r>
          </w:p>
        </w:tc>
      </w:tr>
    </w:tbl>
    <w:p w14:paraId="3F9F7D7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关键发现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：在整个考试季中，心理带宽从未归零，而是呈现“波峰投入、波谷保留、考间缓释、终局释放”的节律。这正是学期级考试复合体的典型波形。</w:t>
      </w:r>
    </w:p>
    <w:p w14:paraId="78CF3DD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3.6 理论应用价值</w:t>
      </w:r>
    </w:p>
    <w:p w14:paraId="0928D28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本理论已在实际备考中反复验证有效。其价值不仅在于个人使用：</w:t>
      </w:r>
    </w:p>
    <w:p w14:paraId="055D77A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个人决策支持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：用户已用该理论指导自己的备考策略，效果显著（从“考不动”到“打赢胜仗”）。</w:t>
      </w:r>
    </w:p>
    <w:p w14:paraId="4DCC914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授信传递（protected继承）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：可作为认知框架传授给信任的人（如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在家族内部代际传递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），帮助其管理连续考试，避免盲目冲刺或彻底躺平。</w:t>
      </w:r>
    </w:p>
    <w:p w14:paraId="4ADDA51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工具化潜力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：可开发轻量级决策支持工具（Notion模板、微信小程序），基于规则引擎（if-then）提供定制化缓释建议，无需复杂算法。核心逻辑为：输入考试日期、类型（exam/test）、间隔天数 → 输出考前保留比例建议、考间缓释时长、技能迁移提示、终局评判语。</w:t>
      </w:r>
    </w:p>
    <w:p w14:paraId="1F64712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学术化研究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：可设计问卷收集多用户数据，分析间隔天数与状态恢复曲线、技能迁移效应、压力累积函数，发表教育心理学或学习科学相关论文/博客。</w:t>
      </w:r>
    </w:p>
    <w:p w14:paraId="4014617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3.7 理论定位与哲学基础</w:t>
      </w:r>
    </w:p>
    <w:p w14:paraId="5627BD2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性质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：私有/保护级认知模型，不是普适科学定理，但对特定人群（高强度备考者）具有高预测力和指导力。</w:t>
      </w:r>
    </w:p>
    <w:p w14:paraId="15D7039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哲学基础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：工具主义——理论是工具，好用即可，不追求终极严谨性。用户已验证了它在个人场景中的有效性。</w:t>
      </w:r>
    </w:p>
    <w:p w14:paraId="7BA0AE4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可扩展性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：可引入用户自评数据（疲劳度、轻松感、胜仗感）进行个性化参数调优，未来可做简单回归建模。</w:t>
      </w:r>
    </w:p>
    <w:p w14:paraId="3A42C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4A51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第四章 架构总览</w:t>
      </w:r>
    </w:p>
    <w:p w14:paraId="5711F66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核心架构图</w:t>
      </w:r>
    </w:p>
    <w:p w14:paraId="077B1685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text</w:t>
      </w:r>
    </w:p>
    <w:p w14:paraId="3F1D0919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用户决策需求</w:t>
      </w:r>
    </w:p>
    <w:p w14:paraId="5D296662">
      <w:pPr>
        <w:ind w:left="840" w:leftChars="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</w:t>
      </w:r>
    </w:p>
    <w:p w14:paraId="75473C6D">
      <w:pPr>
        <w:ind w:left="840" w:leftChars="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▼</w:t>
      </w:r>
    </w:p>
    <w:p w14:paraId="66E19701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┌─────────────────────────────────┐</w:t>
      </w:r>
    </w:p>
    <w:p w14:paraId="42E6E133">
      <w:pPr>
        <w:ind w:leftChars="0" w:firstLine="420" w:firstLineChars="0"/>
        <w:rPr>
          <w:rFonts w:hint="default"/>
        </w:rPr>
      </w:pPr>
      <w:r>
        <w:rPr>
          <w:rFonts w:hint="default"/>
        </w:rPr>
        <w:t>│        元认知调度器              │</w:t>
      </w:r>
    </w:p>
    <w:p w14:paraId="63C75D3A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- 问题分类（快/慢/混合）        │</w:t>
      </w:r>
    </w:p>
    <w:p w14:paraId="35DE257A">
      <w:pPr>
        <w:ind w:leftChars="0" w:firstLine="420" w:firstLineChars="0"/>
        <w:rPr>
          <w:rFonts w:hint="default"/>
        </w:rPr>
      </w:pPr>
      <w:r>
        <w:rPr>
          <w:rFonts w:hint="default"/>
        </w:rPr>
        <w:t>│  - Agent选择与任务分发           │</w:t>
      </w:r>
    </w:p>
    <w:p w14:paraId="76ADF336">
      <w:pPr>
        <w:ind w:leftChars="0" w:firstLine="420" w:firstLineChars="0"/>
        <w:rPr>
          <w:rFonts w:hint="default"/>
        </w:rPr>
      </w:pPr>
      <w:r>
        <w:rPr>
          <w:rFonts w:hint="default"/>
        </w:rPr>
        <w:t>│  - 信息缺口评估                  │</w:t>
      </w:r>
    </w:p>
    <w:p w14:paraId="77B3B227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- 矛盾检测与补充分析触发        │</w:t>
      </w:r>
    </w:p>
    <w:p w14:paraId="0F5910DF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- 系统边界监控（伦理关机）      │</w:t>
      </w:r>
    </w:p>
    <w:p w14:paraId="0AA11A65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- L3自校正：审视系统自身偏差     │</w:t>
      </w:r>
    </w:p>
    <w:p w14:paraId="18E0CA49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└──────┬────────────┬─────────────┘</w:t>
      </w:r>
    </w:p>
    <w:p w14:paraId="74F2095A">
      <w:pPr>
        <w:ind w:left="840" w:leftChars="400" w:firstLine="420" w:firstLineChars="0"/>
        <w:rPr>
          <w:rFonts w:hint="default"/>
        </w:rPr>
      </w:pPr>
      <w:r>
        <w:rPr>
          <w:rFonts w:hint="default"/>
        </w:rPr>
        <w:t xml:space="preserve">│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│</w:t>
      </w:r>
    </w:p>
    <w:p w14:paraId="23C5B9C3">
      <w:pPr>
        <w:ind w:left="840" w:leftChars="400" w:firstLine="420" w:firstLineChars="0"/>
        <w:rPr>
          <w:rFonts w:hint="default"/>
        </w:rPr>
      </w:pPr>
      <w:r>
        <w:rPr>
          <w:rFonts w:hint="default"/>
        </w:rPr>
        <w:t>▼            ▼</w:t>
      </w:r>
    </w:p>
    <w:p w14:paraId="54C44EB9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┌──────────┐ ┌────────────────────────────────┐</w:t>
      </w:r>
    </w:p>
    <w:p w14:paraId="30AAC802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快决策回路│ │       慢决策回路（Agent集群）    │</w:t>
      </w:r>
    </w:p>
    <w:p w14:paraId="5FC24E76">
      <w:pPr>
        <w:ind w:leftChars="0" w:firstLine="420" w:firstLineChars="0"/>
        <w:rPr>
          <w:rFonts w:hint="default"/>
        </w:rPr>
      </w:pPr>
      <w:r>
        <w:rPr>
          <w:rFonts w:hint="default"/>
        </w:rPr>
        <w:t>│ - 直觉   │ │                                  │</w:t>
      </w:r>
    </w:p>
    <w:p w14:paraId="2653FAEE">
      <w:pPr>
        <w:ind w:left="0" w:leftChars="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- 经验法则│ │ ┌────────────────────────────┐ │</w:t>
      </w:r>
    </w:p>
    <w:p w14:paraId="75C8BE4F">
      <w:pPr>
        <w:ind w:leftChars="0" w:firstLine="420" w:firstLineChars="0"/>
        <w:rPr>
          <w:rFonts w:hint="default"/>
        </w:rPr>
      </w:pPr>
      <w:r>
        <w:rPr>
          <w:rFonts w:hint="default"/>
        </w:rPr>
        <w:t>└────┬─────┘ │ │ 量化分析Agent               │ │</w:t>
      </w:r>
    </w:p>
    <w:p w14:paraId="7BC77498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(凯利公式引擎)               │ │</w:t>
      </w:r>
    </w:p>
    <w:p w14:paraId="5462B057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│ ├────────────────────────────┤ │</w:t>
      </w:r>
    </w:p>
    <w:p w14:paraId="0908AC30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风险监控Agent               │ │</w:t>
      </w:r>
    </w:p>
    <w:p w14:paraId="4BC130CB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(ZOH/休整/破产预警)          │ │</w:t>
      </w:r>
    </w:p>
    <w:p w14:paraId="7B72C5AA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│ ├────────────────────────────┤ │</w:t>
      </w:r>
    </w:p>
    <w:p w14:paraId="38725C5D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场景策略Agent               │ │</w:t>
      </w:r>
    </w:p>
    <w:p w14:paraId="5A5E618F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(考试复合体模板等)           │ │</w:t>
      </w:r>
    </w:p>
    <w:p w14:paraId="12F5B99C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│ ├────────────────────────────┤ │</w:t>
      </w:r>
    </w:p>
    <w:p w14:paraId="74569918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关系边界Agent               │ │</w:t>
      </w:r>
    </w:p>
    <w:p w14:paraId="30D799FF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(伦理关机/隐私保护)          │ │</w:t>
      </w:r>
    </w:p>
    <w:p w14:paraId="184BE92B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│ ├────────────────────────────┤ │</w:t>
      </w:r>
    </w:p>
    <w:p w14:paraId="4E22F394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复盘归档Agent               │ │</w:t>
      </w:r>
    </w:p>
    <w:p w14:paraId="2D7E0F1B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│ (L2反馈执行者)              │ │</w:t>
      </w:r>
    </w:p>
    <w:p w14:paraId="79245B9F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│ └────────────────────────────┘ │</w:t>
      </w:r>
    </w:p>
    <w:p w14:paraId="5586E2E8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                                 │</w:t>
      </w:r>
    </w:p>
    <w:p w14:paraId="7AD5C37A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│ L1反馈：各Agent执行中动态        │</w:t>
      </w:r>
    </w:p>
    <w:p w14:paraId="7379EF4B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│ 更新胜率/赔率/风险参数           │</w:t>
      </w:r>
    </w:p>
    <w:p w14:paraId="74862AFF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 └───────────────┬──────────────────┘</w:t>
      </w:r>
    </w:p>
    <w:p w14:paraId="19E7CD90">
      <w:pPr>
        <w:ind w:left="420" w:leftChars="200" w:firstLine="420" w:firstLineChars="0"/>
        <w:rPr>
          <w:rFonts w:hint="default"/>
        </w:rPr>
      </w:pPr>
      <w:r>
        <w:rPr>
          <w:rFonts w:hint="default"/>
        </w:rPr>
        <w:t>│                       │</w:t>
      </w:r>
    </w:p>
    <w:p w14:paraId="1D3F4F30">
      <w:pPr>
        <w:ind w:left="420" w:leftChars="2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└───────────┬───────────┘</w:t>
      </w:r>
    </w:p>
    <w:p w14:paraId="412CFA73">
      <w:pPr>
        <w:ind w:left="840" w:leftChars="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▼</w:t>
      </w:r>
    </w:p>
    <w:p w14:paraId="363747A8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┌─────────────────────────────────┐</w:t>
      </w:r>
    </w:p>
    <w:p w14:paraId="5D37BC5C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Mux 多路复用/融合器         │</w:t>
      </w:r>
    </w:p>
    <w:p w14:paraId="07217B48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多Agent输出冲突检测           │</w:t>
      </w:r>
    </w:p>
    <w:p w14:paraId="12B698DD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优先级仲裁                    │</w:t>
      </w:r>
    </w:p>
    <w:p w14:paraId="69D7694B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信号融合输出                  │</w:t>
      </w:r>
    </w:p>
    <w:p w14:paraId="00CA1604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└───────────────┬─────────────────┘</w:t>
      </w:r>
    </w:p>
    <w:p w14:paraId="77FFF109">
      <w:pPr>
        <w:ind w:left="840" w:leftChars="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▼</w:t>
      </w:r>
    </w:p>
    <w:p w14:paraId="48AF863D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┌─────────────────────────────────┐</w:t>
      </w:r>
    </w:p>
    <w:p w14:paraId="6341BD56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       决策建议输出             │</w:t>
      </w:r>
    </w:p>
    <w:p w14:paraId="725D1216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综合建议 + 信心度             │</w:t>
      </w:r>
    </w:p>
    <w:p w14:paraId="12BBFCE2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各Agent分项意见               │</w:t>
      </w:r>
    </w:p>
    <w:p w14:paraId="712378F2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风险提示 + 盲区标注           │</w:t>
      </w:r>
    </w:p>
    <w:p w14:paraId="074DF3B9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后续监控触发条件              │</w:t>
      </w:r>
    </w:p>
    <w:p w14:paraId="68B07E0B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└───────────────┬─────────────────┘</w:t>
      </w:r>
    </w:p>
    <w:p w14:paraId="01B67CA8">
      <w:pPr>
        <w:ind w:left="840" w:leftChars="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</w:t>
      </w:r>
    </w:p>
    <w:p w14:paraId="716E1D5D">
      <w:pPr>
        <w:ind w:left="840" w:leftChars="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▼ （决策执行后触发）</w:t>
      </w:r>
    </w:p>
    <w:p w14:paraId="22D8E026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┌─────────────────────────────────┐</w:t>
      </w:r>
    </w:p>
    <w:p w14:paraId="2C5C7BE3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│      复盘归档Agent（L2反馈）     │</w:t>
      </w:r>
    </w:p>
    <w:p w14:paraId="05C97E1B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决策复盘与经验沉淀            │</w:t>
      </w:r>
    </w:p>
    <w:p w14:paraId="5CECDDB3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长期能力参数更新              │</w:t>
      </w:r>
    </w:p>
    <w:p w14:paraId="760CDC89">
      <w:pPr>
        <w:ind w:left="-840" w:leftChars="-400" w:firstLine="420" w:firstLineChars="0"/>
        <w:rPr>
          <w:rFonts w:hint="default"/>
        </w:rPr>
      </w:pPr>
      <w:r>
        <w:rPr>
          <w:rFonts w:hint="default"/>
        </w:rPr>
        <w:t>│  - 策略库迭代                    │</w:t>
      </w:r>
    </w:p>
    <w:p w14:paraId="32C86536">
      <w:pPr>
        <w:ind w:left="-840" w:leftChars="-400" w:right="0" w:rightChars="0" w:firstLine="420" w:firstLineChars="200"/>
        <w:jc w:val="both"/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└─────────────────────────────────┘</w:t>
      </w:r>
    </w:p>
    <w:p w14:paraId="3EF5BD4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架构设计原则</w:t>
      </w:r>
    </w:p>
    <w:p w14:paraId="2782B04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原则一：快慢回路分离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快回路处理紧急、即时、直觉驱动的决策，追求速度和可行解。慢回路处理长周期、高影响、需要多维度分析的决策，追求局部或全局最优解。两回路异构并行，互相校验，共同构成完整的决策支持能力。</w:t>
      </w:r>
    </w:p>
    <w:p w14:paraId="375A3EC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原则二：Agent职责单一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每个Agent仅负责一个明确的决策子领域。Agent之间不直接通信，所有协调通过元认知调度器和Mux完成。每个Agent拥有独立的上下文窗口，杜绝“串味”和记忆污染。</w:t>
      </w:r>
    </w:p>
    <w:p w14:paraId="7481A30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原则三：多级反馈闭环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系统内建三层反馈机制——L1执行中实时校准、L2事后经验沉淀、L3系统自校正。反馈闭环确保系统不会僵化为静态的“一次性算命”工具，而是持续进化的“决策导航”。</w:t>
      </w:r>
    </w:p>
    <w:p w14:paraId="477713D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原则四：生存优先硬约束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所有决策建议必须经过风险Agent的破产风险校验。当风险Agent发出“清零风险”警报时，系统强制输出保守建议。关系边界Agent在涉及具体他人时触发伦理关机。</w:t>
      </w:r>
    </w:p>
    <w:p w14:paraId="33A75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CE13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第五章 核心组件定义</w:t>
      </w:r>
    </w:p>
    <w:p w14:paraId="4871871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 元认知调度器</w:t>
      </w:r>
    </w:p>
    <w:p w14:paraId="73C4EE3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：系统的指挥中心。不做具体分析，只做任务编排和全局监控。</w:t>
      </w:r>
    </w:p>
    <w:tbl>
      <w:tblPr>
        <w:tblStyle w:val="8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9"/>
        <w:gridCol w:w="6306"/>
      </w:tblGrid>
      <w:tr w14:paraId="37DF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E7E956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192" w:beforeAutospacing="0" w:after="192" w:afterAutospacing="0"/>
              <w:ind w:left="0" w:right="0" w:firstLine="0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核心职责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63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C1EA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1C76C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B9763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问题分类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C4777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判断输入问题属于快回路、慢回路还是混合型</w:t>
            </w:r>
          </w:p>
        </w:tc>
      </w:tr>
      <w:tr w14:paraId="730D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B03D5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Agent选择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396DD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根据问题类型，激活相应的Agent组合</w:t>
            </w:r>
          </w:p>
        </w:tc>
      </w:tr>
      <w:tr w14:paraId="174F5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39F99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任务分发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24B74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将结构化后的决策参数分发给各Agent</w:t>
            </w:r>
          </w:p>
        </w:tc>
      </w:tr>
      <w:tr w14:paraId="11DF5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8AA12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信息缺口评估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D7C0A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检测各Agent输出中的信息盲区，触发补充分析</w:t>
            </w:r>
          </w:p>
        </w:tc>
      </w:tr>
      <w:tr w14:paraId="3CD54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F5BA4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矛盾检测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CE7AD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比较不同Agent的输出，识别实质性冲突</w:t>
            </w:r>
          </w:p>
        </w:tc>
      </w:tr>
      <w:tr w14:paraId="1A609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30525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边界监控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C197A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当识别到“涉及具体他人”场景时，触发伦理关机</w:t>
            </w:r>
          </w:p>
        </w:tc>
      </w:tr>
      <w:tr w14:paraId="07697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C6F60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L3自校正</w:t>
            </w:r>
          </w:p>
        </w:tc>
        <w:tc>
          <w:tcPr>
            <w:tcW w:w="63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24BC8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定期审视系统历史决策记录，辅助用户调整底层参数</w:t>
            </w:r>
          </w:p>
        </w:tc>
      </w:tr>
    </w:tbl>
    <w:p w14:paraId="41233B1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：用户的自然语言决策需求</w:t>
      </w:r>
    </w:p>
    <w:p w14:paraId="4694038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：结构化的任务分配指令</w:t>
      </w:r>
    </w:p>
    <w:p w14:paraId="3BE0494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：单次大模型API调用，使用专用的元认知系统提示词，输出结构化JSON任务指令。</w:t>
      </w:r>
    </w:p>
    <w:p w14:paraId="5F58F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DE6C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 快决策回路</w:t>
      </w:r>
    </w:p>
    <w:p w14:paraId="4DE2C1B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：处理紧急、即时、可依赖直觉的决策场景。</w:t>
      </w:r>
    </w:p>
    <w:p w14:paraId="6962B8F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核心职责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A93F7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基于用户预设的原则库（价值观红线、经验法则、风险承受底线）进行快速匹配</w:t>
      </w:r>
    </w:p>
    <w:p w14:paraId="51D833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在时间窗极短时，直接给出方向性建议，不启动深度分析</w:t>
      </w:r>
    </w:p>
    <w:p w14:paraId="51B366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输出标注为“快速直觉建议”，并提示“建议在时间允许时进行慢回路校验”</w:t>
      </w:r>
    </w:p>
    <w:p w14:paraId="6FAECED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：经元认知调度器判定为“快回路”的决策需求</w:t>
      </w:r>
    </w:p>
    <w:p w14:paraId="4B0E23F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：方向性建议 + 快速风险评估</w:t>
      </w:r>
    </w:p>
    <w:p w14:paraId="55304AD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：轻量级规则引擎 + 大模型快速推理（限制输出长度，降低延迟）。</w:t>
      </w:r>
    </w:p>
    <w:p w14:paraId="03284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4800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5.3 慢决策回路（Agent集群）</w:t>
      </w:r>
    </w:p>
    <w:p w14:paraId="09F1057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慢决策回路是本系统的核心执行层，由五个专职Agent组成。每个Agent是同一大模型API下的独立逻辑实例，通过不同的系统提示词和独立的上下文窗口实现角色隔离。</w:t>
      </w:r>
    </w:p>
    <w:p w14:paraId="1EA65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5163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5.3.1 量化分析Agent</w:t>
      </w:r>
    </w:p>
    <w:p w14:paraId="367B847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：慢回路的核心计算引擎。对可量化的决策进行数学建模和推演。</w:t>
      </w:r>
    </w:p>
    <w:p w14:paraId="79A1B7C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内置算法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D37C2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高赔率重注场景算法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：当识别到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≥5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时，使用退化公式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∗≈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−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计算下注比例。此时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/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项趋近于0，决策唯一依据是胜率优势，系统将输出重注建议。对应场景：软考战损修复、深度复盘、资产配置系统等。</w:t>
      </w:r>
    </w:p>
    <w:p w14:paraId="58750AD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低赔率做空场景算法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：当识别到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&lt;1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时，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/</m:t>
        </m:r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项成为一个巨大的减数。即使胜率不低，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仍可能为负数。此时系统将输出做空/撤出建议，并附带详细的数学推导过程。对应场景：5月22日休息决策、超线性发展期恋爱决策、考研二战三战等。</w:t>
      </w:r>
    </w:p>
    <w:p w14:paraId="348459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优势积累动态校准算法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：支持在执行过程中根据“期权收益”实时更新胜率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。初始参数和执行中修正后的参数分别计算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，对比展示决策建议的变化轨迹。这是L1反馈的技术实现核心。对应场景：不考研 vs 考研的决策演变。</w:t>
      </w:r>
    </w:p>
    <w:p w14:paraId="65D7D4F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：结构化决策参数（胜率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、时间约束、可用资源）</w:t>
      </w:r>
    </w:p>
    <w:p w14:paraId="396021E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 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建议值 + 完整计算过程 + 假设条件说明 + 敏感性分析</w:t>
      </w:r>
    </w:p>
    <w:p w14:paraId="4F2FB71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：Python函数模块 + 大模型辅助参数提取和结果解释。</w:t>
      </w:r>
    </w:p>
    <w:p w14:paraId="549D3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6504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5.3.2 风险监控Agent</w:t>
      </w:r>
    </w:p>
    <w:p w14:paraId="1C5094F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：系统的守护者。持续监控用户的身心状态和决策中的破产风险。</w:t>
      </w:r>
    </w:p>
    <w:p w14:paraId="64592B7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内置协议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4AD2B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ZOH离散采样协议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检测到用户处于异步等待状态（等offer、等审批、等结果），自动激活。强制设定离散的采样节点（如每天上午和下午各一次），在节点之间屏蔽干扰信号。若检测到用户在节点之间尝试刷新，输出标准提示：“信号尚未更新，系统保持原策略不变。”对应场景：5月13-14号缓考审批等待。</w:t>
      </w:r>
    </w:p>
    <w:p w14:paraId="77A7F4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破产风险预警协议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：对所有决策建议进行清零风险评估。当识别到用户可能押上不可逆的核心资产（健康、关键关系、学业根基）时，强制触发风险警报，标注为“生存优先硬约束已激活”。</w:t>
      </w:r>
    </w:p>
    <w:p w14:paraId="61008F0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战略性休整触发协议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：持续监控用户的身体和情绪信号。当检测到过载特征（口腔溃疡频发、淋巴肿大、极度困倦、无端焦虑）时，自动建议强制休整，并引用5月13号休整日案例作为说服依据。</w:t>
      </w:r>
    </w:p>
    <w:p w14:paraId="0479A45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：用户实时状态数据、当前决策的风险特征</w:t>
      </w:r>
    </w:p>
    <w:p w14:paraId="46D93DF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：风险等级 + 建议措施 + 紧急程度标注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：规则引擎 + 大模型异常识别。</w:t>
      </w:r>
    </w:p>
    <w:p w14:paraId="5760A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6C94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5.3.3 场景策略Agent</w:t>
      </w:r>
    </w:p>
    <w:p w14:paraId="57FD584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：领域专家。加载特定场景的策略模板，提供领域专属的决策支持。</w:t>
      </w:r>
    </w:p>
    <w:p w14:paraId="45F70AF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已实现模板：</w:t>
      </w: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考试复合体当用户输入多个考试日期和类型，系统自动识别为考试复合体场景，加载以下策略库：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5"/>
        <w:gridCol w:w="1710"/>
        <w:gridCol w:w="5467"/>
      </w:tblGrid>
      <w:tr w14:paraId="0D0FF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BF46D7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192" w:beforeAutospacing="0" w:after="192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9"/>
                <w:szCs w:val="18"/>
              </w:rPr>
            </w:pPr>
            <w:r>
              <w:rPr>
                <w:rFonts w:hint="eastAsia" w:ascii="Segoe UI" w:hAnsi="仿宋" w:eastAsia="Segoe UI" w:cs="仿宋"/>
                <w:b/>
                <w:kern w:val="0"/>
                <w:sz w:val="19"/>
                <w:szCs w:val="24"/>
                <w:lang w:val="en-US" w:eastAsia="zh-CN" w:bidi="ar"/>
              </w:rPr>
              <w:t>策略名称</w:t>
            </w:r>
          </w:p>
        </w:tc>
        <w:tc>
          <w:tcPr>
            <w:tcW w:w="17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86C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9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9"/>
                <w:szCs w:val="18"/>
                <w:lang w:val="en-US" w:eastAsia="zh-CN" w:bidi="ar"/>
              </w:rPr>
              <w:t>触发条件</w:t>
            </w:r>
          </w:p>
        </w:tc>
        <w:tc>
          <w:tcPr>
            <w:tcW w:w="54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5E1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9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9"/>
                <w:szCs w:val="18"/>
                <w:lang w:val="en-US" w:eastAsia="zh-CN" w:bidi="ar"/>
              </w:rPr>
              <w:t>策略内容</w:t>
            </w:r>
          </w:p>
        </w:tc>
      </w:tr>
      <w:tr w14:paraId="30E5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C4D2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考前保留策略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227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复合体第一场考前</w:t>
            </w:r>
          </w:p>
        </w:tc>
        <w:tc>
          <w:tcPr>
            <w:tcW w:w="5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E34A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主动设定复习投入上限80%-90%，为后续考试预留心理带宽</w:t>
            </w:r>
          </w:p>
        </w:tc>
      </w:tr>
      <w:tr w14:paraId="4D22E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4244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考间缓释策略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579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第一场考后</w:t>
            </w:r>
          </w:p>
        </w:tc>
        <w:tc>
          <w:tcPr>
            <w:tcW w:w="5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0E09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安排1天低认知负荷活动，不强行学习，不彻底放纵</w:t>
            </w:r>
          </w:p>
        </w:tc>
      </w:tr>
      <w:tr w14:paraId="11A26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05AD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技能迁移策略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94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相邻考试间</w:t>
            </w:r>
          </w:p>
        </w:tc>
        <w:tc>
          <w:tcPr>
            <w:tcW w:w="5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8D45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识别并迁移可复用技能（时间分配、答题节奏、编答案能力、心理调节）</w:t>
            </w:r>
          </w:p>
        </w:tc>
      </w:tr>
      <w:tr w14:paraId="5D34E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DCD6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终局评判策略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0C6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所有考试结束后</w:t>
            </w:r>
          </w:p>
        </w:tc>
        <w:tc>
          <w:tcPr>
            <w:tcW w:w="5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1C43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以“是否尽力”为评判标准，而非外部分数</w:t>
            </w:r>
          </w:p>
        </w:tc>
      </w:tr>
      <w:tr w14:paraId="66204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4215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缓释梯度设计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AD5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学期级复合体全程</w:t>
            </w:r>
          </w:p>
        </w:tc>
        <w:tc>
          <w:tcPr>
            <w:tcW w:w="5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2D2F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在每次大考后设置不同强度的缓释窗口</w:t>
            </w:r>
          </w:p>
        </w:tc>
      </w:tr>
    </w:tbl>
    <w:p w14:paraId="7F10E23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输入示例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：“我5月23日软考，5月25日飞控，中间怎么安排？”</w:t>
      </w:r>
    </w:p>
    <w:p w14:paraId="1492E75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输出示例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4F6C98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5月23日考前：建议今日复习投入不超过平时的85%</w:t>
      </w:r>
    </w:p>
    <w:p w14:paraId="7549B0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5月24日（考间）：建议安排轻度活动（散步、看电影），不刷题</w:t>
      </w:r>
    </w:p>
    <w:p w14:paraId="2AC271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5月25日考前：调用技能迁移策略，提醒复用软考的答题节奏和时间分配</w:t>
      </w:r>
    </w:p>
    <w:p w14:paraId="055348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终局评判：两场结束后，以“尽力”为标准自我评估</w:t>
      </w:r>
    </w:p>
    <w:p w14:paraId="54F532D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预留模板接口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：求职季（投递节奏、面试复盘、offer对比）、项目冲刺期（精力分配、里程碑设定、风险缓冲）、重要谈判等场景模板可在后续版本中开发接入。</w:t>
      </w:r>
    </w:p>
    <w:p w14:paraId="73EE8C9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：当前场景的时间线和关键事件</w:t>
      </w:r>
    </w:p>
    <w:p w14:paraId="41C3763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：分阶段策略建议 + 调节参数</w:t>
      </w:r>
    </w:p>
    <w:p w14:paraId="304156D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：模板加载器 + 大模型根据模板生成定制化建议。</w:t>
      </w:r>
    </w:p>
    <w:p w14:paraId="16698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42D0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5.3.4 关系边界Agent</w:t>
      </w:r>
    </w:p>
    <w:p w14:paraId="417DD3A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：伦理守门人。确保系统在涉及具体他人时主动关机。</w:t>
      </w:r>
    </w:p>
    <w:p w14:paraId="3BCEC24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核心规则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20CC1A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当识别到用户描述中包含“具体的、平等的他人”时，主动挂起所有量化分析模块</w:t>
      </w:r>
    </w:p>
    <w:p w14:paraId="2D682A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输出固定提示：“此场景超出系统量化边界。你面对的是一个和你一样拥有独立意志和完整情感的平等个体，请用你的直觉和真诚去感受，而不是用公式去计算。”</w:t>
      </w:r>
    </w:p>
    <w:p w14:paraId="3F5E69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不记录此场景的详细数据，保护相关方的隐私</w:t>
      </w:r>
    </w:p>
    <w:p w14:paraId="652DDED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边界判断示例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CBA68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可以量化：评估“我现在是否适合进入一段关系”——这是自我审视，基于自身认知水平、精力状态、发展轨迹</w:t>
      </w:r>
    </w:p>
    <w:p w14:paraId="2B0C4A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不应量化：面对一个具体的、活生生的人时，计算“我该不该追她”——这是物化。关系是体验和共振，而非博弈和计算</w:t>
      </w:r>
    </w:p>
    <w:p w14:paraId="0308C27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可以量化：教资面试是表演型输出，用松弛感和生成式思维应对</w:t>
      </w:r>
    </w:p>
    <w:p w14:paraId="5C5168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不应量化：面对王老师、辅导员、刘志敏老师时——用的是真实的困境陈述、真诚的规划表达、对自己能力的自信。那些“磕巴”和“语无伦次”，恰恰是最真实的沟通方式</w:t>
      </w:r>
    </w:p>
    <w:p w14:paraId="7BAC2EB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：用户描述的决策情境</w:t>
      </w:r>
    </w:p>
    <w:p w14:paraId="7B82AF0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：放行（允许继续分析）或关机（触发边界保护）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：大模型语义识别 + 硬编码保护规则。</w:t>
      </w:r>
    </w:p>
    <w:p w14:paraId="168DF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50C5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5.3.5 复盘归档Agent</w:t>
      </w:r>
    </w:p>
    <w:p w14:paraId="71BD521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：L2反馈的执行者。在决策周期结束后进行事后复盘。</w:t>
      </w:r>
    </w:p>
    <w:p w14:paraId="74047CD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内置能力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643E0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对比“初始预判”与“实际结果”，计算偏差</w:t>
      </w:r>
    </w:p>
    <w:p w14:paraId="42CBBA7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提取可复用的决策模式，标记为“已验证策略”，纳入策略库</w:t>
      </w:r>
    </w:p>
    <w:p w14:paraId="792797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更新用户的长期能力参数（如“职场竞争力”因子从0.5校准到0.85）</w:t>
      </w:r>
    </w:p>
    <w:p w14:paraId="566403A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生成结构化复盘报告，存入长期记忆库</w:t>
      </w:r>
    </w:p>
    <w:p w14:paraId="129E4E4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：完整的决策记录 + 实际结果 + 用户复盘笔记</w:t>
      </w:r>
    </w:p>
    <w:p w14:paraId="1FD5165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：复盘报告 + 参数更新建议 + 策略库迭代建议</w:t>
      </w:r>
    </w:p>
    <w:p w14:paraId="4E51894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：大模型分析 + 向量数据库存储（长期记忆）。</w:t>
      </w:r>
    </w:p>
    <w:p w14:paraId="636B04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DD43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5.4 Mux 多路复用/融合器</w:t>
      </w:r>
    </w:p>
    <w:p w14:paraId="1165474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定位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：多Agent输出的仲裁与融合中心。确保系统给用户的最终建议是整合后的、无冲突的。</w:t>
      </w:r>
    </w:p>
    <w:p w14:paraId="10BBAB3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核心功能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7354"/>
      </w:tblGrid>
      <w:tr w14:paraId="2B427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1B905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192" w:beforeAutospacing="0" w:after="192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eastAsia" w:ascii="Segoe UI" w:hAnsi="仿宋" w:eastAsia="Segoe UI" w:cs="仿宋"/>
                <w:b/>
                <w:kern w:val="0"/>
                <w:sz w:val="18"/>
                <w:szCs w:val="24"/>
                <w:lang w:val="en-US" w:eastAsia="zh-CN" w:bidi="ar"/>
              </w:rPr>
              <w:t>功能</w:t>
            </w:r>
          </w:p>
        </w:tc>
        <w:tc>
          <w:tcPr>
            <w:tcW w:w="73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DFD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788D3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9ACA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冲突检测</w:t>
            </w:r>
          </w:p>
        </w:tc>
        <w:tc>
          <w:tcPr>
            <w:tcW w:w="73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87D9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比较各Agent输出，识别实质性矛盾（如量化Agent建议“重注”，风险Agent建议“撤出”）</w:t>
            </w:r>
          </w:p>
        </w:tc>
      </w:tr>
      <w:tr w14:paraId="310B7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674C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优先级仲裁</w:t>
            </w:r>
          </w:p>
        </w:tc>
        <w:tc>
          <w:tcPr>
            <w:tcW w:w="73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5E7E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基于预设规则决定冲突时的优先级：价值观红线 &gt; 破产风险警报 &gt; 量化建议 &gt; 场景策略</w:t>
            </w:r>
          </w:p>
        </w:tc>
      </w:tr>
      <w:tr w14:paraId="363E0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E44C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信号融合</w:t>
            </w:r>
          </w:p>
        </w:tc>
        <w:tc>
          <w:tcPr>
            <w:tcW w:w="73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80D4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将非冲突的多路信号整合为统一建议，标注各分身的独立意见供用户参考</w:t>
            </w:r>
          </w:p>
        </w:tc>
      </w:tr>
      <w:tr w14:paraId="166E1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698F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置信度加权</w:t>
            </w:r>
          </w:p>
        </w:tc>
        <w:tc>
          <w:tcPr>
            <w:tcW w:w="73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51FB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根据各Agent的历史准确率和当前信息完整度，动态调整融合权重</w:t>
            </w:r>
          </w:p>
        </w:tc>
      </w:tr>
    </w:tbl>
    <w:p w14:paraId="4E7A0D6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融合原则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：不直接拼接。当检测到冲突时，Mux不是简单地罗列对立意见，而是生成一份标注了冲突点、说明了仲裁依据、给出了最终建议及信心的综合报告。</w:t>
      </w:r>
    </w:p>
    <w:p w14:paraId="0240156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：各Agent的结构化输出</w:t>
      </w:r>
    </w:p>
    <w:p w14:paraId="5802DF9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输出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：统一的决策建议 + 各Agent分项意见 + 未解决冲突提示（如有）</w:t>
      </w:r>
    </w:p>
    <w:p w14:paraId="314C387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：规则引擎 + 大模型辅助语义冲突检测。后期可升级为卡尔曼滤波或贝叶斯融合。</w:t>
      </w:r>
    </w:p>
    <w:p w14:paraId="2C26A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D55B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多级反馈机制</w:t>
      </w:r>
    </w:p>
    <w:p w14:paraId="0DB9B2E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0"/>
        <w:jc w:val="center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反馈层级定义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1990"/>
        <w:gridCol w:w="1361"/>
        <w:gridCol w:w="2225"/>
        <w:gridCol w:w="2365"/>
      </w:tblGrid>
      <w:tr w14:paraId="2A8BC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48B8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层级</w:t>
            </w:r>
          </w:p>
        </w:tc>
        <w:tc>
          <w:tcPr>
            <w:tcW w:w="19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FD7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触发时机</w:t>
            </w:r>
          </w:p>
        </w:tc>
        <w:tc>
          <w:tcPr>
            <w:tcW w:w="13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2F0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执行主体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76E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校准对象</w:t>
            </w:r>
          </w:p>
        </w:tc>
        <w:tc>
          <w:tcPr>
            <w:tcW w:w="23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92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具体行为</w:t>
            </w:r>
          </w:p>
        </w:tc>
      </w:tr>
      <w:tr w14:paraId="04D15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78FE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L1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784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决策执行过程中，每次阶段性结果出现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A6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量化分析Agent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14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当前决策的胜率 </w:t>
            </w:r>
            <m:oMath>
              <m:r>
                <m:rPr/>
                <w:rPr>
                  <w:rFonts w:hint="default" w:ascii="Cambria Math" w:hAnsi="Cambria Math" w:eastAsia="Segoe UI" w:cs="KaTeX_Math"/>
                  <w:kern w:val="0"/>
                  <w:sz w:val="18"/>
                  <w:szCs w:val="25"/>
                  <w:lang w:val="en-US" w:eastAsia="zh-CN" w:bidi="ar"/>
                </w:rPr>
                <m:t>p</m:t>
              </m:r>
            </m:oMath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、赔率 </w:t>
            </w:r>
            <m:oMath>
              <m:r>
                <m:rPr/>
                <w:rPr>
                  <w:rFonts w:hint="default" w:ascii="Cambria Math" w:hAnsi="Cambria Math" w:eastAsia="Segoe UI" w:cs="KaTeX_Math"/>
                  <w:kern w:val="0"/>
                  <w:sz w:val="18"/>
                  <w:szCs w:val="25"/>
                  <w:lang w:val="en-US" w:eastAsia="zh-CN" w:bidi="ar"/>
                </w:rPr>
                <m:t>b</m:t>
              </m:r>
            </m:oMath>
          </w:p>
        </w:tc>
        <w:tc>
          <w:tcPr>
            <w:tcW w:w="23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EB4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重新计算 </w:t>
            </w:r>
            <m:oMath>
              <m:r>
                <m:rPr/>
                <w:rPr>
                  <w:rFonts w:hint="default" w:ascii="Cambria Math" w:hAnsi="Cambria Math" w:eastAsia="Segoe UI" w:cs="KaTeX_Math"/>
                  <w:kern w:val="0"/>
                  <w:sz w:val="18"/>
                  <w:szCs w:val="25"/>
                  <w:lang w:val="en-US" w:eastAsia="zh-CN" w:bidi="ar"/>
                </w:rPr>
                <m:t>f</m:t>
              </m:r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18"/>
                  <w:szCs w:val="14"/>
                  <w:lang w:val="en-US" w:eastAsia="zh-CN" w:bidi="ar"/>
                </w:rPr>
                <m:t>∗</m:t>
              </m:r>
            </m:oMath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，判断“继续执行”vs“及时止损”</w:t>
            </w:r>
          </w:p>
        </w:tc>
      </w:tr>
      <w:tr w14:paraId="3DE51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80B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L2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32D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一个完整的决策周期结束后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8FB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复盘归档Agent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053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用户的长期能力参数、策略库</w:t>
            </w:r>
          </w:p>
        </w:tc>
        <w:tc>
          <w:tcPr>
            <w:tcW w:w="23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7367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复盘报告生成、能力因子更新、成功模式沉淀</w:t>
            </w:r>
          </w:p>
        </w:tc>
      </w:tr>
      <w:tr w14:paraId="656E6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709B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L3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3CE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系统运行一段时间后，用户主动或定期触发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58CA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元认知调度器 + 用户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F67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系统自身的调度规则、仲裁优先级、伦理边界</w:t>
            </w:r>
          </w:p>
        </w:tc>
        <w:tc>
          <w:tcPr>
            <w:tcW w:w="23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BA3C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审视历史决策记录，识别系统性偏差，调整底层参数</w:t>
            </w:r>
          </w:p>
        </w:tc>
      </w:tr>
    </w:tbl>
    <w:p w14:paraId="655DE40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L1反馈详解：执行中动态校准</w:t>
      </w:r>
    </w:p>
    <w:p w14:paraId="7DB9F06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L1反馈是本系统区别于一切静态决策工具的核心能力。它使得系统不是“一次算命”，而是“持续导航”。</w:t>
      </w:r>
    </w:p>
    <w:p w14:paraId="2F16BCD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以“不考研 vs 考研”决策为例：</w:t>
      </w:r>
    </w:p>
    <w:p w14:paraId="70EFE25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初始状态（大一）：</w:t>
      </w:r>
    </w:p>
    <w:p w14:paraId="7268748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对职场和个人能力的认知有限，评估不考研这条路径的胜率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（可能更低）</w:t>
      </w:r>
    </w:p>
    <w:p w14:paraId="07A9413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（不考研省下三年时间，但若能力不足则面临职场竞争力不足的风险）</w:t>
      </w:r>
    </w:p>
    <w:p w14:paraId="7277523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∗=0.5−0.5/5=0.4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，初始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接近0甚至可能为负数</w:t>
      </w:r>
    </w:p>
    <w:p w14:paraId="7EC2E2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系统建议：暂不重注不考研路径。更稳妥的选择是考研，把筹码押在那条已被反复验证的路径上</w:t>
      </w:r>
    </w:p>
    <w:p w14:paraId="3E2C035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执行过程中（大一至大三）：</w:t>
      </w:r>
    </w:p>
    <w:p w14:paraId="5D7988F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完成了一系列实战积累：挑战杯国家级二等奖（队长）、基于HarmonyOS ArkTS的“微控金融”鸿蒙原生应用全栈开发、多轮行政博弈（缓考审批博弈、跨校区资源协调博弈）、教资笔试三门速通、软考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中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级速通、高中物理教资面试、飞控系统设计与实现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专业课考试速通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</w:t>
      </w:r>
    </w:p>
    <w:p w14:paraId="7D89B7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每一项实战都在提升一个底层参数：“不靠学历，仅凭个人能力在职场立足的胜率”</w:t>
      </w:r>
    </w:p>
    <w:p w14:paraId="42DE1C3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L1校准后（大三）：</w:t>
      </w:r>
    </w:p>
    <w:p w14:paraId="6E9B49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胜率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从0.5上调至0.85</w:t>
      </w:r>
    </w:p>
    <w:p w14:paraId="4EE78A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败率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q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=0.15</m:t>
        </m:r>
      </m:oMath>
    </w:p>
    <w:p w14:paraId="5A35D59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赔率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b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（省下三年时间换来的职场先发优势，价值依然巨大）</w:t>
      </w:r>
    </w:p>
    <w:p w14:paraId="7B5299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重新计算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∗=0.85−0.15/5=0.82</m:t>
        </m:r>
      </m:oMath>
    </w:p>
    <w:p w14:paraId="0588E58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决策建议逆转：</w:t>
      </w:r>
    </w:p>
    <w:p w14:paraId="4FC5D6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初始建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议：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∗≈0.4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，接近观望区，建议走考研这条更稳妥的路径</w:t>
      </w:r>
    </w:p>
    <w:p w14:paraId="479E79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校准后建议：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f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∗=0.82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，建议重注不考研这条路径</w:t>
      </w:r>
    </w:p>
    <w:p w14:paraId="1C6551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逆转的数学本质：不是赔率变了，而是胜率被实战积累的“期权收益”大幅推高。初始条件和执行过程中修正过的条件确实不一样，而这种差异会反过来影响决策本身</w:t>
      </w:r>
    </w:p>
    <w:p w14:paraId="2246E23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核心洞察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个案例完美展示了为什么决策系统必须有L1反馈。如果把初始参数锁定，你现在可能正在准备考研，而不是已经手握国奖、全栈产品、软考证书，并正在设计这套决策支持系统本身。L1反馈让系统能够识别“用户的底层能力已经在执行过程中发生了质变”，并据此修正建议，而不是固执地守着初始判断。</w:t>
      </w:r>
    </w:p>
    <w:p w14:paraId="6C0A34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L2反馈详解：事后经验沉淀</w:t>
      </w:r>
    </w:p>
    <w:p w14:paraId="5B7F536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L2反馈在决策周期结束后触发，由复盘归档Agent独立执行。它完成三件事：</w:t>
      </w:r>
    </w:p>
    <w:p w14:paraId="541622D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偏差分析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：对比初始预判和实际结果，识别系统性高估或低估</w:t>
      </w:r>
    </w:p>
    <w:p w14:paraId="151DB7A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以不考研 vs 考研决策为例，当用户在大三完成所有实战积累后，复盘归档Agent会执行：</w:t>
      </w:r>
    </w:p>
    <w:p w14:paraId="1E072B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偏差分析：初始 </w:t>
      </w:r>
      <m:oMath>
        <m:r>
          <m:rPr/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p</m:t>
        </m:r>
        <m:r>
          <m:rPr>
            <m:sty m:val="p"/>
          </m:rPr>
          <w:rPr>
            <w:rFonts w:hint="eastAsia" w:ascii="Cambria Math" w:hAnsi="Cambria Math" w:eastAsia="仿宋" w:cs="仿宋"/>
            <w:caps w:val="0"/>
            <w:color w:val="0F1115"/>
            <w:spacing w:val="0"/>
            <w:kern w:val="2"/>
            <w:sz w:val="24"/>
            <w:szCs w:val="24"/>
            <w:shd w:val="clear" w:fill="FFFFFF"/>
            <w:lang w:val="en-US" w:bidi="ar-SA"/>
          </w:rPr>
          <m:t>=0.5</m:t>
        </m:r>
      </m:oMath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严重低估了用户的能力成长速度。低估来源：未充分考虑“超线性发展期”中复合技能积累的乘数效应</w:t>
      </w:r>
    </w:p>
    <w:p w14:paraId="5B5BFE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模式提取：标记“通过多维度实战积累期权收益，动态推高重大决策的胜率”为已验证策略</w:t>
      </w:r>
    </w:p>
    <w:p w14:paraId="6E4119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参数更新：将“职场竞争力”因子从0.5永久更新为0.85，供后续相关决策直接调用</w:t>
      </w:r>
    </w:p>
    <w:p w14:paraId="5B4E30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模式提取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：将本次决策中有效的部分抽象为可复用策略</w:t>
      </w:r>
    </w:p>
    <w:p w14:paraId="325AE1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参数更新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：将经过验证的能力提升写入用户的长期参数模型</w:t>
      </w:r>
    </w:p>
    <w:p w14:paraId="2440E02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200"/>
        <w:jc w:val="both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6.4 L3反馈详解：系统自校正</w:t>
      </w:r>
    </w:p>
    <w:p w14:paraId="5615D80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3反馈是本系统最高层级的反馈回路。它不由系统自动触发，而是由用户主动启动或定期触发。元认知调度器展示系统运行以来的汇总数据：各Agent的建议准确率、最常见的冲突类型、Mux仲裁的倾向性（保守/激进）。用户审视这些数据，判断系统是否出现了系统性偏差，然后亲手调整底层参数——风险偏好、仲裁优先级、甚至伦理边界的触发条件。L3反馈确保了一个核心原则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系统的进化方向，永远由用户本人决定。</w:t>
      </w:r>
    </w:p>
    <w:p w14:paraId="2CAEE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C10B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第七章 数据流与接口规范</w:t>
      </w:r>
    </w:p>
    <w:p w14:paraId="50C2C87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7.1 主要数据流</w:t>
      </w:r>
    </w:p>
    <w:p w14:paraId="3886ADF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流1：用户决策请求 → 决策建议输出</w:t>
      </w:r>
    </w:p>
    <w:p w14:paraId="053B6E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text</w:t>
      </w:r>
    </w:p>
    <w:p w14:paraId="1E0C9D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用户输入 → 元认知调度器（分类+分发） → Agent集群（并行分析） → Mux（融合） → 决策建议输出</w:t>
      </w:r>
    </w:p>
    <w:p w14:paraId="5C05DFE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流2：执行中反馈（L1）</w:t>
      </w:r>
    </w:p>
    <w:p w14:paraId="1A17F5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text</w:t>
      </w:r>
    </w:p>
    <w:p w14:paraId="1AAB19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阶段性执行结果 → 量化分析Agent（参数更新） → 元认知调度器（决定是否调整策略） → Mux（更新建议） → 用户</w:t>
      </w:r>
    </w:p>
    <w:p w14:paraId="01E84DF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流3：事后复盘（L2）</w:t>
      </w:r>
    </w:p>
    <w:p w14:paraId="5D7662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text</w:t>
      </w:r>
    </w:p>
    <w:p w14:paraId="6112F7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决策记录+结果 → 复盘归档Agent → 长期记忆库 + 策略库更新</w:t>
      </w:r>
    </w:p>
    <w:p w14:paraId="34DC84F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7.2 Agent间接口规范</w:t>
      </w:r>
    </w:p>
    <w:p w14:paraId="4251D2D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所有Agent间通信均通过结构化JSON进行，由元认知调度器或Mux路由。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标准Agent输入格式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C4E81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json</w:t>
      </w:r>
    </w:p>
    <w:p w14:paraId="79C40C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{</w:t>
      </w:r>
    </w:p>
    <w:p w14:paraId="7537D7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"task_id": "唯一任务标识",</w:t>
      </w:r>
    </w:p>
    <w:p w14:paraId="3756D3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"agent_type": "quantitative/risk/scene/boundary/archive",</w:t>
      </w:r>
    </w:p>
    <w:p w14:paraId="458527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"decision_context": "决策情境的结构化描述",</w:t>
      </w:r>
    </w:p>
    <w:p w14:paraId="7474FC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"parameters": {</w:t>
      </w:r>
    </w:p>
    <w:p w14:paraId="00B690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"p": "胜率（如已知）",</w:t>
      </w:r>
    </w:p>
    <w:p w14:paraId="4857DF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"b": "赔率（如已知）",</w:t>
      </w:r>
    </w:p>
    <w:p w14:paraId="04328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"time_constraint": "时间约束",</w:t>
      </w:r>
    </w:p>
    <w:p w14:paraId="0B6F25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"resources": "可用资源"</w:t>
      </w:r>
    </w:p>
    <w:p w14:paraId="2BEDB7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},</w:t>
      </w:r>
    </w:p>
    <w:p w14:paraId="5A10B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"previous_outputs": "其他Agent的输出（如需交叉参考）"</w:t>
      </w:r>
    </w:p>
    <w:p w14:paraId="48FA50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}</w:t>
      </w:r>
    </w:p>
    <w:p w14:paraId="2529D9F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0"/>
        <w:jc w:val="center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7.3 技术栈建议（MVP阶段）</w:t>
      </w:r>
    </w:p>
    <w:tbl>
      <w:tblPr>
        <w:tblStyle w:val="8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4042"/>
        <w:gridCol w:w="3387"/>
      </w:tblGrid>
      <w:tr w14:paraId="4667F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7C71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层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F5F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技术选型</w:t>
            </w:r>
          </w:p>
        </w:tc>
        <w:tc>
          <w:tcPr>
            <w:tcW w:w="33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96F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6EE4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B646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前端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5F3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React/TypeScript + ECharts</w:t>
            </w:r>
          </w:p>
        </w:tc>
        <w:tc>
          <w:tcPr>
            <w:tcW w:w="3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D668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用户交互界面、决策看板、可视化</w:t>
            </w:r>
          </w:p>
        </w:tc>
      </w:tr>
      <w:tr w14:paraId="72ED7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8BB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后端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82B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Python FastAPI</w:t>
            </w:r>
          </w:p>
        </w:tc>
        <w:tc>
          <w:tcPr>
            <w:tcW w:w="3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F54A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API服务、Agent编排、Mux逻辑</w:t>
            </w:r>
          </w:p>
        </w:tc>
      </w:tr>
      <w:tr w14:paraId="240DB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EAC4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AI推理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CDB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Deepseek api</w:t>
            </w:r>
          </w:p>
        </w:tc>
        <w:tc>
          <w:tcPr>
            <w:tcW w:w="3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1482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所有Agent共享同一API</w:t>
            </w:r>
          </w:p>
        </w:tc>
      </w:tr>
      <w:tr w14:paraId="6FE3B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3C7E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CED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SQLite（短期）+ 向量数据库（长期）</w:t>
            </w:r>
          </w:p>
        </w:tc>
        <w:tc>
          <w:tcPr>
            <w:tcW w:w="3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2D42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决策记录、复盘报告、长期记忆</w:t>
            </w:r>
          </w:p>
        </w:tc>
      </w:tr>
      <w:tr w14:paraId="1D518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2826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部署</w:t>
            </w:r>
          </w:p>
        </w:tc>
        <w:tc>
          <w:tcPr>
            <w:tcW w:w="40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94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Vercel（前端）+ Railway（后端）</w:t>
            </w:r>
          </w:p>
        </w:tc>
        <w:tc>
          <w:tcPr>
            <w:tcW w:w="33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3EF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轻量级部署，适合个人使用</w:t>
            </w:r>
          </w:p>
        </w:tc>
      </w:tr>
    </w:tbl>
    <w:p w14:paraId="409FE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3FC7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</w:rPr>
        <w:t>第八章 部署视图与演化路线</w:t>
      </w:r>
    </w:p>
    <w:p w14:paraId="3ED5758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200"/>
        <w:jc w:val="both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8.1 MVP部署架构</w:t>
      </w:r>
    </w:p>
    <w:p w14:paraId="7C643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text</w:t>
      </w:r>
    </w:p>
    <w:p w14:paraId="0480F6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用户浏览器（React前端）</w:t>
      </w:r>
    </w:p>
    <w:p w14:paraId="66333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840" w:leftChars="40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│</w:t>
      </w:r>
    </w:p>
    <w:p w14:paraId="04E80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840" w:leftChars="40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▼</w:t>
      </w:r>
    </w:p>
    <w:p w14:paraId="235BF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FastAPI后端（Agent编排 + Mux）</w:t>
      </w:r>
    </w:p>
    <w:p w14:paraId="66F22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840" w:leftChars="40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│</w:t>
      </w:r>
    </w:p>
    <w:p w14:paraId="720FC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840" w:leftChars="40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├──→ SQLite（短期决策记录）</w:t>
      </w:r>
    </w:p>
    <w:p w14:paraId="59E03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840" w:leftChars="40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│</w:t>
      </w:r>
    </w:p>
    <w:p w14:paraId="13B10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92" w:beforeAutospacing="0" w:after="138" w:afterAutospacing="0" w:line="264" w:lineRule="atLeast"/>
        <w:ind w:left="840" w:leftChars="40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└──→ 大模型API（Agent集群共享推理）</w:t>
      </w:r>
    </w:p>
    <w:p w14:paraId="2096956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02" w:firstLineChars="0"/>
        <w:jc w:val="center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8.2 演化路线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355"/>
        <w:gridCol w:w="5577"/>
      </w:tblGrid>
      <w:tr w14:paraId="4BBFE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DC03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77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目标</w:t>
            </w:r>
          </w:p>
        </w:tc>
        <w:tc>
          <w:tcPr>
            <w:tcW w:w="55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EFE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核心任务</w:t>
            </w:r>
          </w:p>
        </w:tc>
      </w:tr>
      <w:tr w14:paraId="7E345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029E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1：MVP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CD7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核心闭环跑通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5B2E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实现元认知调度器 + 2个Agent（量化分析、风险监控）+ Mux + 简单前端</w:t>
            </w:r>
          </w:p>
        </w:tc>
      </w:tr>
      <w:tr w14:paraId="26ADE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FB15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2：场景扩展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687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增加场景策略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684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接入场景策略Agent，开发3-5个场景模板</w:t>
            </w:r>
          </w:p>
        </w:tc>
      </w:tr>
      <w:tr w14:paraId="2BB6B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453B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3：长期记忆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44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实现L2反馈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7BF0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接入向量数据库，实现复盘归档Agent的完整功能</w:t>
            </w:r>
          </w:p>
        </w:tc>
      </w:tr>
      <w:tr w14:paraId="2B133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4F40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4：多分身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037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异构冗余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6F78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支持用户创建多个自定义分身，并行提供独立建议</w:t>
            </w:r>
          </w:p>
        </w:tc>
      </w:tr>
      <w:tr w14:paraId="1A2EF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0192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5：自进化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26F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L3反馈</w:t>
            </w:r>
          </w:p>
        </w:tc>
        <w:tc>
          <w:tcPr>
            <w:tcW w:w="55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2CFD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元认知调度器具备自我审视和参数自调整能力</w:t>
            </w:r>
          </w:p>
        </w:tc>
      </w:tr>
    </w:tbl>
    <w:p w14:paraId="001A376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0"/>
        <w:jc w:val="center"/>
        <w:outlineLvl w:val="2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8.3 演化路线细化：各阶段时间与实现标准</w:t>
      </w:r>
    </w:p>
    <w:p w14:paraId="0EB0575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 Phase 1 MVP 的完成，对 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8.2</w:t>
      </w: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中的演化路线进行细化，明确各阶段的时间预期、核心交付和验收标准。</w:t>
      </w:r>
    </w:p>
    <w:tbl>
      <w:tblPr>
        <w:tblStyle w:val="8"/>
        <w:tblW w:w="853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1164"/>
        <w:gridCol w:w="2790"/>
        <w:gridCol w:w="2486"/>
        <w:gridCol w:w="1151"/>
      </w:tblGrid>
      <w:tr w14:paraId="560E7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D52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735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时间预期</w:t>
            </w:r>
          </w:p>
        </w:tc>
        <w:tc>
          <w:tcPr>
            <w:tcW w:w="27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944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核心交付</w:t>
            </w:r>
          </w:p>
        </w:tc>
        <w:tc>
          <w:tcPr>
            <w:tcW w:w="24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74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验收标准</w:t>
            </w:r>
          </w:p>
        </w:tc>
        <w:tc>
          <w:tcPr>
            <w:tcW w:w="11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A61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当前状态</w:t>
            </w:r>
          </w:p>
        </w:tc>
      </w:tr>
      <w:tr w14:paraId="364CC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D5FA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Phase 1：MVP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A62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2026年5月26日 – 5月27日（已完成）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B6C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元认知调度器（快慢回路分离）、量化分析Agent（DeepSeek版）、风险监控Agent（DeepSeek版）、Mux融合器、DecisionMate鸿蒙前端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804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高赔率重注场景（f*=0.895）和低赔率做空场景（f*=-1.975）均通过验证；快回路正确路由；前端输入校验和一键复制功能正常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E635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已完成</w:t>
            </w:r>
          </w:p>
        </w:tc>
      </w:tr>
      <w:tr w14:paraId="07877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700F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Phase 2：场景扩展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A2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待启动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A54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场景策略Agent框架、考试复合体场景模板（含5项策略库）、前端分阶段策略展示区域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2FD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输入多考试日程，系统识别为“考试复合体”，输出分阶段缓释建议，与《全鉴》理论一致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AB9E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🔲 规划中</w:t>
            </w:r>
          </w:p>
        </w:tc>
      </w:tr>
      <w:tr w14:paraId="2E699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4539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Phase 3：长期记忆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ACA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依赖Phase 2完成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3AE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向量数据库接入、决策记录存储API、复盘归档Agent基础功能（偏差分析、参数更新建议）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DE6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跨会话保留决策历史；同一场景重复输入时，系统能引用历史参数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3B9D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🔲 未启动</w:t>
            </w:r>
          </w:p>
        </w:tc>
      </w:tr>
      <w:tr w14:paraId="7E5A8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7E55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Phase 4：多分身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29C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依赖Phase 3完成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3CC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用户自定义分身创建、分身独立上下文管理、并行调用框架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C0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用户可创建2个以上分身；同一决策场景，不同分身给出差异化建议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71E1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🔲 未启动</w:t>
            </w:r>
          </w:p>
        </w:tc>
      </w:tr>
      <w:tr w14:paraId="342C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B839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Phase 5：自进化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B29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依赖Phase 4完成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3CA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L3自校正框架、关系边界Agent（伦理关机逻辑）、元认知调度器自我审视能力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59C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系统能识别自身误判案例（如论文理论引入误判），输出修正建议；涉及具体他人时触发伦理关机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B557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🔲 未启动</w:t>
            </w:r>
          </w:p>
        </w:tc>
      </w:tr>
    </w:tbl>
    <w:p w14:paraId="69E91C8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成熟 MVP 定义：系统完成 Phase 1-5 全部核心任务，即元认知调度器、慢回路Agent集群（量化分析、风险监控、场景策略、关系边界、复盘归档）、Mux融合器、L1/L2/L3三级反馈机制全部实现并验证。届时系统具备完整的决策分析、长期记忆、伦理边界和自校正能力。</w:t>
      </w:r>
    </w:p>
    <w:p w14:paraId="26590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CD15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602" w:firstLineChars="0"/>
        <w:jc w:val="center"/>
        <w:outlineLvl w:val="2"/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8.4 架构的可迁移性：原型模式下的多场景克隆</w:t>
      </w:r>
    </w:p>
    <w:p w14:paraId="0A118BB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562" w:firstLineChars="200"/>
        <w:jc w:val="both"/>
        <w:outlineLvl w:val="3"/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8.4.1 核心原则</w:t>
      </w:r>
    </w:p>
    <w:p w14:paraId="0C314E2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系统采用一次开发，多批部署的原型模式。核心架构（元认知调度器、Agent集群、Mux融合器、多级反馈机制）是通用的决策支持骨架，不依赖任何特定场景。新场景的接入，本质上是在骨架上加载新的策略模板。</w:t>
      </w:r>
    </w:p>
    <w:p w14:paraId="4805F3E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420" w:firstLineChars="0"/>
        <w:jc w:val="center"/>
        <w:outlineLvl w:val="3"/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8.4.2 三类可迁移场景及适配成本</w:t>
      </w:r>
    </w:p>
    <w:tbl>
      <w:tblPr>
        <w:tblStyle w:val="8"/>
        <w:tblW w:w="86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2494"/>
        <w:gridCol w:w="2194"/>
        <w:gridCol w:w="1340"/>
        <w:gridCol w:w="990"/>
      </w:tblGrid>
      <w:tr w14:paraId="48DFA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70D9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场景类型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8D07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特征</w:t>
            </w:r>
          </w:p>
        </w:tc>
        <w:tc>
          <w:tcPr>
            <w:tcW w:w="21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389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适配方式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FCF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预估工作量</w:t>
            </w:r>
          </w:p>
        </w:tc>
        <w:tc>
          <w:tcPr>
            <w:tcW w:w="9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933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已有示例</w:t>
            </w:r>
          </w:p>
        </w:tc>
      </w:tr>
      <w:tr w14:paraId="3D1D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F954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人工信息输入型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319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用户提供完整的决策背景（如考试日程、职业选项），系统直接分析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7F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新增场景策略Agent模板（策略库 + 触发条件 + 输出格式），量化/风险Agent的Prompt微调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E96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低（1-2天/场景）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490F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考试复合体</w:t>
            </w:r>
          </w:p>
        </w:tc>
      </w:tr>
      <w:tr w14:paraId="34CED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3DDF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AI辅助信息采集型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FA9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需要系统从外部获取信息（如市场数据、竞品动态）作为决策输入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97A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新增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数据采集Agent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模块，其余架构不变。数据采集Agent负责调用搜索API或爬虫，输出结构化信息供量化/风险Agent分析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C01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中（3-5天/场景）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FE93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竞品分析、投资建议</w:t>
            </w:r>
          </w:p>
        </w:tc>
      </w:tr>
      <w:tr w14:paraId="262BA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375C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长周期跟踪型</w:t>
            </w:r>
          </w:p>
        </w:tc>
        <w:tc>
          <w:tcPr>
            <w:tcW w:w="24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F93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决策跨越多个月或数年，需要持续监控和阶段性校准（如职业规划、资产配置）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37B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在Phase 3长期记忆基础上，新增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监控Agent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定期触发复盘归档Agent进行参数校准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1F4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高（依赖Phase 3/4基础设施）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AC73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不考研决策演变</w:t>
            </w:r>
          </w:p>
        </w:tc>
      </w:tr>
    </w:tbl>
    <w:p w14:paraId="10FDAD3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420" w:firstLineChars="0"/>
        <w:jc w:val="center"/>
        <w:outlineLvl w:val="3"/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8.4.3 架构不变部分与可变部分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3670"/>
        <w:gridCol w:w="3515"/>
      </w:tblGrid>
      <w:tr w14:paraId="427C4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90B9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层级</w:t>
            </w:r>
          </w:p>
        </w:tc>
        <w:tc>
          <w:tcPr>
            <w:tcW w:w="36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4D3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不变部分（通用骨架）</w:t>
            </w:r>
          </w:p>
        </w:tc>
        <w:tc>
          <w:tcPr>
            <w:tcW w:w="35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527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可变部分（场景适配）</w:t>
            </w:r>
          </w:p>
        </w:tc>
      </w:tr>
      <w:tr w14:paraId="4E28A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9277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元认知调度器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7B6D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快慢回路分流逻辑、问题分类框架</w:t>
            </w:r>
          </w:p>
        </w:tc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A9F0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场景识别规则（新增场景关键词）</w:t>
            </w:r>
          </w:p>
        </w:tc>
      </w:tr>
      <w:tr w14:paraId="6B29E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6E13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Agent集群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C46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Agent间串行/并行协作协议、输入输出JSON Schema</w:t>
            </w:r>
          </w:p>
        </w:tc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D808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各Agent的系统提示词、场景策略模板</w:t>
            </w:r>
          </w:p>
        </w:tc>
      </w:tr>
      <w:tr w14:paraId="3C47F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CCE5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Mux融合器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7D7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冲突检测、优先级仲裁、置信度加权框架</w:t>
            </w:r>
          </w:p>
        </w:tc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618F2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特定场景的仲裁规则微调</w:t>
            </w:r>
          </w:p>
        </w:tc>
      </w:tr>
      <w:tr w14:paraId="2827C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E621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反馈机制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B01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L1/L2/L3反馈闭环框架</w:t>
            </w:r>
          </w:p>
        </w:tc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46A9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特定场景的校准参数和复盘维度</w:t>
            </w:r>
          </w:p>
        </w:tc>
      </w:tr>
      <w:tr w14:paraId="7D096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9DEC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前端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FE1C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输入页 + 结果展示页核心布局</w:t>
            </w:r>
          </w:p>
        </w:tc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089A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特定场景的展示组件（如考试时间线、投资组合图表）</w:t>
            </w:r>
          </w:p>
        </w:tc>
      </w:tr>
    </w:tbl>
    <w:p w14:paraId="6687847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420" w:firstLineChars="0"/>
        <w:jc w:val="center"/>
        <w:outlineLvl w:val="3"/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仿宋" w:hAnsi="仿宋" w:eastAsia="仿宋" w:cs="仿宋"/>
          <w:b/>
          <w:bCs/>
          <w:caps w:val="0"/>
          <w:color w:val="0F1115"/>
          <w:spacing w:val="0"/>
          <w:sz w:val="28"/>
          <w:szCs w:val="28"/>
          <w:shd w:val="clear" w:fill="FFFFFF"/>
        </w:rPr>
        <w:t>8.4.4 已发现但暂不引入的场景</w:t>
      </w:r>
    </w:p>
    <w:p w14:paraId="36370B0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资产管理系统（基于零阶保持器的采样保持定投架构）已有基本成熟的理论和工作论文。在理论经过同行评议、研究工作完整发表之前，暂不引入为系统场景模板。当前仅预留“金融决策”场景接口（空模板骨架），待理论成熟后评估接入。详见本系统边界测试案例：[论文理论是否引入误判记录]。</w:t>
      </w:r>
    </w:p>
    <w:p w14:paraId="0CE64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BF3B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rightChars="0" w:firstLine="420" w:firstLineChars="0"/>
        <w:jc w:val="center"/>
        <w:outlineLvl w:val="1"/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附录A 术语表</w:t>
      </w:r>
    </w:p>
    <w:tbl>
      <w:tblPr>
        <w:tblStyle w:val="8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8"/>
        <w:gridCol w:w="6744"/>
      </w:tblGrid>
      <w:tr w14:paraId="4FD65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FFBF24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384" w:beforeAutospacing="0" w:after="192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术语</w:t>
            </w:r>
          </w:p>
        </w:tc>
        <w:tc>
          <w:tcPr>
            <w:tcW w:w="67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ECE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</w:tr>
      <w:tr w14:paraId="56B27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9973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快决策回路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0F01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处理紧急、直觉驱动决策的轻量级回路</w:t>
            </w:r>
          </w:p>
        </w:tc>
      </w:tr>
      <w:tr w14:paraId="0D922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95C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慢决策回路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80F6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处理长周期、多维分析决策的深度分析回路</w:t>
            </w:r>
          </w:p>
        </w:tc>
      </w:tr>
      <w:tr w14:paraId="2350C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37E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元认知调度器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3D81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系统的指挥中心，负责任务分类、Agent调度和全局监控</w:t>
            </w:r>
          </w:p>
        </w:tc>
      </w:tr>
      <w:tr w14:paraId="035BF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D00C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Mux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9812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多路复用/融合器，负责仲裁和融合多个Agent的输出</w:t>
            </w:r>
          </w:p>
        </w:tc>
      </w:tr>
      <w:tr w14:paraId="64173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1425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考试复合体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578D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多场考试紧密相邻导致的状态耦合现象及其管理理论</w:t>
            </w:r>
          </w:p>
        </w:tc>
      </w:tr>
      <w:tr w14:paraId="77CF5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84FF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ZOH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E202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零阶保持器策略，用于管理异步不确定性事件的心理带宽</w:t>
            </w:r>
          </w:p>
        </w:tc>
      </w:tr>
      <w:tr w14:paraId="4DEA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AB12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L1/L2/L3反馈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63ED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系统的三层反馈机制：执行中校准、事后沉淀、系统自校正</w:t>
            </w:r>
          </w:p>
        </w:tc>
      </w:tr>
      <w:tr w14:paraId="4310A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DBCB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伦理关机</w:t>
            </w:r>
          </w:p>
        </w:tc>
        <w:tc>
          <w:tcPr>
            <w:tcW w:w="67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7180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关系边界Agent在涉及具体他人时主动挂起量化分析的机制</w:t>
            </w:r>
          </w:p>
        </w:tc>
      </w:tr>
    </w:tbl>
    <w:p w14:paraId="08B5C78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C485E4"/>
    <w:multiLevelType w:val="singleLevel"/>
    <w:tmpl w:val="35C485E4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13689"/>
    <w:rsid w:val="06E37055"/>
    <w:rsid w:val="13E12516"/>
    <w:rsid w:val="21F326B6"/>
    <w:rsid w:val="247A570E"/>
    <w:rsid w:val="31102E48"/>
    <w:rsid w:val="346672AD"/>
    <w:rsid w:val="35B74BAD"/>
    <w:rsid w:val="36C64D6A"/>
    <w:rsid w:val="422C2B68"/>
    <w:rsid w:val="4F26376B"/>
    <w:rsid w:val="50CA3945"/>
    <w:rsid w:val="52BE22AC"/>
    <w:rsid w:val="53C82F88"/>
    <w:rsid w:val="5EF97CA8"/>
    <w:rsid w:val="652111E9"/>
    <w:rsid w:val="6C713689"/>
    <w:rsid w:val="6CC009D4"/>
    <w:rsid w:val="76B8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图"/>
    <w:basedOn w:val="1"/>
    <w:qFormat/>
    <w:uiPriority w:val="0"/>
    <w:pPr>
      <w:ind w:firstLine="420"/>
      <w:jc w:val="center"/>
    </w:pPr>
    <w:rPr>
      <w:rFonts w:hint="default" w:eastAsia="宋体" w:cs="宋体" w:asciiTheme="minorAscii" w:hAnsiTheme="minorAscii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6316</Words>
  <Characters>6730</Characters>
  <Lines>0</Lines>
  <Paragraphs>0</Paragraphs>
  <TotalTime>1005</TotalTime>
  <ScaleCrop>false</ScaleCrop>
  <LinksUpToDate>false</LinksUpToDate>
  <CharactersWithSpaces>6800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2026-05-23T08:24:00Z</dcterms:created>
  <dc:creator>种花家的兔子</dc:creator>
  <cp:lastModifiedBy>种花家的兔子</cp:lastModifiedBy>
  <dcterms:modified xsi:type="dcterms:W3CDTF">2026-09-27T14:40:50Z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6A109F59974246F0B0572A0E8B902FFA_13</vt:lpwstr>
  </property>
  <property fmtid="{D5CDD505-2E9C-101B-9397-08002B2CF9AE}" pid="4" name="KSOTemplateDocerSaveRecord">
    <vt:lpwstr>eyJoZGlkIjoiN2ZkN2U0NTE2ZWZjNGNkOGYwMTY5ODIwZjEyYjUxNGMiLCJ1c2VySWQiOiIxNTE3MzI1MDI2In0=</vt:lpwstr>
  </property>
</Properties>
</file>