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A330" w14:textId="77777777" w:rsidR="004637ED" w:rsidRDefault="004637ED" w:rsidP="004637ED">
      <w:pPr>
        <w:pStyle w:val="2Alt2"/>
        <w:ind w:firstLine="562"/>
      </w:pPr>
      <w:bookmarkStart w:id="0" w:name="_Toc17802"/>
      <w:bookmarkStart w:id="1" w:name="_Toc30902"/>
      <w:r>
        <w:rPr>
          <w:rFonts w:hint="eastAsia"/>
        </w:rPr>
        <w:t>亚运会低空安防应用</w:t>
      </w:r>
      <w:bookmarkEnd w:id="0"/>
      <w:bookmarkEnd w:id="1"/>
    </w:p>
    <w:p w14:paraId="393D3803" w14:textId="77777777" w:rsidR="004637ED" w:rsidRDefault="004637ED" w:rsidP="004637ED">
      <w:pPr>
        <w:ind w:firstLine="560"/>
      </w:pPr>
      <w:r>
        <w:rPr>
          <w:rFonts w:hint="eastAsia"/>
        </w:rPr>
        <w:t>2023</w:t>
      </w:r>
      <w:r>
        <w:rPr>
          <w:rFonts w:hint="eastAsia"/>
        </w:rPr>
        <w:t>年杭州亚运会期间，为保障赛事安全，公司构建了一套覆盖多城市的智能化低空安防系统，整合无线电侦测、干扰设备及便携式反制盾，实现对无人机等低空威胁的精准防控。系统以统一指挥平台为核心，联动杭州、绍兴、金华等主办与协办城市，通过实时识别并拦截非法飞行器，确保开幕式、场馆周边等重点区域零安全事故。</w:t>
      </w:r>
    </w:p>
    <w:p w14:paraId="7C9AA12E" w14:textId="77777777" w:rsidR="004637ED" w:rsidRDefault="004637ED" w:rsidP="004637ED">
      <w:pPr>
        <w:ind w:firstLine="560"/>
      </w:pPr>
      <w:r>
        <w:rPr>
          <w:rFonts w:hint="eastAsia"/>
        </w:rPr>
        <w:t>技术层面，系统创新性采用频谱动态分析与定向干扰技术，在压制黑飞无人机信号的同时，避免干扰赛事转播等合法无线电频段。针对临时场馆与交通枢纽，轻量化反制装备可快速部署，形成单点防护能力，如湖州分会场</w:t>
      </w:r>
      <w:r>
        <w:rPr>
          <w:rFonts w:hint="eastAsia"/>
        </w:rPr>
        <w:t>10</w:t>
      </w:r>
      <w:r>
        <w:rPr>
          <w:rFonts w:hint="eastAsia"/>
        </w:rPr>
        <w:t>分钟内完成布防，展现了高效的应急响应能力。</w:t>
      </w:r>
    </w:p>
    <w:p w14:paraId="53265699" w14:textId="77777777" w:rsidR="004637ED" w:rsidRDefault="004637ED" w:rsidP="004637ED">
      <w:pPr>
        <w:ind w:firstLine="560"/>
      </w:pPr>
      <w:r>
        <w:rPr>
          <w:rFonts w:hint="eastAsia"/>
        </w:rPr>
        <w:t>此外，</w:t>
      </w:r>
      <w:proofErr w:type="gramStart"/>
      <w:r>
        <w:rPr>
          <w:rFonts w:hint="eastAsia"/>
        </w:rPr>
        <w:t>多城数据共享</w:t>
      </w:r>
      <w:proofErr w:type="gramEnd"/>
      <w:r>
        <w:rPr>
          <w:rFonts w:hint="eastAsia"/>
        </w:rPr>
        <w:t>与协同指挥机制成为亮点。温州、衢州等地的监测数据实时回传至中心平台，提前预警潜在风险。该系统不仅为亚运会提供了全天候、立体化的安全保障，也为未来大型活动的低空安</w:t>
      </w:r>
      <w:proofErr w:type="gramStart"/>
      <w:r>
        <w:rPr>
          <w:rFonts w:hint="eastAsia"/>
        </w:rPr>
        <w:t>防树立</w:t>
      </w:r>
      <w:proofErr w:type="gramEnd"/>
      <w:r>
        <w:rPr>
          <w:rFonts w:hint="eastAsia"/>
        </w:rPr>
        <w:t>了技术标杆。</w:t>
      </w:r>
    </w:p>
    <w:p w14:paraId="00D51336" w14:textId="77777777" w:rsidR="004637ED" w:rsidRDefault="004637ED" w:rsidP="004637ED">
      <w:pPr>
        <w:pStyle w:val="F2"/>
      </w:pPr>
      <w:r>
        <w:rPr>
          <w:rFonts w:hint="eastAsia"/>
          <w:noProof/>
        </w:rPr>
        <w:drawing>
          <wp:inline distT="0" distB="0" distL="114300" distR="114300" wp14:anchorId="16C9F053" wp14:editId="5C156157">
            <wp:extent cx="5273675" cy="2547620"/>
            <wp:effectExtent l="0" t="0" r="3175" b="5080"/>
            <wp:docPr id="4" name="图片 4" descr="1767515199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675151998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BA1D" w14:textId="77777777" w:rsidR="004637ED" w:rsidRDefault="004637ED" w:rsidP="004637ED">
      <w:pPr>
        <w:pStyle w:val="AltT"/>
      </w:pPr>
      <w:r>
        <w:rPr>
          <w:rFonts w:hint="eastAsia"/>
        </w:rPr>
        <w:t>图</w:t>
      </w:r>
      <w:r>
        <w:rPr>
          <w:rFonts w:hint="eastAsia"/>
        </w:rPr>
        <w:t>20</w:t>
      </w:r>
      <w:proofErr w:type="gramStart"/>
      <w:r>
        <w:rPr>
          <w:rFonts w:hint="eastAsia"/>
        </w:rPr>
        <w:t>温州龙湾奥</w:t>
      </w:r>
      <w:proofErr w:type="gramEnd"/>
      <w:r>
        <w:rPr>
          <w:rFonts w:hint="eastAsia"/>
        </w:rPr>
        <w:t>体中心低空安保</w:t>
      </w:r>
    </w:p>
    <w:p w14:paraId="2C46A68E" w14:textId="77777777" w:rsidR="004637ED" w:rsidRDefault="004637ED" w:rsidP="004637ED">
      <w:pPr>
        <w:pStyle w:val="F2"/>
      </w:pPr>
      <w:r>
        <w:rPr>
          <w:rFonts w:hint="eastAsia"/>
          <w:noProof/>
        </w:rPr>
        <w:lastRenderedPageBreak/>
        <w:drawing>
          <wp:inline distT="0" distB="0" distL="114300" distR="114300" wp14:anchorId="3B44217E" wp14:editId="3FC5C547">
            <wp:extent cx="5279390" cy="3392805"/>
            <wp:effectExtent l="0" t="0" r="16510" b="17145"/>
            <wp:docPr id="9" name="图片 9" descr="1767515343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675153438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6785" w14:textId="77777777" w:rsidR="004637ED" w:rsidRDefault="004637ED" w:rsidP="004637ED">
      <w:pPr>
        <w:pStyle w:val="AltT"/>
      </w:pPr>
      <w:r>
        <w:rPr>
          <w:rFonts w:hint="eastAsia"/>
        </w:rPr>
        <w:t>图</w:t>
      </w:r>
      <w:r>
        <w:rPr>
          <w:rFonts w:hint="eastAsia"/>
        </w:rPr>
        <w:t>21</w:t>
      </w:r>
      <w:r>
        <w:rPr>
          <w:rFonts w:hint="eastAsia"/>
        </w:rPr>
        <w:t>湖州德清亚运场馆安保</w:t>
      </w:r>
    </w:p>
    <w:p w14:paraId="4C4037EA" w14:textId="77777777" w:rsidR="004637ED" w:rsidRDefault="004637ED" w:rsidP="004637ED">
      <w:pPr>
        <w:ind w:firstLine="560"/>
      </w:pPr>
    </w:p>
    <w:p w14:paraId="56ADDEFD" w14:textId="77777777" w:rsidR="004637ED" w:rsidRDefault="004637ED" w:rsidP="004637ED">
      <w:pPr>
        <w:pStyle w:val="AltT"/>
      </w:pPr>
      <w:r>
        <w:rPr>
          <w:rFonts w:hint="eastAsia"/>
          <w:noProof/>
        </w:rPr>
        <w:drawing>
          <wp:inline distT="0" distB="0" distL="114300" distR="114300" wp14:anchorId="212DFADA" wp14:editId="7BFD50A9">
            <wp:extent cx="5276215" cy="2965450"/>
            <wp:effectExtent l="0" t="0" r="635" b="6350"/>
            <wp:docPr id="16" name="图片 16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片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834C" w14:textId="77777777" w:rsidR="004637ED" w:rsidRDefault="004637ED" w:rsidP="004637ED">
      <w:pPr>
        <w:pStyle w:val="AltT"/>
      </w:pPr>
      <w:r>
        <w:rPr>
          <w:rFonts w:hint="eastAsia"/>
        </w:rPr>
        <w:t>图</w:t>
      </w:r>
      <w:r>
        <w:rPr>
          <w:rFonts w:hint="eastAsia"/>
        </w:rPr>
        <w:t>22</w:t>
      </w:r>
      <w:r>
        <w:rPr>
          <w:rFonts w:hint="eastAsia"/>
        </w:rPr>
        <w:t>亚运场馆内低空安保</w:t>
      </w:r>
    </w:p>
    <w:p w14:paraId="4B1C3E19" w14:textId="77777777" w:rsidR="00E76A36" w:rsidRDefault="00E76A36">
      <w:pPr>
        <w:ind w:firstLine="560"/>
      </w:pPr>
    </w:p>
    <w:sectPr w:rsidR="00E76A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808F3" w14:textId="77777777" w:rsidR="004637ED" w:rsidRDefault="004637ED" w:rsidP="004637ED">
      <w:pPr>
        <w:spacing w:after="0"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14:paraId="540BED5D" w14:textId="77777777" w:rsidR="004637ED" w:rsidRDefault="004637ED" w:rsidP="004637ED">
      <w:pPr>
        <w:spacing w:after="0"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370F4" w14:textId="77777777" w:rsidR="004637ED" w:rsidRDefault="004637ED" w:rsidP="004637ED">
      <w:pPr>
        <w:spacing w:after="0"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14:paraId="4EE7B512" w14:textId="77777777" w:rsidR="004637ED" w:rsidRDefault="004637ED" w:rsidP="004637ED">
      <w:pPr>
        <w:spacing w:after="0"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16A26"/>
    <w:multiLevelType w:val="multilevel"/>
    <w:tmpl w:val="34816A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Alt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5324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36"/>
    <w:rsid w:val="001E4A6E"/>
    <w:rsid w:val="004637ED"/>
    <w:rsid w:val="00E7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58B4404-316B-4DB1-8BD4-6D94EBDD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7ED"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6A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A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A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A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A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A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A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A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6A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6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6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6A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A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6A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A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A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A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6A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A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E76A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A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A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A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A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6A3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37ED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37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37ED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37ED"/>
    <w:rPr>
      <w:sz w:val="18"/>
      <w:szCs w:val="18"/>
    </w:rPr>
  </w:style>
  <w:style w:type="paragraph" w:customStyle="1" w:styleId="2Alt2">
    <w:name w:val="2级标题Alt+2"/>
    <w:basedOn w:val="2"/>
    <w:qFormat/>
    <w:rsid w:val="004637ED"/>
    <w:pPr>
      <w:numPr>
        <w:ilvl w:val="1"/>
        <w:numId w:val="1"/>
      </w:numPr>
      <w:spacing w:before="120" w:after="120"/>
    </w:pPr>
    <w:rPr>
      <w:rFonts w:ascii="Times New Roman" w:eastAsia="黑体" w:hAnsi="Times New Roman" w:cs="Times New Roman"/>
      <w:b/>
      <w:bCs/>
      <w:color w:val="auto"/>
      <w:sz w:val="28"/>
      <w:szCs w:val="32"/>
    </w:rPr>
  </w:style>
  <w:style w:type="paragraph" w:customStyle="1" w:styleId="F2">
    <w:name w:val="图（居中）F2"/>
    <w:basedOn w:val="a"/>
    <w:qFormat/>
    <w:rsid w:val="004637ED"/>
    <w:pPr>
      <w:keepNext/>
      <w:ind w:firstLineChars="0" w:firstLine="0"/>
      <w:jc w:val="center"/>
    </w:pPr>
    <w:rPr>
      <w:sz w:val="21"/>
    </w:rPr>
  </w:style>
  <w:style w:type="paragraph" w:customStyle="1" w:styleId="AltT">
    <w:name w:val="图题Alt+T"/>
    <w:basedOn w:val="a"/>
    <w:next w:val="a"/>
    <w:qFormat/>
    <w:rsid w:val="004637ED"/>
    <w:pPr>
      <w:widowControl/>
      <w:ind w:firstLineChars="0" w:firstLine="0"/>
      <w:jc w:val="center"/>
    </w:pPr>
    <w:rPr>
      <w:rFonts w:eastAsia="仿宋"/>
      <w:sz w:val="2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2026-04-24T08:43:00Z</dcterms:created>
  <dcterms:modified xsi:type="dcterms:W3CDTF">2026-04-24T08:43:00Z</dcterms:modified>
</cp:coreProperties>
</file>