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9390" cy="1905000"/>
            <wp:effectExtent l="0" t="0" r="16510" b="0"/>
            <wp:docPr id="1" name="图片 1" descr="起飞重量40kg垂起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起飞重量40kg垂起 "/>
                    <pic:cNvPicPr>
                      <a:picLocks noChangeAspect="1"/>
                    </pic:cNvPicPr>
                  </pic:nvPicPr>
                  <pic:blipFill>
                    <a:blip r:embed="rId6"/>
                    <a:srcRect t="31958" b="31958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FC-CQ</w:t>
      </w:r>
      <w:bookmarkStart w:id="0" w:name="_GoBack"/>
      <w:bookmarkEnd w:id="0"/>
      <w:r>
        <w:rPr>
          <w:rFonts w:hint="eastAsia"/>
          <w:lang w:val="en-US" w:eastAsia="zh-CN"/>
        </w:rPr>
        <w:t>40无人机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4"/>
        <w:gridCol w:w="62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4.42m×2.075m×0.788m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最大起飞重量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40kg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最大载荷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10kg@5h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空载航时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480分钟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油箱容积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8L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发动机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LiDe70两冲发动机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巡航速度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最大海拔高度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抗风性能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旋翼模式6级、固定翼模式7级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P54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8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运输箱尺寸</w:t>
            </w:r>
          </w:p>
        </w:tc>
        <w:tc>
          <w:tcPr>
            <w:tcW w:w="623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1760mm*760mm*550mm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7B108A9"/>
    <w:rsid w:val="08961919"/>
    <w:rsid w:val="0B9F1EF9"/>
    <w:rsid w:val="0CBC3BF6"/>
    <w:rsid w:val="0E864212"/>
    <w:rsid w:val="2138477A"/>
    <w:rsid w:val="23561664"/>
    <w:rsid w:val="3F2F5AF9"/>
    <w:rsid w:val="3F3114C4"/>
    <w:rsid w:val="42BB6781"/>
    <w:rsid w:val="4E1D08D9"/>
    <w:rsid w:val="526136A3"/>
    <w:rsid w:val="5295152F"/>
    <w:rsid w:val="542A2637"/>
    <w:rsid w:val="5A9902E6"/>
    <w:rsid w:val="5ED30324"/>
    <w:rsid w:val="60F81D85"/>
    <w:rsid w:val="64F80F50"/>
    <w:rsid w:val="675E1C9B"/>
    <w:rsid w:val="6984312D"/>
    <w:rsid w:val="6DEE2976"/>
    <w:rsid w:val="706156DA"/>
    <w:rsid w:val="722A28C8"/>
    <w:rsid w:val="76040AEF"/>
    <w:rsid w:val="790B6AB4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1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2025-12-15T05:41:13Z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