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产品简介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无线电侦测设备能够探测发现400MHz、800MHz、900MHz、1.2GHz、1.4GHz、2.4GHz、5.2GHz、5.8GHz频谱范围内无人机的无线电信号，监测范围为半径2km。设备在开启后，可迅速自动对其进行探测、发现，通过声光报警对无人机的探测结果进行预警。</w:t>
      </w:r>
    </w:p>
    <w:p>
      <w:pPr>
        <w:bidi w:val="0"/>
        <w:rPr>
          <w:rFonts w:hint="eastAsia"/>
          <w:lang w:eastAsia="zh-CN"/>
        </w:rPr>
      </w:pP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224915" cy="2340610"/>
            <wp:effectExtent l="0" t="0" r="13335" b="2540"/>
            <wp:docPr id="1" name="图片 1" descr="手持式无线电侦测设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手持式无线电侦测设备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4915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图1手持式无线电侦测设备</w:t>
      </w:r>
    </w:p>
    <w:p>
      <w:pPr>
        <w:pStyle w:val="50"/>
        <w:bidi w:val="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</w:rPr>
        <w:t>功能特点</w:t>
      </w:r>
    </w:p>
    <w:p>
      <w:pPr>
        <w:rPr>
          <w:rFonts w:hint="eastAsia"/>
        </w:rPr>
      </w:pPr>
      <w:r>
        <w:rPr>
          <w:rFonts w:hint="eastAsia"/>
        </w:rPr>
        <w:t>系统具有对无人机无线电信号实施全面的探测、预警功能。主要功能包括：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无源检测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只被动接收不发射任何电磁信号，对环境无影响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 xml:space="preserve">全频段侦测 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支持400MHz-6GHz全频段侦测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侦测机型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支持市场大疆系列无人机、道通、哈博森等主流无人机以及部分跳频穿越机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目标预警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检测到目标后，可以实现振动告警、声音告警和屏幕光告警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功率检测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支持全频段扫描功率检测</w:t>
      </w:r>
      <w:r>
        <w:rPr>
          <w:rFonts w:hint="eastAsia"/>
          <w:lang w:eastAsia="zh-CN"/>
        </w:rPr>
        <w:t>。</w:t>
      </w: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7"/>
        <w:gridCol w:w="66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基本参数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频率范围</w:t>
            </w:r>
          </w:p>
        </w:tc>
        <w:tc>
          <w:tcPr>
            <w:tcW w:w="662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支持400MHz-6GHz自定义扫描，默认400MHz、800MHz、900MHz、1.2GHz、1.4GHz、2.4GHz、5.2GHz、5.8GHz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探测距离</w:t>
            </w:r>
          </w:p>
        </w:tc>
        <w:tc>
          <w:tcPr>
            <w:tcW w:w="662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≤2km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探测响应时间</w:t>
            </w:r>
          </w:p>
        </w:tc>
        <w:tc>
          <w:tcPr>
            <w:tcW w:w="662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≤3s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工作原理</w:t>
            </w:r>
          </w:p>
        </w:tc>
        <w:tc>
          <w:tcPr>
            <w:tcW w:w="662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频谱识别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测向方式</w:t>
            </w:r>
          </w:p>
        </w:tc>
        <w:tc>
          <w:tcPr>
            <w:tcW w:w="662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360°检测、不测向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操作方式</w:t>
            </w:r>
          </w:p>
        </w:tc>
        <w:tc>
          <w:tcPr>
            <w:tcW w:w="662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按键操作，支持调节声音、屏幕背光，查看无人机侦测记录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电池</w:t>
            </w:r>
          </w:p>
        </w:tc>
        <w:tc>
          <w:tcPr>
            <w:tcW w:w="6625" w:type="dxa"/>
          </w:tcPr>
          <w:p>
            <w:pPr>
              <w:pStyle w:val="75"/>
              <w:bidi w:val="0"/>
              <w:rPr>
                <w:rFonts w:hint="eastAsia"/>
              </w:rPr>
            </w:pPr>
            <w:r>
              <w:rPr>
                <w:rFonts w:hint="eastAsia"/>
              </w:rPr>
              <w:t>电池容量1800mAh、续航时间≤3h</w:t>
            </w:r>
          </w:p>
          <w:p>
            <w:pPr>
              <w:pStyle w:val="75"/>
              <w:bidi w:val="0"/>
            </w:pPr>
            <w:r>
              <w:rPr>
                <w:rFonts w:hint="eastAsia"/>
              </w:rPr>
              <w:t>电池容量5000mAh、续航时间≤8h支持更换电池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开机启动时间</w:t>
            </w:r>
          </w:p>
        </w:tc>
        <w:tc>
          <w:tcPr>
            <w:tcW w:w="662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15S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设备尺寸</w:t>
            </w:r>
          </w:p>
        </w:tc>
        <w:tc>
          <w:tcPr>
            <w:tcW w:w="662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135mm*69mm*50mm (L*W*H)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屏幕尺寸</w:t>
            </w:r>
          </w:p>
        </w:tc>
        <w:tc>
          <w:tcPr>
            <w:tcW w:w="662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1.77寸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天线尺寸</w:t>
            </w:r>
          </w:p>
        </w:tc>
        <w:tc>
          <w:tcPr>
            <w:tcW w:w="662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14.5mm (Φ) *58mm (l)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7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工作温度</w:t>
            </w:r>
          </w:p>
        </w:tc>
        <w:tc>
          <w:tcPr>
            <w:tcW w:w="6625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-20 </w:t>
            </w:r>
            <w:r>
              <w:rPr>
                <w:rFonts w:hint="eastAsia"/>
                <w:lang w:val="en-US" w:eastAsia="zh-CN"/>
              </w:rPr>
              <w:t>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~</w:t>
            </w:r>
            <w:r>
              <w:rPr>
                <w:rFonts w:hint="eastAsia"/>
              </w:rPr>
              <w:t>+50</w:t>
            </w:r>
            <w:r>
              <w:rPr>
                <w:rFonts w:hint="eastAsia"/>
                <w:lang w:val="en-US" w:eastAsia="zh-CN"/>
              </w:rPr>
              <w:t>℃</w:t>
            </w:r>
          </w:p>
        </w:tc>
      </w:tr>
    </w:tbl>
    <w:p>
      <w:pPr>
        <w:ind w:firstLine="198" w:firstLineChars="71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5FD1766"/>
    <w:rsid w:val="06FF60E1"/>
    <w:rsid w:val="094E6DD6"/>
    <w:rsid w:val="0A833100"/>
    <w:rsid w:val="0AC548E3"/>
    <w:rsid w:val="0B6B6299"/>
    <w:rsid w:val="0D6B58F5"/>
    <w:rsid w:val="0F271833"/>
    <w:rsid w:val="13E46A39"/>
    <w:rsid w:val="14ED4087"/>
    <w:rsid w:val="155C6E24"/>
    <w:rsid w:val="15940A9D"/>
    <w:rsid w:val="19191C0D"/>
    <w:rsid w:val="193B6D88"/>
    <w:rsid w:val="19893C54"/>
    <w:rsid w:val="1A23346A"/>
    <w:rsid w:val="1C487F56"/>
    <w:rsid w:val="1CAB7E2E"/>
    <w:rsid w:val="1DA20E79"/>
    <w:rsid w:val="1EE31E32"/>
    <w:rsid w:val="1EF35BE7"/>
    <w:rsid w:val="225C2538"/>
    <w:rsid w:val="25483AD3"/>
    <w:rsid w:val="2588382B"/>
    <w:rsid w:val="25F162D7"/>
    <w:rsid w:val="27374BBE"/>
    <w:rsid w:val="28082D5F"/>
    <w:rsid w:val="280E4EBC"/>
    <w:rsid w:val="282C3FF6"/>
    <w:rsid w:val="29A378BC"/>
    <w:rsid w:val="29AB6C48"/>
    <w:rsid w:val="29DC306D"/>
    <w:rsid w:val="2B3C6151"/>
    <w:rsid w:val="2D56047F"/>
    <w:rsid w:val="2EB4742E"/>
    <w:rsid w:val="325E6B33"/>
    <w:rsid w:val="32C21A6F"/>
    <w:rsid w:val="34547799"/>
    <w:rsid w:val="37AC5545"/>
    <w:rsid w:val="39554521"/>
    <w:rsid w:val="395D4C39"/>
    <w:rsid w:val="39CC136D"/>
    <w:rsid w:val="3A404F1C"/>
    <w:rsid w:val="3B3E208A"/>
    <w:rsid w:val="3F29024D"/>
    <w:rsid w:val="3FC608A0"/>
    <w:rsid w:val="400D42CC"/>
    <w:rsid w:val="40892650"/>
    <w:rsid w:val="416F4E6C"/>
    <w:rsid w:val="42037411"/>
    <w:rsid w:val="42982C26"/>
    <w:rsid w:val="42FA332D"/>
    <w:rsid w:val="44073B5A"/>
    <w:rsid w:val="44FA085E"/>
    <w:rsid w:val="45D82595"/>
    <w:rsid w:val="47C20A34"/>
    <w:rsid w:val="4884010F"/>
    <w:rsid w:val="48AC3846"/>
    <w:rsid w:val="4D8D1DD3"/>
    <w:rsid w:val="4F9661E2"/>
    <w:rsid w:val="5057473D"/>
    <w:rsid w:val="51F27657"/>
    <w:rsid w:val="526136A3"/>
    <w:rsid w:val="528027FF"/>
    <w:rsid w:val="57A10BD6"/>
    <w:rsid w:val="5976231E"/>
    <w:rsid w:val="5F1539F5"/>
    <w:rsid w:val="60F81D85"/>
    <w:rsid w:val="61CB6E84"/>
    <w:rsid w:val="62120D30"/>
    <w:rsid w:val="62DA11C1"/>
    <w:rsid w:val="64CC3B13"/>
    <w:rsid w:val="67591D57"/>
    <w:rsid w:val="67FF1A24"/>
    <w:rsid w:val="686D79BE"/>
    <w:rsid w:val="69A12A72"/>
    <w:rsid w:val="6B030C3A"/>
    <w:rsid w:val="6B3371B9"/>
    <w:rsid w:val="6B39651F"/>
    <w:rsid w:val="6D991130"/>
    <w:rsid w:val="70E017CB"/>
    <w:rsid w:val="7426566E"/>
    <w:rsid w:val="74296CF1"/>
    <w:rsid w:val="742E76D4"/>
    <w:rsid w:val="74F578D5"/>
    <w:rsid w:val="7597629A"/>
    <w:rsid w:val="75A3783B"/>
    <w:rsid w:val="76040AEF"/>
    <w:rsid w:val="768F54EE"/>
    <w:rsid w:val="78706A41"/>
    <w:rsid w:val="794D71F9"/>
    <w:rsid w:val="7C894407"/>
    <w:rsid w:val="7E5F4C6C"/>
    <w:rsid w:val="7EF71630"/>
    <w:rsid w:val="7F26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2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2025-12-22T03:02:45Z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