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低空探测雷达是无人机防控领域的探测设备，是一款方位机扫、俯仰维相扫的脉冲多普勒体制三坐标雷达，主要用于对低空飞行器进行探测定位。该雷达可以精确探测目标的空间位置，可与干扰、</w:t>
      </w:r>
      <w:bookmarkStart w:id="0" w:name="_GoBack"/>
      <w:bookmarkEnd w:id="0"/>
      <w:r>
        <w:rPr>
          <w:rFonts w:hint="eastAsia"/>
          <w:lang w:eastAsia="zh-CN"/>
        </w:rPr>
        <w:t>导航诱骗等反制设备级联。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595755" cy="2893695"/>
            <wp:effectExtent l="0" t="0" r="4445" b="1905"/>
            <wp:docPr id="5" name="图片 5" descr="图片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图1低空探测雷达</w:t>
      </w:r>
    </w:p>
    <w:p>
      <w:pPr>
        <w:pStyle w:val="50"/>
        <w:bidi w:val="0"/>
        <w:rPr>
          <w:rFonts w:hint="eastAsia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采用固态有源收发系统设计和数字信号处理技术，可靠性、安全性、保障性、测试性、可操作性、可维修性程度高。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具有全方位、全天候、全天时的目标自动检测和追踪能力。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支持夜晚、雨、雪、大雾等条件下正常工作。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采用基于目标运动特征的弱小目标检测及识别技术，能够实现对目标无人机的有效预警、精确测量及数据上报。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具有多批次目标的探测和跟踪能力。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具有方位360</w:t>
      </w:r>
      <w:r>
        <w:rPr>
          <w:rFonts w:hint="eastAsia"/>
          <w:lang w:val="en-US" w:eastAsia="zh-CN"/>
        </w:rPr>
        <w:t>°</w:t>
      </w:r>
      <w:r>
        <w:rPr>
          <w:rFonts w:hint="eastAsia"/>
          <w:lang w:eastAsia="zh-CN"/>
        </w:rPr>
        <w:t>搜索功能，能够进行方位无死角探测。</w:t>
      </w:r>
    </w:p>
    <w:p>
      <w:pPr>
        <w:pStyle w:val="6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具有在线监测、故障诊断与定位能力。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8"/>
        <w:gridCol w:w="52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雷达波段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X波段(9GHz~10.2GHz)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探测距离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(虚警率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  <w:vertAlign w:val="superscript"/>
                <w:lang w:val="en-US" w:eastAsia="zh-CN"/>
              </w:rPr>
              <w:t>-6</w:t>
            </w:r>
            <w:r>
              <w:rPr>
                <w:rFonts w:hint="eastAsia"/>
              </w:rPr>
              <w:t>，检测概率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85%)</w:t>
            </w:r>
          </w:p>
        </w:tc>
        <w:tc>
          <w:tcPr>
            <w:tcW w:w="5274" w:type="dxa"/>
          </w:tcPr>
          <w:p>
            <w:pPr>
              <w:pStyle w:val="75"/>
              <w:bidi w:val="0"/>
              <w:rPr>
                <w:rFonts w:hint="eastAsia"/>
              </w:rPr>
            </w:pPr>
            <w:r>
              <w:rPr>
                <w:rFonts w:hint="eastAsia"/>
              </w:rPr>
              <w:t>数据率6s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≥10km（大疆精灵四）≥7km（白鹭）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数据率3s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≥8km（大疆精灵四）≥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eastAsia"/>
              </w:rPr>
              <w:t>km（白鹭）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可探测目标速度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</w:rPr>
              <w:t>200m/s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近距离盲区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200m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周扫探测范围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方位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0~360°俯仰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>0~30°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目标容量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≥200个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精度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方位</w:t>
            </w:r>
            <w:r>
              <w:rPr>
                <w:rFonts w:hint="eastAsia"/>
                <w:lang w:val="en-US" w:eastAsia="zh-CN"/>
              </w:rPr>
              <w:t>：≤</w:t>
            </w:r>
            <w:r>
              <w:rPr>
                <w:rFonts w:hint="eastAsia"/>
              </w:rPr>
              <w:t>0.5°俯仰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0.5°距离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10m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自检能力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实时分系统工作状态监控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通讯协议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UDP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整机功耗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400W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电源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AC220V/50Hz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数据接口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千兆网口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外形尺寸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≤990mm×450mm×650mm(长×宽×高)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整机重量</w:t>
            </w:r>
          </w:p>
        </w:tc>
        <w:tc>
          <w:tcPr>
            <w:tcW w:w="5274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≤</w:t>
            </w:r>
            <w:r>
              <w:rPr>
                <w:rFonts w:hint="eastAsia"/>
              </w:rPr>
              <w:t>66kg(不含三角支架，不含防雨罩)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97149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8B06F8"/>
    <w:rsid w:val="02D9565B"/>
    <w:rsid w:val="03476D50"/>
    <w:rsid w:val="054E3642"/>
    <w:rsid w:val="05FD1766"/>
    <w:rsid w:val="06FF60E1"/>
    <w:rsid w:val="084A14A1"/>
    <w:rsid w:val="08F72741"/>
    <w:rsid w:val="094E6DD6"/>
    <w:rsid w:val="0A833100"/>
    <w:rsid w:val="0AC548E3"/>
    <w:rsid w:val="0C616B78"/>
    <w:rsid w:val="0D6B58F5"/>
    <w:rsid w:val="0F271833"/>
    <w:rsid w:val="13E46A39"/>
    <w:rsid w:val="14ED4087"/>
    <w:rsid w:val="155C6E24"/>
    <w:rsid w:val="159C494E"/>
    <w:rsid w:val="19191C0D"/>
    <w:rsid w:val="193B6D88"/>
    <w:rsid w:val="194A1AB6"/>
    <w:rsid w:val="19893C54"/>
    <w:rsid w:val="1A23346A"/>
    <w:rsid w:val="1C487F56"/>
    <w:rsid w:val="1CAB7E2E"/>
    <w:rsid w:val="1CF85D7B"/>
    <w:rsid w:val="1DA20E79"/>
    <w:rsid w:val="1EE31E32"/>
    <w:rsid w:val="1EF35BE7"/>
    <w:rsid w:val="22315CC9"/>
    <w:rsid w:val="225C2538"/>
    <w:rsid w:val="25483AD3"/>
    <w:rsid w:val="2588382B"/>
    <w:rsid w:val="25E84B43"/>
    <w:rsid w:val="25F162D7"/>
    <w:rsid w:val="26045F81"/>
    <w:rsid w:val="27374BBE"/>
    <w:rsid w:val="280E4EBC"/>
    <w:rsid w:val="28154209"/>
    <w:rsid w:val="282C3FF6"/>
    <w:rsid w:val="294E5395"/>
    <w:rsid w:val="29AB6C48"/>
    <w:rsid w:val="29DC306D"/>
    <w:rsid w:val="2B3C6151"/>
    <w:rsid w:val="2D220266"/>
    <w:rsid w:val="2D56047F"/>
    <w:rsid w:val="2EB4742E"/>
    <w:rsid w:val="30065560"/>
    <w:rsid w:val="325E6B33"/>
    <w:rsid w:val="32C21A6F"/>
    <w:rsid w:val="34547799"/>
    <w:rsid w:val="36983DE7"/>
    <w:rsid w:val="37AC5545"/>
    <w:rsid w:val="382A4265"/>
    <w:rsid w:val="395D4C39"/>
    <w:rsid w:val="3998746A"/>
    <w:rsid w:val="39CC136D"/>
    <w:rsid w:val="3A255956"/>
    <w:rsid w:val="3A404F1C"/>
    <w:rsid w:val="3B155FB1"/>
    <w:rsid w:val="3B3E208A"/>
    <w:rsid w:val="3B841C92"/>
    <w:rsid w:val="3ED1473E"/>
    <w:rsid w:val="3F29024D"/>
    <w:rsid w:val="3FC608A0"/>
    <w:rsid w:val="400D42CC"/>
    <w:rsid w:val="40892650"/>
    <w:rsid w:val="414B57F4"/>
    <w:rsid w:val="416F4E6C"/>
    <w:rsid w:val="42037411"/>
    <w:rsid w:val="42982C26"/>
    <w:rsid w:val="42FA332D"/>
    <w:rsid w:val="434E5D03"/>
    <w:rsid w:val="44073B5A"/>
    <w:rsid w:val="44A924A6"/>
    <w:rsid w:val="44FA085E"/>
    <w:rsid w:val="460378ED"/>
    <w:rsid w:val="48AC3846"/>
    <w:rsid w:val="49D07D9A"/>
    <w:rsid w:val="4D67236C"/>
    <w:rsid w:val="4D8D1DD3"/>
    <w:rsid w:val="4E9A6DB8"/>
    <w:rsid w:val="4F9661E2"/>
    <w:rsid w:val="5057473D"/>
    <w:rsid w:val="522C371A"/>
    <w:rsid w:val="526136A3"/>
    <w:rsid w:val="57A10BD6"/>
    <w:rsid w:val="5976231E"/>
    <w:rsid w:val="5BCA02A6"/>
    <w:rsid w:val="5CC91D77"/>
    <w:rsid w:val="5F1539F5"/>
    <w:rsid w:val="60F81D85"/>
    <w:rsid w:val="61CB6E84"/>
    <w:rsid w:val="62120D30"/>
    <w:rsid w:val="62DA11C1"/>
    <w:rsid w:val="631B0383"/>
    <w:rsid w:val="67591D57"/>
    <w:rsid w:val="67FF1A24"/>
    <w:rsid w:val="686D79BE"/>
    <w:rsid w:val="6B030C3A"/>
    <w:rsid w:val="6B3371B9"/>
    <w:rsid w:val="6B39651F"/>
    <w:rsid w:val="6CB024CB"/>
    <w:rsid w:val="6E622B6C"/>
    <w:rsid w:val="721763A8"/>
    <w:rsid w:val="72581904"/>
    <w:rsid w:val="7426566E"/>
    <w:rsid w:val="74296CF1"/>
    <w:rsid w:val="742E76D4"/>
    <w:rsid w:val="74EB549A"/>
    <w:rsid w:val="7597629A"/>
    <w:rsid w:val="75A3783B"/>
    <w:rsid w:val="76040AEF"/>
    <w:rsid w:val="768F54EE"/>
    <w:rsid w:val="7779169B"/>
    <w:rsid w:val="78706A41"/>
    <w:rsid w:val="794D71F9"/>
    <w:rsid w:val="7C894407"/>
    <w:rsid w:val="7E5F4C6C"/>
    <w:rsid w:val="7F263B24"/>
    <w:rsid w:val="7F69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14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2026-01-21T07:43:16Z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