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rPr>
          <w:rFonts w:hint="eastAsia"/>
        </w:rPr>
      </w:pPr>
    </w:p>
    <w:p>
      <w:pPr>
        <w:ind w:firstLine="257" w:firstLineChars="71"/>
        <w:jc w:val="center"/>
        <w:rPr>
          <w:rFonts w:hint="eastAsia"/>
          <w:b/>
          <w:bCs/>
          <w:sz w:val="36"/>
          <w:szCs w:val="28"/>
        </w:rPr>
      </w:pPr>
      <w:r>
        <w:rPr>
          <w:rFonts w:hint="eastAsia"/>
          <w:b/>
          <w:bCs/>
          <w:sz w:val="36"/>
          <w:szCs w:val="28"/>
        </w:rPr>
        <w:t>解决方案</w:t>
      </w:r>
    </w:p>
    <w:p>
      <w:pPr>
        <w:bidi w:val="0"/>
      </w:pPr>
      <w:r>
        <w:rPr>
          <w:rFonts w:hint="default"/>
        </w:rPr>
        <w:t>为应对传统周界防范技术存在的手段单一、误报率高、无法精确定位及全天候作业等技术瓶颈，</w:t>
      </w:r>
      <w:r>
        <w:rPr>
          <w:rFonts w:hint="eastAsia"/>
          <w:lang w:val="en-US" w:eastAsia="zh-CN"/>
        </w:rPr>
        <w:t>我司</w:t>
      </w:r>
      <w:r>
        <w:rPr>
          <w:rFonts w:hint="default"/>
        </w:rPr>
        <w:t>研制了无人值守电子哨兵系统。该系统以热</w:t>
      </w:r>
      <w:r>
        <w:rPr>
          <w:rFonts w:hint="eastAsia"/>
          <w:lang w:val="en-US" w:eastAsia="zh-CN"/>
        </w:rPr>
        <w:t>辐射成像</w:t>
      </w:r>
      <w:r>
        <w:rPr>
          <w:rFonts w:hint="default"/>
        </w:rPr>
        <w:t>与激光摄像构成复合探测前端，替代传统的人工视觉；以内置的智能算法与深度学习模型替代人脑分析决策，旨在构建一套智能化、无人化、高可靠性的新型周界防范解决方案，以应对复杂环境下的高标准安防需求。</w:t>
      </w:r>
    </w:p>
    <w:p>
      <w:pPr>
        <w:bidi w:val="0"/>
        <w:rPr>
          <w:rFonts w:hint="default"/>
        </w:rPr>
      </w:pPr>
      <w:r>
        <w:rPr>
          <w:rFonts w:hint="default"/>
        </w:rPr>
        <w:t>本系统通过高效联动机制，充分发挥热</w:t>
      </w:r>
      <w:r>
        <w:rPr>
          <w:rFonts w:hint="eastAsia"/>
          <w:lang w:val="en-US" w:eastAsia="zh-CN"/>
        </w:rPr>
        <w:t>辐射成</w:t>
      </w:r>
      <w:r>
        <w:rPr>
          <w:rFonts w:hint="default"/>
        </w:rPr>
        <w:t>像大范围搜索、全天候工作的优势进行威胁预警，并驱动激光摄像系统进行精确追迹与高清识别。结合多源信息融合技术与GIS态势显控平台，系统能有效过滤环境干扰，在大幅降低误报率的同时，实现对入侵目标的实时定位与可视化管理。单套设备作用距离可达2000米，并支持多设备级联，可为金融、监狱、油田、核生化基地等重点区域提供大范围、高精度的全天候无人值守安防能力。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8755" cy="7259955"/>
            <wp:effectExtent l="0" t="0" r="17145" b="17145"/>
            <wp:docPr id="4" name="图片 4" descr="系统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系统架构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725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9"/>
        <w:bidi w:val="0"/>
        <w:rPr>
          <w:rFonts w:hint="eastAsia"/>
        </w:rPr>
      </w:pPr>
    </w:p>
    <w:p>
      <w:pPr>
        <w:pStyle w:val="39"/>
        <w:bidi w:val="0"/>
        <w:rPr>
          <w:rFonts w:hint="eastAsia"/>
          <w:lang w:eastAsia="zh-CN"/>
        </w:rPr>
      </w:pPr>
      <w:bookmarkStart w:id="0" w:name="_GoBack"/>
      <w:r>
        <w:rPr>
          <w:rFonts w:hint="eastAsia"/>
          <w:lang w:eastAsia="zh-CN"/>
        </w:rPr>
        <w:drawing>
          <wp:inline distT="0" distB="0" distL="114300" distR="114300">
            <wp:extent cx="5278755" cy="6868795"/>
            <wp:effectExtent l="0" t="0" r="17145" b="8255"/>
            <wp:docPr id="3" name="图片 3" descr="33957559-b5ef-4cac-bb40-b64d1b927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3957559-b5ef-4cac-bb40-b64d1b92744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686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5682B82"/>
    <w:rsid w:val="218D429A"/>
    <w:rsid w:val="257D7DAB"/>
    <w:rsid w:val="33955C52"/>
    <w:rsid w:val="526136A3"/>
    <w:rsid w:val="60F81D85"/>
    <w:rsid w:val="7E5F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iPriority="0" w:semiHidden="0" w:name="heading 2"/>
    <w:lsdException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microsoft.com/office/2006/relationships/keyMapCustomizations" Target="customizations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3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2026-01-08T06:40:39Z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