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rFonts w:hint="default" w:eastAsia="宋体"/>
          <w:b/>
          <w:bCs/>
          <w:sz w:val="44"/>
          <w:szCs w:val="36"/>
          <w:lang w:val="en-US" w:eastAsia="zh-CN"/>
        </w:rPr>
      </w:pPr>
      <w:r>
        <w:rPr>
          <w:rFonts w:hint="eastAsia"/>
          <w:b/>
          <w:bCs/>
          <w:sz w:val="44"/>
          <w:szCs w:val="36"/>
          <w:lang w:val="en-US" w:eastAsia="zh-CN"/>
        </w:rPr>
        <w:t>关键设施防护</w:t>
      </w:r>
    </w:p>
    <w:p>
      <w:pPr>
        <w:pStyle w:val="52"/>
        <w:bidi w:val="0"/>
        <w:rPr>
          <w:rFonts w:hint="eastAsia"/>
        </w:rPr>
      </w:pPr>
      <w:r>
        <w:rPr>
          <w:rFonts w:hint="eastAsia"/>
          <w:lang w:val="en-US" w:eastAsia="zh-CN"/>
        </w:rPr>
        <w:t>行</w:t>
      </w:r>
      <w:r>
        <w:rPr>
          <w:rFonts w:hint="eastAsia"/>
        </w:rPr>
        <w:t>业需求</w:t>
      </w:r>
    </w:p>
    <w:p>
      <w:pPr>
        <w:bidi w:val="0"/>
      </w:pPr>
      <w:r>
        <w:rPr>
          <w:lang w:val="en-US" w:eastAsia="zh-CN"/>
        </w:rPr>
        <w:t>在低空威胁持续升级的背景下，电网变电站、石油生产等关键基础设施频繁遭受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黑飞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无人机侵扰，构建高效低空防御屏障已成为行业刚需。通过将光电转台与反无人机设备深度融合，搭建一体化协同防御体系，以光电转台为核心感知单元，搭载双波段探测技术，可全天候精准捕捉无人机轨迹、识别目标并同步传输数据，有效解决传统防御痛点，为精准反制提供坚实支撑。</w:t>
      </w:r>
    </w:p>
    <w:p>
      <w:pPr>
        <w:bidi w:val="0"/>
      </w:pPr>
      <w:r>
        <w:rPr>
          <w:lang w:val="en-US" w:eastAsia="zh-CN"/>
        </w:rPr>
        <w:t>反无人机设备依托前端感知数据，采用无线电监测与导航诱骗相结合的模式，可灵活采用固定与移动部署方式，同时通过参数优化避免对关键设施设备产生干扰，实现变电站等重点区域外围察打一体。系统协同实现全流程自动化运行，能够适配全天候复杂场景，高效抵御各类低空非法无人机威胁，切实守护关键设施安全，助力行业平稳有序发展。</w:t>
      </w:r>
    </w:p>
    <w:p>
      <w:pPr>
        <w:pStyle w:val="4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2886075"/>
            <wp:effectExtent l="0" t="0" r="5715" b="9525"/>
            <wp:docPr id="2" name="图片 2" descr="37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73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1"/>
        <w:bidi w:val="0"/>
        <w:rPr>
          <w:rFonts w:hint="eastAsia"/>
          <w:lang w:eastAsia="zh-CN"/>
        </w:rPr>
      </w:pPr>
    </w:p>
    <w:p>
      <w:pPr>
        <w:pStyle w:val="52"/>
        <w:bidi w:val="0"/>
        <w:rPr>
          <w:rFonts w:hint="eastAsia"/>
        </w:rPr>
      </w:pPr>
      <w:r>
        <w:rPr>
          <w:rFonts w:hint="eastAsia"/>
          <w:lang w:val="en-US" w:eastAsia="zh-CN"/>
        </w:rPr>
        <w:t>方</w:t>
      </w:r>
      <w:r>
        <w:rPr>
          <w:rFonts w:hint="eastAsia"/>
        </w:rPr>
        <w:t>案概述</w:t>
      </w:r>
    </w:p>
    <w:p>
      <w:pPr>
        <w:pStyle w:val="7"/>
        <w:bidi w:val="0"/>
        <w:rPr>
          <w:rFonts w:hint="eastAsia"/>
        </w:rPr>
      </w:pPr>
      <w:r>
        <w:rPr>
          <w:rFonts w:hint="eastAsia"/>
        </w:rPr>
        <w:t>化工企业厂区</w:t>
      </w:r>
    </w:p>
    <w:p>
      <w:pPr>
        <w:bidi w:val="0"/>
      </w:pPr>
      <w:r>
        <w:rPr>
          <w:lang w:val="en-US" w:eastAsia="zh-CN"/>
        </w:rPr>
        <w:t>化工企业厂区属于高风险区域，遍布易燃易爆设施，低空安防核心是实现</w:t>
      </w:r>
      <w:r>
        <w:rPr>
          <w:rFonts w:hint="eastAsia"/>
          <w:lang w:val="en-US" w:eastAsia="zh-CN"/>
        </w:rPr>
        <w:t>无人机的</w:t>
      </w:r>
      <w:r>
        <w:rPr>
          <w:lang w:val="en-US" w:eastAsia="zh-CN"/>
        </w:rPr>
        <w:t>预警与精准处置，严防无人机侵入引发安全或窃密事故。系统以防爆为首要原则，在核心区域划定电子围栏、部署智能光电转台，借助红外热成像实现24小时监测。通过AI算法识别无人机后，立即发出最高级别告警并追踪轨迹，优先采用导航欺骗、定向压制等安全反制方式，保障厂区安全。</w:t>
      </w:r>
    </w:p>
    <w:p>
      <w:pPr>
        <w:bidi w:val="0"/>
        <w:rPr>
          <w:rFonts w:hint="eastAsia"/>
        </w:rPr>
      </w:pPr>
    </w:p>
    <w:p>
      <w:pPr>
        <w:pStyle w:val="7"/>
        <w:bidi w:val="0"/>
        <w:rPr>
          <w:rFonts w:hint="eastAsia"/>
        </w:rPr>
      </w:pPr>
      <w:r>
        <w:rPr>
          <w:rFonts w:hint="eastAsia"/>
        </w:rPr>
        <w:t>石油生产基地</w:t>
      </w:r>
    </w:p>
    <w:p>
      <w:pPr>
        <w:bidi w:val="0"/>
      </w:pPr>
      <w:r>
        <w:rPr>
          <w:lang w:val="en-US" w:eastAsia="zh-CN"/>
        </w:rPr>
        <w:t>石油生产基地低空安防中，光电转台部署于厂区高耸设施顶端，选用超远距型号，实现生产区、储油罐区及周边区域的无缝全覆盖监控，保障大范围安防监测需求。反无设备采用分层应用策略，外围部署无线电侦测设备定位</w:t>
      </w:r>
      <w:r>
        <w:rPr>
          <w:rFonts w:hint="eastAsia"/>
          <w:lang w:val="en-US" w:eastAsia="zh-CN"/>
        </w:rPr>
        <w:t>无人机</w:t>
      </w:r>
      <w:r>
        <w:rPr>
          <w:lang w:val="en-US" w:eastAsia="zh-CN"/>
        </w:rPr>
        <w:t>操控者，预警区启用导航欺骗驱离无人机，核心区域则用定向干扰设备实施迫降，与光电转台协同，实现监控与反制联动，全方位防范安全风险。</w:t>
      </w:r>
    </w:p>
    <w:p>
      <w:pPr>
        <w:pStyle w:val="7"/>
        <w:bidi w:val="0"/>
        <w:rPr>
          <w:rFonts w:hint="eastAsia"/>
        </w:rPr>
      </w:pPr>
      <w:r>
        <w:rPr>
          <w:rFonts w:hint="eastAsia"/>
        </w:rPr>
        <w:t>水利发电大坝</w:t>
      </w:r>
    </w:p>
    <w:p>
      <w:pPr>
        <w:bidi w:val="0"/>
      </w:pPr>
      <w:r>
        <w:rPr>
          <w:lang w:val="en-US" w:eastAsia="zh-CN"/>
        </w:rPr>
        <w:t>水利发电大坝是国家关键基础设施，低空安防聚焦大坝本体、发电厂房等重点区域，应对地形复杂、干扰物多的问题。系统依地形部署光电转台，利用热成像克服水面反光、雾气影响，通过AI算法过滤飞鸟干扰。发现可疑无人机后立即启动大功率干扰，强制迫降，同时与调度中心互通，不影响</w:t>
      </w:r>
      <w:r>
        <w:rPr>
          <w:rFonts w:hint="eastAsia"/>
          <w:lang w:val="en-US" w:eastAsia="zh-CN"/>
        </w:rPr>
        <w:t>发</w:t>
      </w:r>
      <w:bookmarkStart w:id="0" w:name="_GoBack"/>
      <w:bookmarkEnd w:id="0"/>
      <w:r>
        <w:rPr>
          <w:rFonts w:hint="eastAsia"/>
          <w:lang w:val="en-US" w:eastAsia="zh-CN"/>
        </w:rPr>
        <w:t>电站</w:t>
      </w:r>
      <w:r>
        <w:rPr>
          <w:lang w:val="en-US" w:eastAsia="zh-CN"/>
        </w:rPr>
        <w:t>正常运行。</w:t>
      </w:r>
    </w:p>
    <w:p>
      <w:pPr>
        <w:pStyle w:val="52"/>
        <w:bidi w:val="0"/>
        <w:rPr>
          <w:rFonts w:hint="eastAsia"/>
        </w:rPr>
      </w:pPr>
      <w:r>
        <w:rPr>
          <w:rFonts w:hint="eastAsia"/>
        </w:rPr>
        <w:t>应用场景</w:t>
      </w: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机场反无应用</w:t>
      </w:r>
    </w:p>
    <w:p>
      <w:pPr>
        <w:pStyle w:val="4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511550"/>
            <wp:effectExtent l="0" t="0" r="10160" b="12700"/>
            <wp:docPr id="12" name="图片 12" descr="ritae-airport-2384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ritae-airport-23848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发电设施反无应用</w:t>
      </w:r>
    </w:p>
    <w:p>
      <w:pPr>
        <w:pStyle w:val="4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4945" cy="3519805"/>
            <wp:effectExtent l="0" t="0" r="1905" b="4445"/>
            <wp:docPr id="6" name="图片 6" descr="wolfgang-1958-nuclear-power-plant-797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wolfgang-1958-nuclear-power-plant-79729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天然气设施反无应用</w:t>
      </w:r>
    </w:p>
    <w:p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491865"/>
            <wp:effectExtent l="0" t="0" r="4445" b="13335"/>
            <wp:docPr id="7" name="图片 7" descr="ybernardi-biotechnology-4438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ybernardi-biotechnology-443856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1"/>
        <w:bidi w:val="0"/>
        <w:rPr>
          <w:rFonts w:hint="default"/>
          <w:lang w:val="en-US" w:eastAsia="zh-CN"/>
        </w:rPr>
      </w:pPr>
    </w:p>
    <w:p>
      <w:pPr>
        <w:pStyle w:val="52"/>
        <w:bidi w:val="0"/>
        <w:rPr>
          <w:rFonts w:hint="eastAsia"/>
        </w:rPr>
      </w:pPr>
      <w:r>
        <w:rPr>
          <w:rFonts w:hint="eastAsia"/>
        </w:rPr>
        <w:t>产品推荐</w:t>
      </w:r>
    </w:p>
    <w:p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235960" cy="3555365"/>
            <wp:effectExtent l="0" t="0" r="2540" b="6985"/>
            <wp:docPr id="8" name="图片 8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固定式无线电侦测设备</w:t>
      </w:r>
    </w:p>
    <w:p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24300" cy="3105150"/>
            <wp:effectExtent l="0" t="0" r="0" b="0"/>
            <wp:docPr id="9" name="图片 9" descr="1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00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固定式转台无线电压制</w:t>
      </w:r>
    </w:p>
    <w:p>
      <w:pPr>
        <w:pStyle w:val="6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24300" cy="3105150"/>
            <wp:effectExtent l="0" t="0" r="0" b="0"/>
            <wp:docPr id="10" name="图片 10" descr="1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00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防爆导航诱骗</w:t>
      </w:r>
    </w:p>
    <w:p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24300" cy="3105150"/>
            <wp:effectExtent l="0" t="0" r="0" b="0"/>
            <wp:docPr id="11" name="图片 11" descr="1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00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光电识别跟踪</w:t>
      </w:r>
    </w:p>
    <w:p>
      <w:pPr>
        <w:pStyle w:val="41"/>
        <w:bidi w:val="0"/>
      </w:pPr>
    </w:p>
    <w:p>
      <w:pPr>
        <w:pStyle w:val="9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249295" cy="4794250"/>
            <wp:effectExtent l="0" t="0" r="8255" b="6350"/>
            <wp:docPr id="13" name="图片 13" descr="图片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片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便携式无人机察打一体设备</w:t>
      </w:r>
    </w:p>
    <w:p>
      <w:pPr>
        <w:pStyle w:val="9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529965" cy="3385820"/>
            <wp:effectExtent l="0" t="0" r="13335" b="5080"/>
            <wp:docPr id="14" name="图片 14" descr="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片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便携式无人机反制盾</w:t>
      </w:r>
    </w:p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" wne:acdName="acd0" wne:fciIndexBasedOn="0065"/>
    <wne:acd wne:argValue="AgAxAKd+B2iYmA==" wne:acdName="acd1" wne:fciIndexBasedOn="0065"/>
    <wne:acd wne:argValue="AgAyAKd+B2iYmA==" wne:acdName="acd2" wne:fciIndexBasedOn="0065"/>
    <wne:acd wne:argValue="AgAzAKd+B2iYmA==" wne:acdName="acd3" wne:fciIndexBasedOn="0065"/>
    <wne:acd wne:argValue="AgA0AKd+B2iYmA==" wne:acdName="acd4" wne:fciIndexBasedOn="0065"/>
    <wne:acd wne:argValue="AgBja4dlNQCnfg==" wne:acdName="acd5" wne:fciIndexBasedOn="0065"/>
    <wne:acd wne:argValue="AgBja4dlNgCnfg==" wne:acdName="acd6" wne:fciIndexBasedOn="0065"/>
    <wne:acd wne:argValue="AgBoiJiYMQA=" wne:acdName="acd7" wne:fciIndexBasedOn="0065"/>
    <wne:acd wne:argValue="AgDCUwOAh2Uuc0EAbAB0ACsAYwA=" wne:acdName="acd8" wne:fciIndexBasedOn="0065"/>
    <wne:acd wne:argValue="AgAme/dTMQA=" wne:acdName="acd9" wne:fciIndexBasedOn="0065"/>
    <wne:acd wne:argValue="AgBoiDxo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" wne:acdName="acd13" wne:fciIndexBasedOn="0065"/>
    <wne:acd wne:argValue="AgBja4dlRVwtTg==" wne:acdName="acd14" wne:fciIndexBasedOn="0065"/>
    <wne:acd wne:argValue="AQAAAAAA" wne:acdName="acd15" wne:fciIndexBasedOn="0065"/>
    <wne:acd wne:argValue="AgAme/dTMgA=" wne:acdName="acd16" wne:fciIndexBasedOn="0065"/>
    <wne:acd wne:argValue="AgAme/dT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34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left="0" w:leftChars="0" w:firstLine="0" w:firstLineChars="0"/>
      <w:jc w:val="left"/>
      <w:rPr>
        <w:sz w:val="16"/>
        <w:szCs w:val="16"/>
      </w:rPr>
    </w:pPr>
    <w:r>
      <w:rPr>
        <w:rFonts w:hint="eastAsia"/>
      </w:rPr>
      <w:t xml:space="preserve">    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699770" cy="421005"/>
          <wp:effectExtent l="0" t="0" r="5080" b="17145"/>
          <wp:docPr id="1" name="图片 1" descr="公司透明logo（小尺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公司透明logo（小尺寸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770" cy="421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16"/>
        <w:szCs w:val="16"/>
      </w:rPr>
      <w:t xml:space="preserve">                            </w:t>
    </w:r>
  </w:p>
  <w:p>
    <w:pPr>
      <w:pStyle w:val="19"/>
      <w:pBdr>
        <w:bottom w:val="none" w:color="auto" w:sz="0" w:space="1"/>
      </w:pBdr>
      <w:ind w:firstLine="36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3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5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0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9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0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6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71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2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2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8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619C"/>
    <w:rsid w:val="00127D46"/>
    <w:rsid w:val="00135BF3"/>
    <w:rsid w:val="00142103"/>
    <w:rsid w:val="001448A8"/>
    <w:rsid w:val="00147D9C"/>
    <w:rsid w:val="00153EDC"/>
    <w:rsid w:val="0016185E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82F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290E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567A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1EA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B7383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4766C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163CF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1D3E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3B5D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2F6"/>
    <w:rsid w:val="00FF6315"/>
    <w:rsid w:val="016B36A9"/>
    <w:rsid w:val="01F23A22"/>
    <w:rsid w:val="028D1EB2"/>
    <w:rsid w:val="02C046C4"/>
    <w:rsid w:val="030E3B2F"/>
    <w:rsid w:val="03376BF8"/>
    <w:rsid w:val="034A032F"/>
    <w:rsid w:val="03A77AE9"/>
    <w:rsid w:val="03D2789A"/>
    <w:rsid w:val="03DE6861"/>
    <w:rsid w:val="03DE7E9A"/>
    <w:rsid w:val="04703039"/>
    <w:rsid w:val="04706A6D"/>
    <w:rsid w:val="04742AD7"/>
    <w:rsid w:val="04757A63"/>
    <w:rsid w:val="04767849"/>
    <w:rsid w:val="048F52A4"/>
    <w:rsid w:val="0492288D"/>
    <w:rsid w:val="04E72612"/>
    <w:rsid w:val="053101BA"/>
    <w:rsid w:val="057A1B65"/>
    <w:rsid w:val="05FC2524"/>
    <w:rsid w:val="05FD1766"/>
    <w:rsid w:val="066141C6"/>
    <w:rsid w:val="067A2009"/>
    <w:rsid w:val="067D4421"/>
    <w:rsid w:val="0693012D"/>
    <w:rsid w:val="06AC42A1"/>
    <w:rsid w:val="06AC50FE"/>
    <w:rsid w:val="06CE0798"/>
    <w:rsid w:val="06FF60E1"/>
    <w:rsid w:val="0707384B"/>
    <w:rsid w:val="07126CD1"/>
    <w:rsid w:val="07333676"/>
    <w:rsid w:val="07425914"/>
    <w:rsid w:val="0761180B"/>
    <w:rsid w:val="076F2E66"/>
    <w:rsid w:val="077456F5"/>
    <w:rsid w:val="078B4BB1"/>
    <w:rsid w:val="079400C9"/>
    <w:rsid w:val="07C13549"/>
    <w:rsid w:val="07C91A41"/>
    <w:rsid w:val="07CB439F"/>
    <w:rsid w:val="07E749BD"/>
    <w:rsid w:val="08085791"/>
    <w:rsid w:val="08517352"/>
    <w:rsid w:val="087F7CD6"/>
    <w:rsid w:val="08833FD3"/>
    <w:rsid w:val="088852D8"/>
    <w:rsid w:val="088E079F"/>
    <w:rsid w:val="08C23773"/>
    <w:rsid w:val="0911244A"/>
    <w:rsid w:val="094E6DD6"/>
    <w:rsid w:val="0954291E"/>
    <w:rsid w:val="09602A35"/>
    <w:rsid w:val="09755D05"/>
    <w:rsid w:val="09C6472F"/>
    <w:rsid w:val="09F12045"/>
    <w:rsid w:val="0A613B0C"/>
    <w:rsid w:val="0A833100"/>
    <w:rsid w:val="0AC548E3"/>
    <w:rsid w:val="0ADF0514"/>
    <w:rsid w:val="0B2851C9"/>
    <w:rsid w:val="0B6B34DE"/>
    <w:rsid w:val="0B6B6299"/>
    <w:rsid w:val="0B7346F5"/>
    <w:rsid w:val="0BD2087D"/>
    <w:rsid w:val="0C233000"/>
    <w:rsid w:val="0C5F719F"/>
    <w:rsid w:val="0C6E7B1F"/>
    <w:rsid w:val="0C750BDE"/>
    <w:rsid w:val="0CA05784"/>
    <w:rsid w:val="0CBA6F64"/>
    <w:rsid w:val="0CEA4E6D"/>
    <w:rsid w:val="0D423A44"/>
    <w:rsid w:val="0D5B7125"/>
    <w:rsid w:val="0D6B58F5"/>
    <w:rsid w:val="0DA34AA8"/>
    <w:rsid w:val="0DB16126"/>
    <w:rsid w:val="0DB729CA"/>
    <w:rsid w:val="0DB9746D"/>
    <w:rsid w:val="0DBC2B59"/>
    <w:rsid w:val="0DE63293"/>
    <w:rsid w:val="0DEF2866"/>
    <w:rsid w:val="0DF34BC5"/>
    <w:rsid w:val="0E061210"/>
    <w:rsid w:val="0E1A6795"/>
    <w:rsid w:val="0E700AA6"/>
    <w:rsid w:val="0E70716D"/>
    <w:rsid w:val="0EE534A3"/>
    <w:rsid w:val="0EEE1DB7"/>
    <w:rsid w:val="0F1C5A5A"/>
    <w:rsid w:val="0F271833"/>
    <w:rsid w:val="0F621498"/>
    <w:rsid w:val="0F85618D"/>
    <w:rsid w:val="0FF95800"/>
    <w:rsid w:val="10303B68"/>
    <w:rsid w:val="10484D74"/>
    <w:rsid w:val="10760D27"/>
    <w:rsid w:val="108A66D9"/>
    <w:rsid w:val="10E24A35"/>
    <w:rsid w:val="10E70CDE"/>
    <w:rsid w:val="111B4E69"/>
    <w:rsid w:val="111E16AE"/>
    <w:rsid w:val="117D072B"/>
    <w:rsid w:val="11881C0E"/>
    <w:rsid w:val="11AB6FCE"/>
    <w:rsid w:val="11BB325C"/>
    <w:rsid w:val="11E01A6A"/>
    <w:rsid w:val="11ED51E3"/>
    <w:rsid w:val="120230AA"/>
    <w:rsid w:val="12A52E09"/>
    <w:rsid w:val="12E95F7E"/>
    <w:rsid w:val="1336446A"/>
    <w:rsid w:val="13546695"/>
    <w:rsid w:val="139549CC"/>
    <w:rsid w:val="13D1413C"/>
    <w:rsid w:val="13E46A39"/>
    <w:rsid w:val="13EF045D"/>
    <w:rsid w:val="140961CC"/>
    <w:rsid w:val="140E38F5"/>
    <w:rsid w:val="142477F4"/>
    <w:rsid w:val="14A005F4"/>
    <w:rsid w:val="14B359F7"/>
    <w:rsid w:val="14ED4087"/>
    <w:rsid w:val="151853D7"/>
    <w:rsid w:val="15261B76"/>
    <w:rsid w:val="155C6E24"/>
    <w:rsid w:val="1566671C"/>
    <w:rsid w:val="15940A9D"/>
    <w:rsid w:val="1622290C"/>
    <w:rsid w:val="166F3295"/>
    <w:rsid w:val="1690672B"/>
    <w:rsid w:val="16940FAE"/>
    <w:rsid w:val="1696348D"/>
    <w:rsid w:val="1696480A"/>
    <w:rsid w:val="16B37629"/>
    <w:rsid w:val="16CC0F53"/>
    <w:rsid w:val="16CC74AC"/>
    <w:rsid w:val="16DD1CAA"/>
    <w:rsid w:val="16ED632F"/>
    <w:rsid w:val="170E3474"/>
    <w:rsid w:val="171067D4"/>
    <w:rsid w:val="17190B6E"/>
    <w:rsid w:val="17550287"/>
    <w:rsid w:val="17691A67"/>
    <w:rsid w:val="179B5DF7"/>
    <w:rsid w:val="17E7728B"/>
    <w:rsid w:val="17EC5F76"/>
    <w:rsid w:val="181264FD"/>
    <w:rsid w:val="18446AB7"/>
    <w:rsid w:val="18BD0621"/>
    <w:rsid w:val="18C103E7"/>
    <w:rsid w:val="19191C0D"/>
    <w:rsid w:val="191E2463"/>
    <w:rsid w:val="193B6D88"/>
    <w:rsid w:val="1956628B"/>
    <w:rsid w:val="19784F28"/>
    <w:rsid w:val="19893C54"/>
    <w:rsid w:val="19B456A8"/>
    <w:rsid w:val="19C13217"/>
    <w:rsid w:val="19CD2A03"/>
    <w:rsid w:val="1A101AAE"/>
    <w:rsid w:val="1A1A27CE"/>
    <w:rsid w:val="1A23346A"/>
    <w:rsid w:val="1A4226DC"/>
    <w:rsid w:val="1A57419D"/>
    <w:rsid w:val="1A5D6575"/>
    <w:rsid w:val="1B0D61A7"/>
    <w:rsid w:val="1B5A4936"/>
    <w:rsid w:val="1B633778"/>
    <w:rsid w:val="1BE91D0D"/>
    <w:rsid w:val="1C487F56"/>
    <w:rsid w:val="1C563D16"/>
    <w:rsid w:val="1C7B195A"/>
    <w:rsid w:val="1C8D5EDA"/>
    <w:rsid w:val="1C935057"/>
    <w:rsid w:val="1CA22DD2"/>
    <w:rsid w:val="1CAB7E2E"/>
    <w:rsid w:val="1CB31BDC"/>
    <w:rsid w:val="1CC75104"/>
    <w:rsid w:val="1CFF214A"/>
    <w:rsid w:val="1CFF6D32"/>
    <w:rsid w:val="1D495445"/>
    <w:rsid w:val="1D864C87"/>
    <w:rsid w:val="1DA20E79"/>
    <w:rsid w:val="1DD36B55"/>
    <w:rsid w:val="1DF84FE5"/>
    <w:rsid w:val="1E291633"/>
    <w:rsid w:val="1E2B7C25"/>
    <w:rsid w:val="1ED10AE6"/>
    <w:rsid w:val="1EE31E32"/>
    <w:rsid w:val="1EF35BE7"/>
    <w:rsid w:val="1EFA4B8A"/>
    <w:rsid w:val="1F31165F"/>
    <w:rsid w:val="1F476840"/>
    <w:rsid w:val="1F4B11BC"/>
    <w:rsid w:val="1F5F2179"/>
    <w:rsid w:val="1FAA4F0A"/>
    <w:rsid w:val="1FB9325C"/>
    <w:rsid w:val="1FCF0B51"/>
    <w:rsid w:val="1FD61130"/>
    <w:rsid w:val="1FD85680"/>
    <w:rsid w:val="2005532A"/>
    <w:rsid w:val="201724E8"/>
    <w:rsid w:val="202A7048"/>
    <w:rsid w:val="20371ED5"/>
    <w:rsid w:val="2037671F"/>
    <w:rsid w:val="205814A8"/>
    <w:rsid w:val="209E52A9"/>
    <w:rsid w:val="21060F76"/>
    <w:rsid w:val="214B452F"/>
    <w:rsid w:val="218B5452"/>
    <w:rsid w:val="219D2D8F"/>
    <w:rsid w:val="21DB203A"/>
    <w:rsid w:val="21F33D56"/>
    <w:rsid w:val="21F9656D"/>
    <w:rsid w:val="221D1DB5"/>
    <w:rsid w:val="22524CB3"/>
    <w:rsid w:val="225C2538"/>
    <w:rsid w:val="22787D84"/>
    <w:rsid w:val="227950C3"/>
    <w:rsid w:val="22900095"/>
    <w:rsid w:val="229C62FC"/>
    <w:rsid w:val="22F40D39"/>
    <w:rsid w:val="230F47E2"/>
    <w:rsid w:val="231815C9"/>
    <w:rsid w:val="236F68B7"/>
    <w:rsid w:val="23BA47C3"/>
    <w:rsid w:val="23BD1EBF"/>
    <w:rsid w:val="23F11FA5"/>
    <w:rsid w:val="243F0F82"/>
    <w:rsid w:val="24524208"/>
    <w:rsid w:val="245F00F5"/>
    <w:rsid w:val="248B6A97"/>
    <w:rsid w:val="24910A68"/>
    <w:rsid w:val="24E5561D"/>
    <w:rsid w:val="24E820F5"/>
    <w:rsid w:val="24EA6C6D"/>
    <w:rsid w:val="25127FC8"/>
    <w:rsid w:val="251527E5"/>
    <w:rsid w:val="25413F9E"/>
    <w:rsid w:val="25473006"/>
    <w:rsid w:val="25483AD3"/>
    <w:rsid w:val="25602F6A"/>
    <w:rsid w:val="25736F9E"/>
    <w:rsid w:val="2588382B"/>
    <w:rsid w:val="25A42303"/>
    <w:rsid w:val="25CA595E"/>
    <w:rsid w:val="25CE797B"/>
    <w:rsid w:val="25D02383"/>
    <w:rsid w:val="25DE1548"/>
    <w:rsid w:val="25F162D7"/>
    <w:rsid w:val="25F83CB0"/>
    <w:rsid w:val="26261FD7"/>
    <w:rsid w:val="262C3B85"/>
    <w:rsid w:val="262C4877"/>
    <w:rsid w:val="26485C02"/>
    <w:rsid w:val="26734901"/>
    <w:rsid w:val="26805233"/>
    <w:rsid w:val="2682007F"/>
    <w:rsid w:val="26BE07E2"/>
    <w:rsid w:val="26D77889"/>
    <w:rsid w:val="26EF504B"/>
    <w:rsid w:val="26F7656C"/>
    <w:rsid w:val="27287392"/>
    <w:rsid w:val="27374BBE"/>
    <w:rsid w:val="273A2C95"/>
    <w:rsid w:val="27622CE1"/>
    <w:rsid w:val="27701C71"/>
    <w:rsid w:val="27800A9C"/>
    <w:rsid w:val="280E4EBC"/>
    <w:rsid w:val="2812359B"/>
    <w:rsid w:val="282C3FF6"/>
    <w:rsid w:val="28552EC2"/>
    <w:rsid w:val="285E3B8C"/>
    <w:rsid w:val="287B5AA5"/>
    <w:rsid w:val="28A67648"/>
    <w:rsid w:val="28B0438F"/>
    <w:rsid w:val="28BA3F4C"/>
    <w:rsid w:val="28DA4DA6"/>
    <w:rsid w:val="2949647E"/>
    <w:rsid w:val="29550308"/>
    <w:rsid w:val="297B7E98"/>
    <w:rsid w:val="29A378BC"/>
    <w:rsid w:val="29A61302"/>
    <w:rsid w:val="29AB6C48"/>
    <w:rsid w:val="29B33928"/>
    <w:rsid w:val="29D35F90"/>
    <w:rsid w:val="29D847E2"/>
    <w:rsid w:val="29DC306D"/>
    <w:rsid w:val="29E20AE4"/>
    <w:rsid w:val="2A1C0729"/>
    <w:rsid w:val="2A44456D"/>
    <w:rsid w:val="2A79336E"/>
    <w:rsid w:val="2AAD467D"/>
    <w:rsid w:val="2AFF7BCD"/>
    <w:rsid w:val="2B3C3242"/>
    <w:rsid w:val="2B3C6151"/>
    <w:rsid w:val="2B86568B"/>
    <w:rsid w:val="2B8E3AC4"/>
    <w:rsid w:val="2BAF6333"/>
    <w:rsid w:val="2BDB21B3"/>
    <w:rsid w:val="2C346766"/>
    <w:rsid w:val="2C3A2E40"/>
    <w:rsid w:val="2C5722D5"/>
    <w:rsid w:val="2C8830EC"/>
    <w:rsid w:val="2CFE1F3C"/>
    <w:rsid w:val="2D212FA0"/>
    <w:rsid w:val="2D397708"/>
    <w:rsid w:val="2D557FA6"/>
    <w:rsid w:val="2D56047F"/>
    <w:rsid w:val="2D747844"/>
    <w:rsid w:val="2DBB3F3D"/>
    <w:rsid w:val="2DBE16B6"/>
    <w:rsid w:val="2E0C7439"/>
    <w:rsid w:val="2E1F5741"/>
    <w:rsid w:val="2E200961"/>
    <w:rsid w:val="2E5146FE"/>
    <w:rsid w:val="2E7330B8"/>
    <w:rsid w:val="2EA252CB"/>
    <w:rsid w:val="2EB4742E"/>
    <w:rsid w:val="2EBE45C5"/>
    <w:rsid w:val="2EC634EC"/>
    <w:rsid w:val="2EDD6013"/>
    <w:rsid w:val="2EE83DC9"/>
    <w:rsid w:val="2EEE1680"/>
    <w:rsid w:val="2EF149BF"/>
    <w:rsid w:val="2F0B05D2"/>
    <w:rsid w:val="2F493ECC"/>
    <w:rsid w:val="2FCF17A4"/>
    <w:rsid w:val="30136075"/>
    <w:rsid w:val="30521C61"/>
    <w:rsid w:val="305544E9"/>
    <w:rsid w:val="30722B44"/>
    <w:rsid w:val="3088529E"/>
    <w:rsid w:val="30CE6515"/>
    <w:rsid w:val="317B74A1"/>
    <w:rsid w:val="31823837"/>
    <w:rsid w:val="31926C09"/>
    <w:rsid w:val="31A54F2B"/>
    <w:rsid w:val="31B256D9"/>
    <w:rsid w:val="31E9553A"/>
    <w:rsid w:val="32201475"/>
    <w:rsid w:val="32477D0C"/>
    <w:rsid w:val="32536598"/>
    <w:rsid w:val="32552589"/>
    <w:rsid w:val="325E6B33"/>
    <w:rsid w:val="3278513F"/>
    <w:rsid w:val="32C21A6F"/>
    <w:rsid w:val="32C40954"/>
    <w:rsid w:val="33393086"/>
    <w:rsid w:val="33827BAD"/>
    <w:rsid w:val="338B380B"/>
    <w:rsid w:val="340D29FB"/>
    <w:rsid w:val="34296CE0"/>
    <w:rsid w:val="34547799"/>
    <w:rsid w:val="346658A2"/>
    <w:rsid w:val="34792D16"/>
    <w:rsid w:val="34901F1D"/>
    <w:rsid w:val="3496647D"/>
    <w:rsid w:val="34AE49CA"/>
    <w:rsid w:val="34CF3952"/>
    <w:rsid w:val="34EF7DE3"/>
    <w:rsid w:val="353A7CDA"/>
    <w:rsid w:val="35675078"/>
    <w:rsid w:val="3572665D"/>
    <w:rsid w:val="3573265D"/>
    <w:rsid w:val="357B5217"/>
    <w:rsid w:val="35B803B1"/>
    <w:rsid w:val="35BF4519"/>
    <w:rsid w:val="36063A01"/>
    <w:rsid w:val="36083A9C"/>
    <w:rsid w:val="362372C5"/>
    <w:rsid w:val="364A3673"/>
    <w:rsid w:val="36C602AF"/>
    <w:rsid w:val="36D627E6"/>
    <w:rsid w:val="37944B4D"/>
    <w:rsid w:val="37AC5545"/>
    <w:rsid w:val="37D4087D"/>
    <w:rsid w:val="38107078"/>
    <w:rsid w:val="38274D69"/>
    <w:rsid w:val="38432522"/>
    <w:rsid w:val="38E0579F"/>
    <w:rsid w:val="38E233D0"/>
    <w:rsid w:val="38FD524E"/>
    <w:rsid w:val="39546873"/>
    <w:rsid w:val="39554521"/>
    <w:rsid w:val="395D4C39"/>
    <w:rsid w:val="397106A8"/>
    <w:rsid w:val="39B87178"/>
    <w:rsid w:val="39C05C0D"/>
    <w:rsid w:val="39CC136D"/>
    <w:rsid w:val="39D9411E"/>
    <w:rsid w:val="3A104D72"/>
    <w:rsid w:val="3A216CD0"/>
    <w:rsid w:val="3A36322A"/>
    <w:rsid w:val="3A392893"/>
    <w:rsid w:val="3A404F1C"/>
    <w:rsid w:val="3AA43016"/>
    <w:rsid w:val="3ABF0046"/>
    <w:rsid w:val="3AC82116"/>
    <w:rsid w:val="3B0A258D"/>
    <w:rsid w:val="3B0B21C9"/>
    <w:rsid w:val="3B3B0B27"/>
    <w:rsid w:val="3B3E208A"/>
    <w:rsid w:val="3B7F615F"/>
    <w:rsid w:val="3B86140B"/>
    <w:rsid w:val="3BA21608"/>
    <w:rsid w:val="3BB16195"/>
    <w:rsid w:val="3BCF17B2"/>
    <w:rsid w:val="3C062B15"/>
    <w:rsid w:val="3C0A3B72"/>
    <w:rsid w:val="3C4A2085"/>
    <w:rsid w:val="3C63011D"/>
    <w:rsid w:val="3C7A7FA8"/>
    <w:rsid w:val="3CC60F3A"/>
    <w:rsid w:val="3CF25516"/>
    <w:rsid w:val="3CF677BF"/>
    <w:rsid w:val="3D8B2313"/>
    <w:rsid w:val="3DA769AC"/>
    <w:rsid w:val="3DB611A5"/>
    <w:rsid w:val="3DC0018C"/>
    <w:rsid w:val="3DDC69B0"/>
    <w:rsid w:val="3DE3448C"/>
    <w:rsid w:val="3E0C439E"/>
    <w:rsid w:val="3E2D59A1"/>
    <w:rsid w:val="3E6A1D2D"/>
    <w:rsid w:val="3E6F5F59"/>
    <w:rsid w:val="3E830167"/>
    <w:rsid w:val="3EBC30A4"/>
    <w:rsid w:val="3ED407DA"/>
    <w:rsid w:val="3F29024D"/>
    <w:rsid w:val="3F531465"/>
    <w:rsid w:val="3F534098"/>
    <w:rsid w:val="3F8816CF"/>
    <w:rsid w:val="3F8A3994"/>
    <w:rsid w:val="3F970B2B"/>
    <w:rsid w:val="3FA46FE0"/>
    <w:rsid w:val="3FC315FD"/>
    <w:rsid w:val="3FC608A0"/>
    <w:rsid w:val="3FDD626B"/>
    <w:rsid w:val="400D42CC"/>
    <w:rsid w:val="400D62F3"/>
    <w:rsid w:val="402275AF"/>
    <w:rsid w:val="402903D6"/>
    <w:rsid w:val="402A56F4"/>
    <w:rsid w:val="402F7C49"/>
    <w:rsid w:val="40892650"/>
    <w:rsid w:val="409C7786"/>
    <w:rsid w:val="40AC302E"/>
    <w:rsid w:val="40DD6F96"/>
    <w:rsid w:val="40F50647"/>
    <w:rsid w:val="4122173A"/>
    <w:rsid w:val="413968EE"/>
    <w:rsid w:val="416F4E6C"/>
    <w:rsid w:val="41761543"/>
    <w:rsid w:val="419777DF"/>
    <w:rsid w:val="41B249E0"/>
    <w:rsid w:val="41BE6E2E"/>
    <w:rsid w:val="41D36894"/>
    <w:rsid w:val="42037411"/>
    <w:rsid w:val="42136E7E"/>
    <w:rsid w:val="42180354"/>
    <w:rsid w:val="423D40BA"/>
    <w:rsid w:val="42453993"/>
    <w:rsid w:val="42466BB8"/>
    <w:rsid w:val="42497BC2"/>
    <w:rsid w:val="427461D4"/>
    <w:rsid w:val="42982C26"/>
    <w:rsid w:val="42F27AA2"/>
    <w:rsid w:val="42F65049"/>
    <w:rsid w:val="42FA332D"/>
    <w:rsid w:val="430717BB"/>
    <w:rsid w:val="43082FAF"/>
    <w:rsid w:val="432D17D7"/>
    <w:rsid w:val="43332955"/>
    <w:rsid w:val="433872A8"/>
    <w:rsid w:val="435240CB"/>
    <w:rsid w:val="435B78BC"/>
    <w:rsid w:val="438D3648"/>
    <w:rsid w:val="439E6CF0"/>
    <w:rsid w:val="43C727EC"/>
    <w:rsid w:val="44073B5A"/>
    <w:rsid w:val="443705EB"/>
    <w:rsid w:val="44597B3E"/>
    <w:rsid w:val="44CD700E"/>
    <w:rsid w:val="44D8792E"/>
    <w:rsid w:val="44E73BAE"/>
    <w:rsid w:val="44FA085E"/>
    <w:rsid w:val="453F3F3E"/>
    <w:rsid w:val="45420B07"/>
    <w:rsid w:val="45D82595"/>
    <w:rsid w:val="461A76A7"/>
    <w:rsid w:val="46412ED4"/>
    <w:rsid w:val="4654702E"/>
    <w:rsid w:val="46734652"/>
    <w:rsid w:val="467A3136"/>
    <w:rsid w:val="46A52D2D"/>
    <w:rsid w:val="46C624CB"/>
    <w:rsid w:val="46E91146"/>
    <w:rsid w:val="476C52CA"/>
    <w:rsid w:val="47950E31"/>
    <w:rsid w:val="47C20A34"/>
    <w:rsid w:val="47C67803"/>
    <w:rsid w:val="47C72456"/>
    <w:rsid w:val="47DC19C6"/>
    <w:rsid w:val="483A069A"/>
    <w:rsid w:val="4884010F"/>
    <w:rsid w:val="48A3515D"/>
    <w:rsid w:val="48AC3846"/>
    <w:rsid w:val="48B565C3"/>
    <w:rsid w:val="48FE1712"/>
    <w:rsid w:val="494C6BCC"/>
    <w:rsid w:val="495033D6"/>
    <w:rsid w:val="49564E69"/>
    <w:rsid w:val="497845C6"/>
    <w:rsid w:val="49985410"/>
    <w:rsid w:val="49E34DA0"/>
    <w:rsid w:val="4A0D3F23"/>
    <w:rsid w:val="4A315B3C"/>
    <w:rsid w:val="4A3A3DFB"/>
    <w:rsid w:val="4A411DDD"/>
    <w:rsid w:val="4A416C92"/>
    <w:rsid w:val="4A4350AB"/>
    <w:rsid w:val="4A4B539D"/>
    <w:rsid w:val="4A52346B"/>
    <w:rsid w:val="4A5F5718"/>
    <w:rsid w:val="4A965285"/>
    <w:rsid w:val="4AE0160C"/>
    <w:rsid w:val="4AF26296"/>
    <w:rsid w:val="4B0501D8"/>
    <w:rsid w:val="4B1D0F68"/>
    <w:rsid w:val="4B334932"/>
    <w:rsid w:val="4B492D3A"/>
    <w:rsid w:val="4B5B2B85"/>
    <w:rsid w:val="4B5C3CAD"/>
    <w:rsid w:val="4B8A082C"/>
    <w:rsid w:val="4B8E32ED"/>
    <w:rsid w:val="4BA7653E"/>
    <w:rsid w:val="4BFE527D"/>
    <w:rsid w:val="4C0471A2"/>
    <w:rsid w:val="4C261872"/>
    <w:rsid w:val="4C3F13C6"/>
    <w:rsid w:val="4C596688"/>
    <w:rsid w:val="4C640917"/>
    <w:rsid w:val="4C74738E"/>
    <w:rsid w:val="4C811DAA"/>
    <w:rsid w:val="4CDF793A"/>
    <w:rsid w:val="4CED3992"/>
    <w:rsid w:val="4D0668F6"/>
    <w:rsid w:val="4D347D9D"/>
    <w:rsid w:val="4D385E0D"/>
    <w:rsid w:val="4D3D6477"/>
    <w:rsid w:val="4D54102D"/>
    <w:rsid w:val="4D8847EA"/>
    <w:rsid w:val="4D8D1DD3"/>
    <w:rsid w:val="4D972159"/>
    <w:rsid w:val="4DDC3DD4"/>
    <w:rsid w:val="4DE3112D"/>
    <w:rsid w:val="4DE44A80"/>
    <w:rsid w:val="4DF850D3"/>
    <w:rsid w:val="4E1B039C"/>
    <w:rsid w:val="4E296718"/>
    <w:rsid w:val="4E3A48C5"/>
    <w:rsid w:val="4E4E5FE7"/>
    <w:rsid w:val="4E5C521E"/>
    <w:rsid w:val="4E60329C"/>
    <w:rsid w:val="4E796AE6"/>
    <w:rsid w:val="4EAC31F8"/>
    <w:rsid w:val="4F413538"/>
    <w:rsid w:val="4F416A88"/>
    <w:rsid w:val="4F895870"/>
    <w:rsid w:val="4F9661E2"/>
    <w:rsid w:val="4F9C405B"/>
    <w:rsid w:val="4FFA63E8"/>
    <w:rsid w:val="50130DBA"/>
    <w:rsid w:val="50254388"/>
    <w:rsid w:val="5057473D"/>
    <w:rsid w:val="506C5943"/>
    <w:rsid w:val="50AA37A8"/>
    <w:rsid w:val="50B46038"/>
    <w:rsid w:val="50BB19B1"/>
    <w:rsid w:val="50CF32E5"/>
    <w:rsid w:val="50D256D9"/>
    <w:rsid w:val="50E437E5"/>
    <w:rsid w:val="50F9032F"/>
    <w:rsid w:val="50FB6A7A"/>
    <w:rsid w:val="512D5239"/>
    <w:rsid w:val="51A5428D"/>
    <w:rsid w:val="51AA62D7"/>
    <w:rsid w:val="51DC1F17"/>
    <w:rsid w:val="51E46757"/>
    <w:rsid w:val="51F27657"/>
    <w:rsid w:val="521A5E6E"/>
    <w:rsid w:val="526136A3"/>
    <w:rsid w:val="528027FF"/>
    <w:rsid w:val="52AD6BC8"/>
    <w:rsid w:val="5303670F"/>
    <w:rsid w:val="53312264"/>
    <w:rsid w:val="539B374C"/>
    <w:rsid w:val="53A20A73"/>
    <w:rsid w:val="53AE7C61"/>
    <w:rsid w:val="53AF67B8"/>
    <w:rsid w:val="53E65E85"/>
    <w:rsid w:val="53F224D7"/>
    <w:rsid w:val="544B098C"/>
    <w:rsid w:val="547013C8"/>
    <w:rsid w:val="54751FBC"/>
    <w:rsid w:val="54BB3BAA"/>
    <w:rsid w:val="54ED769F"/>
    <w:rsid w:val="54EE203B"/>
    <w:rsid w:val="55221044"/>
    <w:rsid w:val="552F2E38"/>
    <w:rsid w:val="5532171E"/>
    <w:rsid w:val="55705B89"/>
    <w:rsid w:val="55830C7B"/>
    <w:rsid w:val="55B51AE6"/>
    <w:rsid w:val="55BE1066"/>
    <w:rsid w:val="55D1126E"/>
    <w:rsid w:val="55DB773B"/>
    <w:rsid w:val="55E93405"/>
    <w:rsid w:val="55F74ACD"/>
    <w:rsid w:val="562F3504"/>
    <w:rsid w:val="56636665"/>
    <w:rsid w:val="56BD0DD1"/>
    <w:rsid w:val="56C84325"/>
    <w:rsid w:val="572039F6"/>
    <w:rsid w:val="57502D3F"/>
    <w:rsid w:val="576E384A"/>
    <w:rsid w:val="579A3CE3"/>
    <w:rsid w:val="579D3A1B"/>
    <w:rsid w:val="579E2536"/>
    <w:rsid w:val="57A10BD6"/>
    <w:rsid w:val="57BF1171"/>
    <w:rsid w:val="57D32DC7"/>
    <w:rsid w:val="583862D2"/>
    <w:rsid w:val="5848316F"/>
    <w:rsid w:val="588D262E"/>
    <w:rsid w:val="589D4805"/>
    <w:rsid w:val="589F78A5"/>
    <w:rsid w:val="58D675C3"/>
    <w:rsid w:val="58DD6999"/>
    <w:rsid w:val="58F204B3"/>
    <w:rsid w:val="5917704B"/>
    <w:rsid w:val="5950053C"/>
    <w:rsid w:val="595476B0"/>
    <w:rsid w:val="5976231E"/>
    <w:rsid w:val="59840C2D"/>
    <w:rsid w:val="59E245EF"/>
    <w:rsid w:val="59F32B15"/>
    <w:rsid w:val="5A135DF5"/>
    <w:rsid w:val="5A47607C"/>
    <w:rsid w:val="5A8B0ECB"/>
    <w:rsid w:val="5A913FC1"/>
    <w:rsid w:val="5AA7134E"/>
    <w:rsid w:val="5AAC1E89"/>
    <w:rsid w:val="5ABC1FA0"/>
    <w:rsid w:val="5ABF7A09"/>
    <w:rsid w:val="5AE0663C"/>
    <w:rsid w:val="5B0D1817"/>
    <w:rsid w:val="5B2133DE"/>
    <w:rsid w:val="5B4453AA"/>
    <w:rsid w:val="5B7D60FC"/>
    <w:rsid w:val="5BAF4218"/>
    <w:rsid w:val="5BD013E0"/>
    <w:rsid w:val="5C0E6C90"/>
    <w:rsid w:val="5C1A5E5C"/>
    <w:rsid w:val="5C560A3E"/>
    <w:rsid w:val="5C863B7A"/>
    <w:rsid w:val="5CF70CC7"/>
    <w:rsid w:val="5D19334B"/>
    <w:rsid w:val="5D2E006B"/>
    <w:rsid w:val="5D661FF1"/>
    <w:rsid w:val="5D7C48B1"/>
    <w:rsid w:val="5DAA756F"/>
    <w:rsid w:val="5DCC49E5"/>
    <w:rsid w:val="5E23469F"/>
    <w:rsid w:val="5E2441AE"/>
    <w:rsid w:val="5E3679D2"/>
    <w:rsid w:val="5E386BCA"/>
    <w:rsid w:val="5E3A0028"/>
    <w:rsid w:val="5EAE398E"/>
    <w:rsid w:val="5ED34E2B"/>
    <w:rsid w:val="5F1219CC"/>
    <w:rsid w:val="5F1539F5"/>
    <w:rsid w:val="5F1A3588"/>
    <w:rsid w:val="5F2204AE"/>
    <w:rsid w:val="5F3606CF"/>
    <w:rsid w:val="5F5013E0"/>
    <w:rsid w:val="5F622CFD"/>
    <w:rsid w:val="5F962A23"/>
    <w:rsid w:val="5FA34EC5"/>
    <w:rsid w:val="5FB52364"/>
    <w:rsid w:val="5FF31395"/>
    <w:rsid w:val="5FFB0021"/>
    <w:rsid w:val="6008414D"/>
    <w:rsid w:val="600E260F"/>
    <w:rsid w:val="608F3369"/>
    <w:rsid w:val="609045BD"/>
    <w:rsid w:val="60A614DE"/>
    <w:rsid w:val="60E110F4"/>
    <w:rsid w:val="60F81D85"/>
    <w:rsid w:val="61002900"/>
    <w:rsid w:val="611A437A"/>
    <w:rsid w:val="6120127D"/>
    <w:rsid w:val="615362FE"/>
    <w:rsid w:val="61874839"/>
    <w:rsid w:val="618B18F1"/>
    <w:rsid w:val="619610FB"/>
    <w:rsid w:val="61CB6E84"/>
    <w:rsid w:val="62120D30"/>
    <w:rsid w:val="62371697"/>
    <w:rsid w:val="624647A9"/>
    <w:rsid w:val="625A3077"/>
    <w:rsid w:val="62754049"/>
    <w:rsid w:val="627C1419"/>
    <w:rsid w:val="62866B6B"/>
    <w:rsid w:val="6295434E"/>
    <w:rsid w:val="629648F5"/>
    <w:rsid w:val="629D06D5"/>
    <w:rsid w:val="62A56B53"/>
    <w:rsid w:val="62B31CB0"/>
    <w:rsid w:val="62D113F0"/>
    <w:rsid w:val="62DA11C1"/>
    <w:rsid w:val="6300381C"/>
    <w:rsid w:val="63202E7F"/>
    <w:rsid w:val="636A2922"/>
    <w:rsid w:val="637F29FC"/>
    <w:rsid w:val="63AE79F9"/>
    <w:rsid w:val="63D15F7F"/>
    <w:rsid w:val="63DB0B9A"/>
    <w:rsid w:val="63F9734A"/>
    <w:rsid w:val="64221F80"/>
    <w:rsid w:val="64266532"/>
    <w:rsid w:val="644A1AC3"/>
    <w:rsid w:val="64530BA9"/>
    <w:rsid w:val="64834A86"/>
    <w:rsid w:val="649F58D0"/>
    <w:rsid w:val="64AC34F6"/>
    <w:rsid w:val="64CC3B13"/>
    <w:rsid w:val="64D67C53"/>
    <w:rsid w:val="65057059"/>
    <w:rsid w:val="653F29A1"/>
    <w:rsid w:val="654B57EE"/>
    <w:rsid w:val="656B0D15"/>
    <w:rsid w:val="656C67E9"/>
    <w:rsid w:val="65E20BF1"/>
    <w:rsid w:val="660D447B"/>
    <w:rsid w:val="666765A2"/>
    <w:rsid w:val="669752F5"/>
    <w:rsid w:val="669B01AC"/>
    <w:rsid w:val="66BF54E5"/>
    <w:rsid w:val="672B5ECA"/>
    <w:rsid w:val="674C55E4"/>
    <w:rsid w:val="67591D57"/>
    <w:rsid w:val="675D6D55"/>
    <w:rsid w:val="679C2554"/>
    <w:rsid w:val="67A5118F"/>
    <w:rsid w:val="67AB760F"/>
    <w:rsid w:val="67B90601"/>
    <w:rsid w:val="67CE5C81"/>
    <w:rsid w:val="67EE6600"/>
    <w:rsid w:val="67FF1A24"/>
    <w:rsid w:val="681475E2"/>
    <w:rsid w:val="683C50AE"/>
    <w:rsid w:val="6856228A"/>
    <w:rsid w:val="686D79BE"/>
    <w:rsid w:val="690538D6"/>
    <w:rsid w:val="69362837"/>
    <w:rsid w:val="696E7E9E"/>
    <w:rsid w:val="69782E0B"/>
    <w:rsid w:val="69A12A72"/>
    <w:rsid w:val="69F75CE2"/>
    <w:rsid w:val="6A256A50"/>
    <w:rsid w:val="6A831FAD"/>
    <w:rsid w:val="6ACD2CF6"/>
    <w:rsid w:val="6B030C3A"/>
    <w:rsid w:val="6B3371B9"/>
    <w:rsid w:val="6B39651F"/>
    <w:rsid w:val="6B876FF1"/>
    <w:rsid w:val="6BD14E8D"/>
    <w:rsid w:val="6BEF7535"/>
    <w:rsid w:val="6BFC7B1C"/>
    <w:rsid w:val="6C161521"/>
    <w:rsid w:val="6C6F263D"/>
    <w:rsid w:val="6CA6014D"/>
    <w:rsid w:val="6CC43FFD"/>
    <w:rsid w:val="6CE8438F"/>
    <w:rsid w:val="6CFE0A64"/>
    <w:rsid w:val="6D070EDA"/>
    <w:rsid w:val="6D075B65"/>
    <w:rsid w:val="6D4059EC"/>
    <w:rsid w:val="6D500970"/>
    <w:rsid w:val="6D991130"/>
    <w:rsid w:val="6DD7044D"/>
    <w:rsid w:val="6DE04022"/>
    <w:rsid w:val="6E2A289D"/>
    <w:rsid w:val="6E367B9F"/>
    <w:rsid w:val="6E4E2803"/>
    <w:rsid w:val="6E5820DA"/>
    <w:rsid w:val="6E5A530E"/>
    <w:rsid w:val="6E6009DC"/>
    <w:rsid w:val="6E6C7C8C"/>
    <w:rsid w:val="6E9C20B5"/>
    <w:rsid w:val="6EA142BD"/>
    <w:rsid w:val="6EAE6929"/>
    <w:rsid w:val="6ED92BFA"/>
    <w:rsid w:val="6ED93FD1"/>
    <w:rsid w:val="6EE77786"/>
    <w:rsid w:val="6EED515B"/>
    <w:rsid w:val="6F154AE9"/>
    <w:rsid w:val="6F31054B"/>
    <w:rsid w:val="6F7F3827"/>
    <w:rsid w:val="6F9B0F81"/>
    <w:rsid w:val="701123FF"/>
    <w:rsid w:val="70E017CB"/>
    <w:rsid w:val="70F23524"/>
    <w:rsid w:val="7101772C"/>
    <w:rsid w:val="71165043"/>
    <w:rsid w:val="71176408"/>
    <w:rsid w:val="713037FB"/>
    <w:rsid w:val="71531C06"/>
    <w:rsid w:val="71B13DD7"/>
    <w:rsid w:val="71C9744D"/>
    <w:rsid w:val="71CE43EC"/>
    <w:rsid w:val="71F12F01"/>
    <w:rsid w:val="72051E62"/>
    <w:rsid w:val="721968FE"/>
    <w:rsid w:val="723A5B93"/>
    <w:rsid w:val="724C698D"/>
    <w:rsid w:val="72913BB9"/>
    <w:rsid w:val="72980242"/>
    <w:rsid w:val="72C47F54"/>
    <w:rsid w:val="72D215C8"/>
    <w:rsid w:val="730D2DC7"/>
    <w:rsid w:val="73A9102E"/>
    <w:rsid w:val="73B16E2B"/>
    <w:rsid w:val="73CB263F"/>
    <w:rsid w:val="73F27E9D"/>
    <w:rsid w:val="73FB2419"/>
    <w:rsid w:val="7426566E"/>
    <w:rsid w:val="74296CF1"/>
    <w:rsid w:val="742E76D4"/>
    <w:rsid w:val="74771224"/>
    <w:rsid w:val="74821E40"/>
    <w:rsid w:val="74DE123A"/>
    <w:rsid w:val="74E50D42"/>
    <w:rsid w:val="74E522C7"/>
    <w:rsid w:val="74EA4745"/>
    <w:rsid w:val="74F578D5"/>
    <w:rsid w:val="750F2C90"/>
    <w:rsid w:val="752A17AB"/>
    <w:rsid w:val="75761BC8"/>
    <w:rsid w:val="75864EC2"/>
    <w:rsid w:val="75921F5C"/>
    <w:rsid w:val="7597629A"/>
    <w:rsid w:val="75A042C8"/>
    <w:rsid w:val="75A3783B"/>
    <w:rsid w:val="76032DDA"/>
    <w:rsid w:val="760363EB"/>
    <w:rsid w:val="76040AEF"/>
    <w:rsid w:val="761E5F1E"/>
    <w:rsid w:val="76415DAA"/>
    <w:rsid w:val="7668159B"/>
    <w:rsid w:val="766B7AF1"/>
    <w:rsid w:val="768874AD"/>
    <w:rsid w:val="768F54EE"/>
    <w:rsid w:val="768F619C"/>
    <w:rsid w:val="76AA7C98"/>
    <w:rsid w:val="76F862B3"/>
    <w:rsid w:val="770F58D3"/>
    <w:rsid w:val="771B0F31"/>
    <w:rsid w:val="77216B07"/>
    <w:rsid w:val="77290AD1"/>
    <w:rsid w:val="772B55A4"/>
    <w:rsid w:val="775E5CBF"/>
    <w:rsid w:val="77703C3E"/>
    <w:rsid w:val="77AF19A9"/>
    <w:rsid w:val="77B52754"/>
    <w:rsid w:val="77BE0871"/>
    <w:rsid w:val="77C41C3A"/>
    <w:rsid w:val="77CD2200"/>
    <w:rsid w:val="77D057A3"/>
    <w:rsid w:val="781A125E"/>
    <w:rsid w:val="78686D4D"/>
    <w:rsid w:val="78706A41"/>
    <w:rsid w:val="787E18FA"/>
    <w:rsid w:val="78926EA4"/>
    <w:rsid w:val="78DC24F6"/>
    <w:rsid w:val="78E03B43"/>
    <w:rsid w:val="78E50E43"/>
    <w:rsid w:val="78E7435D"/>
    <w:rsid w:val="78F3562C"/>
    <w:rsid w:val="791C77AF"/>
    <w:rsid w:val="794D71F9"/>
    <w:rsid w:val="79790185"/>
    <w:rsid w:val="79856BF1"/>
    <w:rsid w:val="798C38EC"/>
    <w:rsid w:val="79DC1146"/>
    <w:rsid w:val="7A4B4F93"/>
    <w:rsid w:val="7A612760"/>
    <w:rsid w:val="7A6C19C9"/>
    <w:rsid w:val="7AB251D1"/>
    <w:rsid w:val="7AB83AE2"/>
    <w:rsid w:val="7B320671"/>
    <w:rsid w:val="7B6C3698"/>
    <w:rsid w:val="7B867E3D"/>
    <w:rsid w:val="7BC435A5"/>
    <w:rsid w:val="7C4473F2"/>
    <w:rsid w:val="7C4C7F08"/>
    <w:rsid w:val="7C6D32A8"/>
    <w:rsid w:val="7C6D49C8"/>
    <w:rsid w:val="7C894407"/>
    <w:rsid w:val="7CA56E88"/>
    <w:rsid w:val="7CD663E0"/>
    <w:rsid w:val="7D34029C"/>
    <w:rsid w:val="7D4308A0"/>
    <w:rsid w:val="7D9558DF"/>
    <w:rsid w:val="7D9B6E4C"/>
    <w:rsid w:val="7DE26F7F"/>
    <w:rsid w:val="7DFE7EFE"/>
    <w:rsid w:val="7E3D1732"/>
    <w:rsid w:val="7E4274B9"/>
    <w:rsid w:val="7E4F69E8"/>
    <w:rsid w:val="7E5F4C6C"/>
    <w:rsid w:val="7E741BB0"/>
    <w:rsid w:val="7E786AF3"/>
    <w:rsid w:val="7E96579F"/>
    <w:rsid w:val="7EA0465D"/>
    <w:rsid w:val="7EB90364"/>
    <w:rsid w:val="7EF71630"/>
    <w:rsid w:val="7F263B24"/>
    <w:rsid w:val="7F3B5AE5"/>
    <w:rsid w:val="7FBD1077"/>
    <w:rsid w:val="7FD9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40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9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7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"/>
    <w:basedOn w:val="7"/>
    <w:next w:val="1"/>
    <w:link w:val="55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"/>
    <w:basedOn w:val="3"/>
    <w:link w:val="53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Normal Indent"/>
    <w:basedOn w:val="1"/>
    <w:qFormat/>
    <w:uiPriority w:val="0"/>
    <w:pPr>
      <w:ind w:firstLine="420"/>
    </w:pPr>
  </w:style>
  <w:style w:type="paragraph" w:styleId="11">
    <w:name w:val="caption"/>
    <w:basedOn w:val="1"/>
    <w:next w:val="1"/>
    <w:link w:val="72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2">
    <w:name w:val="annotation text"/>
    <w:basedOn w:val="1"/>
    <w:link w:val="56"/>
    <w:semiHidden/>
    <w:unhideWhenUsed/>
    <w:qFormat/>
    <w:uiPriority w:val="99"/>
    <w:pPr>
      <w:jc w:val="left"/>
    </w:pPr>
  </w:style>
  <w:style w:type="paragraph" w:styleId="13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4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5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6">
    <w:name w:val="endnote text"/>
    <w:basedOn w:val="1"/>
    <w:link w:val="59"/>
    <w:semiHidden/>
    <w:unhideWhenUsed/>
    <w:qFormat/>
    <w:uiPriority w:val="99"/>
    <w:pPr>
      <w:jc w:val="left"/>
    </w:pPr>
  </w:style>
  <w:style w:type="paragraph" w:styleId="17">
    <w:name w:val="Balloon Text"/>
    <w:basedOn w:val="1"/>
    <w:link w:val="58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8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9">
    <w:name w:val="header"/>
    <w:basedOn w:val="1"/>
    <w:link w:val="4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20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1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2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3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4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5">
    <w:name w:val="Body Text 2"/>
    <w:basedOn w:val="1"/>
    <w:link w:val="50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6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7">
    <w:name w:val="annotation subject"/>
    <w:basedOn w:val="12"/>
    <w:next w:val="12"/>
    <w:link w:val="57"/>
    <w:semiHidden/>
    <w:unhideWhenUsed/>
    <w:qFormat/>
    <w:uiPriority w:val="99"/>
    <w:rPr>
      <w:b/>
      <w:bCs/>
    </w:rPr>
  </w:style>
  <w:style w:type="table" w:styleId="29">
    <w:name w:val="Table Grid"/>
    <w:basedOn w:val="2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1">
    <w:name w:val="Strong"/>
    <w:qFormat/>
    <w:uiPriority w:val="22"/>
    <w:rPr>
      <w:b/>
      <w:bCs/>
    </w:rPr>
  </w:style>
  <w:style w:type="character" w:styleId="32">
    <w:name w:val="endnote reference"/>
    <w:semiHidden/>
    <w:unhideWhenUsed/>
    <w:qFormat/>
    <w:uiPriority w:val="99"/>
    <w:rPr>
      <w:vertAlign w:val="superscript"/>
    </w:rPr>
  </w:style>
  <w:style w:type="character" w:styleId="33">
    <w:name w:val="page number"/>
    <w:basedOn w:val="30"/>
    <w:qFormat/>
    <w:uiPriority w:val="0"/>
  </w:style>
  <w:style w:type="character" w:styleId="34">
    <w:name w:val="Emphasis"/>
    <w:basedOn w:val="30"/>
    <w:qFormat/>
    <w:uiPriority w:val="20"/>
    <w:rPr>
      <w:i/>
    </w:rPr>
  </w:style>
  <w:style w:type="character" w:styleId="35">
    <w:name w:val="Hyperlink"/>
    <w:unhideWhenUsed/>
    <w:qFormat/>
    <w:uiPriority w:val="99"/>
    <w:rPr>
      <w:color w:val="0563C1"/>
      <w:u w:val="single"/>
    </w:rPr>
  </w:style>
  <w:style w:type="character" w:styleId="36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7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8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9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40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41">
    <w:name w:val="图（居中）"/>
    <w:basedOn w:val="1"/>
    <w:link w:val="42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2">
    <w:name w:val="图（居中）F2 字符"/>
    <w:link w:val="41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3">
    <w:name w:val="页眉 字符"/>
    <w:link w:val="19"/>
    <w:qFormat/>
    <w:uiPriority w:val="99"/>
    <w:rPr>
      <w:rFonts w:eastAsia="宋体"/>
      <w:sz w:val="18"/>
      <w:szCs w:val="18"/>
    </w:rPr>
  </w:style>
  <w:style w:type="character" w:customStyle="1" w:styleId="44">
    <w:name w:val="页脚 字符"/>
    <w:link w:val="18"/>
    <w:qFormat/>
    <w:uiPriority w:val="99"/>
    <w:rPr>
      <w:rFonts w:eastAsia="宋体"/>
      <w:sz w:val="18"/>
      <w:szCs w:val="18"/>
    </w:rPr>
  </w:style>
  <w:style w:type="paragraph" w:customStyle="1" w:styleId="45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6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7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8">
    <w:name w:val="No Spacing"/>
    <w:link w:val="49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9">
    <w:name w:val="无间隔 字符"/>
    <w:link w:val="48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50">
    <w:name w:val="正文文本 2 字符"/>
    <w:link w:val="25"/>
    <w:qFormat/>
    <w:uiPriority w:val="99"/>
    <w:rPr>
      <w:rFonts w:eastAsia="仿宋"/>
      <w:sz w:val="28"/>
    </w:rPr>
  </w:style>
  <w:style w:type="paragraph" w:styleId="51">
    <w:name w:val="List Paragraph"/>
    <w:basedOn w:val="1"/>
    <w:link w:val="64"/>
    <w:qFormat/>
    <w:uiPriority w:val="34"/>
    <w:pPr>
      <w:ind w:firstLine="420"/>
    </w:pPr>
  </w:style>
  <w:style w:type="paragraph" w:customStyle="1" w:styleId="52">
    <w:name w:val="1级标题"/>
    <w:basedOn w:val="3"/>
    <w:link w:val="54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3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1级标题Alt+1 字符"/>
    <w:link w:val="52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5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6">
    <w:name w:val="批注文字 字符"/>
    <w:link w:val="12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7">
    <w:name w:val="批注主题 字符"/>
    <w:link w:val="27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8">
    <w:name w:val="批注框文本 字符"/>
    <w:link w:val="17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9">
    <w:name w:val="尾注文本 字符"/>
    <w:link w:val="16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60">
    <w:name w:val="4级标题"/>
    <w:basedOn w:val="6"/>
    <w:link w:val="61"/>
    <w:qFormat/>
    <w:uiPriority w:val="0"/>
    <w:pPr>
      <w:numPr>
        <w:ilvl w:val="3"/>
      </w:numPr>
      <w:outlineLvl w:val="3"/>
    </w:pPr>
  </w:style>
  <w:style w:type="character" w:customStyle="1" w:styleId="61">
    <w:name w:val="4级标题Alt+4 字符"/>
    <w:link w:val="60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2">
    <w:name w:val="符号1"/>
    <w:basedOn w:val="51"/>
    <w:link w:val="65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3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4">
    <w:name w:val="列出段落 字符"/>
    <w:link w:val="51"/>
    <w:qFormat/>
    <w:uiPriority w:val="34"/>
    <w:rPr>
      <w:rFonts w:ascii="Times New Roman" w:hAnsi="Times New Roman" w:eastAsia="宋体"/>
      <w:sz w:val="28"/>
    </w:rPr>
  </w:style>
  <w:style w:type="character" w:customStyle="1" w:styleId="65">
    <w:name w:val="符号1Alt+F 字符"/>
    <w:link w:val="62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6">
    <w:name w:val="表题1"/>
    <w:basedOn w:val="67"/>
    <w:qFormat/>
    <w:uiPriority w:val="0"/>
    <w:pPr>
      <w:keepNext/>
    </w:pPr>
    <w:rPr>
      <w:b/>
      <w:sz w:val="24"/>
      <w:szCs w:val="24"/>
    </w:rPr>
  </w:style>
  <w:style w:type="paragraph" w:customStyle="1" w:styleId="67">
    <w:name w:val="图题"/>
    <w:basedOn w:val="1"/>
    <w:next w:val="1"/>
    <w:link w:val="68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8">
    <w:name w:val="图题Alt+T 字符"/>
    <w:link w:val="67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9">
    <w:name w:val="表题"/>
    <w:basedOn w:val="67"/>
    <w:link w:val="70"/>
    <w:qFormat/>
    <w:uiPriority w:val="0"/>
    <w:pPr>
      <w:keepNext/>
    </w:pPr>
  </w:style>
  <w:style w:type="character" w:customStyle="1" w:styleId="70">
    <w:name w:val="表题 字符"/>
    <w:basedOn w:val="68"/>
    <w:link w:val="69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71">
    <w:name w:val="符号删"/>
    <w:basedOn w:val="62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2">
    <w:name w:val="题注 字符"/>
    <w:link w:val="11"/>
    <w:qFormat/>
    <w:locked/>
    <w:uiPriority w:val="0"/>
    <w:rPr>
      <w:rFonts w:ascii="等线 Light" w:hAnsi="等线 Light" w:eastAsia="黑体"/>
      <w:kern w:val="2"/>
    </w:rPr>
  </w:style>
  <w:style w:type="character" w:customStyle="1" w:styleId="73">
    <w:name w:val="报告正文 Char"/>
    <w:link w:val="74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4">
    <w:name w:val="报告正文"/>
    <w:basedOn w:val="1"/>
    <w:link w:val="73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5">
    <w:name w:val="符号3"/>
    <w:basedOn w:val="51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6">
    <w:name w:val="符号2"/>
    <w:basedOn w:val="51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7">
    <w:name w:val="表格"/>
    <w:basedOn w:val="67"/>
    <w:qFormat/>
    <w:uiPriority w:val="0"/>
    <w:pPr>
      <w:spacing w:line="240" w:lineRule="auto"/>
    </w:pPr>
    <w:rPr>
      <w:sz w:val="24"/>
    </w:rPr>
  </w:style>
  <w:style w:type="paragraph" w:customStyle="1" w:styleId="78">
    <w:name w:val="参考文献Alt+c"/>
    <w:basedOn w:val="51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9">
    <w:name w:val="正文5级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80">
    <w:name w:val="正文6级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81">
    <w:name w:val="正文居中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2">
    <w:name w:val="编号列表-数字"/>
    <w:basedOn w:val="51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3">
    <w:name w:val="编号列表-字母"/>
    <w:basedOn w:val="51"/>
    <w:qFormat/>
    <w:uiPriority w:val="0"/>
    <w:pPr>
      <w:numPr>
        <w:ilvl w:val="0"/>
        <w:numId w:val="8"/>
      </w:numPr>
      <w:ind w:left="788" w:hanging="227" w:firstLineChars="0"/>
    </w:pPr>
  </w:style>
  <w:style w:type="paragraph" w:customStyle="1" w:styleId="84">
    <w:name w:val="WPSOffice手动目录 1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5">
    <w:name w:val="WPSOffice手动目录 2"/>
    <w:qFormat/>
    <w:uiPriority w:val="0"/>
    <w:pPr>
      <w:ind w:left="200" w:leftChars="2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6">
    <w:name w:val="WPSOffice手动目录 3"/>
    <w:qFormat/>
    <w:uiPriority w:val="0"/>
    <w:pPr>
      <w:ind w:left="400" w:leftChars="4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7">
    <w:name w:val="8"/>
    <w:basedOn w:val="1"/>
    <w:next w:val="1"/>
    <w:qFormat/>
    <w:uiPriority w:val="0"/>
    <w:pPr>
      <w:widowControl/>
      <w:ind w:firstLine="0" w:firstLineChars="0"/>
      <w:jc w:val="center"/>
    </w:pPr>
    <w:rPr>
      <w:rFonts w:ascii="Times New Roman" w:hAnsi="Times New Roman" w:eastAsia="仿宋"/>
      <w:sz w:val="21"/>
      <w:szCs w:val="28"/>
    </w:rPr>
  </w:style>
  <w:style w:type="paragraph" w:customStyle="1" w:styleId="88">
    <w:name w:val="图题Alt+T"/>
    <w:basedOn w:val="1"/>
    <w:next w:val="1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paragraph" w:customStyle="1" w:styleId="89">
    <w:name w:val="11"/>
    <w:basedOn w:val="1"/>
    <w:next w:val="1"/>
    <w:qFormat/>
    <w:uiPriority w:val="0"/>
    <w:pPr>
      <w:widowControl/>
      <w:ind w:firstLine="0" w:firstLineChars="0"/>
      <w:jc w:val="center"/>
    </w:pPr>
    <w:rPr>
      <w:rFonts w:ascii="Times New Roman" w:hAnsi="Times New Roman" w:eastAsia="仿宋"/>
      <w:sz w:val="21"/>
      <w:szCs w:val="28"/>
    </w:rPr>
  </w:style>
  <w:style w:type="paragraph" w:customStyle="1" w:styleId="90">
    <w:name w:val="图（居中）F2"/>
    <w:basedOn w:val="1"/>
    <w:qFormat/>
    <w:uiPriority w:val="0"/>
    <w:pPr>
      <w:keepNext/>
      <w:ind w:firstLine="0" w:firstLineChars="0"/>
      <w:jc w:val="center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microsoft.com/office/2006/relationships/keyMapCustomizations" Target="customizations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1776EC-8BEA-44D8-91D0-6830FD95B6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38</Pages>
  <Words>1347</Words>
  <Characters>7679</Characters>
  <Lines>63</Lines>
  <Paragraphs>18</Paragraphs>
  <TotalTime>4</TotalTime>
  <ScaleCrop>false</ScaleCrop>
  <LinksUpToDate>false</LinksUpToDate>
  <CharactersWithSpaces>9008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2026-03-25T07:40:58Z</dcterms:modified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