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CFAAA" w14:textId="77777777" w:rsidR="00AE399E" w:rsidRDefault="003044B0" w:rsidP="00AE399E">
      <w:pPr>
        <w:jc w:val="center"/>
        <w:rPr>
          <w:rFonts w:ascii="SimHei" w:eastAsia="SimHei" w:hAnsi="SimHei" w:hint="eastAsia"/>
        </w:rPr>
      </w:pPr>
      <w:r>
        <w:rPr>
          <w:rFonts w:ascii="SimHei" w:eastAsia="SimHei" w:hAnsi="SimHei" w:hint="eastAsia"/>
        </w:rPr>
        <w:t>互动广告</w:t>
      </w:r>
    </w:p>
    <w:p w14:paraId="2B2928AC" w14:textId="77777777" w:rsidR="00AE399E" w:rsidRDefault="00AE399E" w:rsidP="00AE399E">
      <w:pPr>
        <w:pStyle w:val="a3"/>
        <w:numPr>
          <w:ilvl w:val="0"/>
          <w:numId w:val="2"/>
        </w:numPr>
        <w:ind w:firstLineChars="0"/>
        <w:jc w:val="left"/>
        <w:rPr>
          <w:rFonts w:ascii="SimHei" w:eastAsia="SimHei" w:hAnsi="SimHei" w:hint="eastAsia"/>
        </w:rPr>
      </w:pPr>
      <w:r w:rsidRPr="00AE399E">
        <w:rPr>
          <w:rFonts w:ascii="SimHei" w:eastAsia="SimHei" w:hAnsi="SimHei" w:hint="eastAsia"/>
        </w:rPr>
        <w:t>定义</w:t>
      </w:r>
    </w:p>
    <w:p w14:paraId="650A0AF3" w14:textId="77777777" w:rsidR="003044B0" w:rsidRDefault="00AE399E" w:rsidP="00AE399E">
      <w:pPr>
        <w:jc w:val="left"/>
        <w:rPr>
          <w:rFonts w:ascii="SimHei" w:eastAsia="SimHei" w:hAnsi="SimHei" w:hint="eastAsia"/>
        </w:rPr>
      </w:pPr>
      <w:r>
        <w:rPr>
          <w:rFonts w:ascii="SimHei" w:eastAsia="SimHei" w:hAnsi="SimHei" w:hint="eastAsia"/>
        </w:rPr>
        <w:tab/>
      </w:r>
      <w:r w:rsidR="00913DDB" w:rsidRPr="00AE399E">
        <w:rPr>
          <w:rFonts w:ascii="SimHei" w:eastAsia="SimHei" w:hAnsi="SimHei" w:hint="eastAsia"/>
        </w:rPr>
        <w:t>广告，是指大众传媒的广告。而互动广告，即所有具有互动形势的广告，包括传统媒体中的互动形势广告，是一种新形势的广告。正是由于互联网时代的到来，才造就</w:t>
      </w:r>
      <w:r w:rsidR="008270DF" w:rsidRPr="00AE399E">
        <w:rPr>
          <w:rFonts w:ascii="SimHei" w:eastAsia="SimHei" w:hAnsi="SimHei" w:hint="eastAsia"/>
        </w:rPr>
        <w:t>互动广告的诞生。但是，我们不</w:t>
      </w:r>
      <w:r w:rsidR="00913DDB" w:rsidRPr="00AE399E">
        <w:rPr>
          <w:rFonts w:ascii="SimHei" w:eastAsia="SimHei" w:hAnsi="SimHei" w:hint="eastAsia"/>
        </w:rPr>
        <w:t>可以简而概之的认为互动广告</w:t>
      </w:r>
      <w:r w:rsidR="008270DF" w:rsidRPr="00AE399E">
        <w:rPr>
          <w:rFonts w:ascii="SimHei" w:eastAsia="SimHei" w:hAnsi="SimHei" w:hint="eastAsia"/>
        </w:rPr>
        <w:t>就是网络广告，因为互动广告同样包括传统媒体中的互动形势的广告。</w:t>
      </w:r>
    </w:p>
    <w:p w14:paraId="4D52FC85" w14:textId="77777777" w:rsidR="007C1E97" w:rsidRPr="00AE399E" w:rsidRDefault="007C1E97" w:rsidP="00AE399E">
      <w:pPr>
        <w:jc w:val="left"/>
        <w:rPr>
          <w:rFonts w:ascii="SimHei" w:eastAsia="SimHei" w:hAnsi="SimHei" w:hint="eastAsia"/>
        </w:rPr>
      </w:pPr>
      <w:r>
        <w:rPr>
          <w:rFonts w:ascii="SimHei" w:eastAsia="SimHei" w:hAnsi="SimHei" w:hint="eastAsia"/>
        </w:rPr>
        <w:tab/>
        <w:t>“互动性”这一概念可以描述两种互不相关的媒体特性。一方面，用户可以按自己的意愿控制获取信息的先后顺序</w:t>
      </w:r>
      <w:r w:rsidR="00B66C50">
        <w:rPr>
          <w:rFonts w:ascii="SimHei" w:eastAsia="SimHei" w:hAnsi="SimHei" w:hint="eastAsia"/>
        </w:rPr>
        <w:t>，可以</w:t>
      </w:r>
    </w:p>
    <w:p w14:paraId="03AE57E8" w14:textId="77777777" w:rsidR="00913DDB" w:rsidRDefault="00913DDB" w:rsidP="003044B0">
      <w:pPr>
        <w:jc w:val="left"/>
        <w:rPr>
          <w:rFonts w:ascii="SimHei" w:eastAsia="SimHei" w:hAnsi="SimHei" w:hint="eastAsia"/>
        </w:rPr>
      </w:pPr>
      <w:r>
        <w:rPr>
          <w:rFonts w:ascii="SimHei" w:eastAsia="SimHei" w:hAnsi="SimHei" w:hint="eastAsia"/>
        </w:rPr>
        <w:tab/>
      </w:r>
    </w:p>
    <w:p w14:paraId="526F0DBC" w14:textId="77777777" w:rsidR="00B66C50" w:rsidRDefault="00B66C50" w:rsidP="00B66C50">
      <w:pPr>
        <w:pStyle w:val="a3"/>
        <w:numPr>
          <w:ilvl w:val="0"/>
          <w:numId w:val="2"/>
        </w:numPr>
        <w:ind w:firstLineChars="0"/>
        <w:jc w:val="left"/>
        <w:rPr>
          <w:rFonts w:ascii="SimHei" w:eastAsia="SimHei" w:hAnsi="SimHei" w:hint="eastAsia"/>
        </w:rPr>
      </w:pPr>
      <w:r w:rsidRPr="00B66C50">
        <w:rPr>
          <w:rFonts w:ascii="SimHei" w:eastAsia="SimHei" w:hAnsi="SimHei" w:hint="eastAsia"/>
        </w:rPr>
        <w:t>互动层次</w:t>
      </w:r>
    </w:p>
    <w:p w14:paraId="096ED6D1" w14:textId="77777777" w:rsidR="009D1220" w:rsidRDefault="00B66C50" w:rsidP="00B66C50">
      <w:pPr>
        <w:jc w:val="left"/>
        <w:rPr>
          <w:rFonts w:ascii="SimHei" w:eastAsia="SimHei" w:hAnsi="SimHei" w:hint="eastAsia"/>
        </w:rPr>
      </w:pPr>
      <w:r>
        <w:rPr>
          <w:rFonts w:ascii="SimHei" w:eastAsia="SimHei" w:hAnsi="SimHei" w:hint="eastAsia"/>
        </w:rPr>
        <w:tab/>
      </w:r>
      <w:r w:rsidR="00990C26">
        <w:rPr>
          <w:rFonts w:ascii="SimHei" w:eastAsia="SimHei" w:hAnsi="SimHei" w:hint="eastAsia"/>
        </w:rPr>
        <w:t>互动广告是通过融合传播与营销，使得用户以参与媒体的互动的方式加入到广告主生产和营销的过程中。因此，如何与用户建立良好的互动沟通便是广告宣传成功的关键。一方面需要考虑到广告受众处理信息的心理和态度，另一方面也需要广告主考虑受众的偏好，尊重用户对信息选择性接受的权利。广告的互动性越强，消费者对广告活动的参与程度就越高，广告取得的效果便越好</w:t>
      </w:r>
      <w:r w:rsidR="009D1220">
        <w:rPr>
          <w:rFonts w:ascii="SimHei" w:eastAsia="SimHei" w:hAnsi="SimHei" w:hint="eastAsia"/>
        </w:rPr>
        <w:t>。</w:t>
      </w:r>
    </w:p>
    <w:p w14:paraId="7C33CA84" w14:textId="77777777" w:rsidR="00B66C50" w:rsidRDefault="009D1220" w:rsidP="00B66C50">
      <w:pPr>
        <w:jc w:val="left"/>
        <w:rPr>
          <w:rFonts w:ascii="SimHei" w:eastAsia="SimHei" w:hAnsi="SimHei" w:hint="eastAsia"/>
        </w:rPr>
      </w:pPr>
      <w:r>
        <w:rPr>
          <w:rFonts w:ascii="SimHei" w:eastAsia="SimHei" w:hAnsi="SimHei" w:hint="eastAsia"/>
        </w:rPr>
        <w:tab/>
      </w:r>
      <w:r w:rsidR="00466CF7">
        <w:rPr>
          <w:rFonts w:ascii="SimHei" w:eastAsia="SimHei" w:hAnsi="SimHei" w:hint="eastAsia"/>
        </w:rPr>
        <w:t>NinfoWorld的前任总编StewartAlsop曾把互动性</w:t>
      </w:r>
      <w:r w:rsidR="00B66C50">
        <w:rPr>
          <w:rFonts w:ascii="SimHei" w:eastAsia="SimHei" w:hAnsi="SimHei" w:hint="eastAsia"/>
        </w:rPr>
        <w:t>分为四个层次：“观看”，“浏览”，“使用”，“控制”。首先，“观看”型的广告层次最低，是平面广告，电视广告等所有广告均具有层次，用户</w:t>
      </w:r>
      <w:r w:rsidR="00D0462A">
        <w:rPr>
          <w:rFonts w:ascii="SimHei" w:eastAsia="SimHei" w:hAnsi="SimHei" w:hint="eastAsia"/>
        </w:rPr>
        <w:t>只能强迫接受广告所传达的信息</w:t>
      </w:r>
      <w:r w:rsidR="00B66C50">
        <w:rPr>
          <w:rFonts w:ascii="SimHei" w:eastAsia="SimHei" w:hAnsi="SimHei" w:hint="eastAsia"/>
        </w:rPr>
        <w:t>，并无任何互动性可言。</w:t>
      </w:r>
    </w:p>
    <w:p w14:paraId="69ED2BCD" w14:textId="77777777" w:rsidR="00B66C50" w:rsidRDefault="00B66C50" w:rsidP="00B66C50">
      <w:pPr>
        <w:jc w:val="left"/>
        <w:rPr>
          <w:rFonts w:ascii="SimHei" w:eastAsia="SimHei" w:hAnsi="SimHei" w:hint="eastAsia"/>
        </w:rPr>
      </w:pPr>
      <w:r>
        <w:rPr>
          <w:rFonts w:ascii="SimHei" w:eastAsia="SimHei" w:hAnsi="SimHei" w:hint="eastAsia"/>
        </w:rPr>
        <w:tab/>
      </w:r>
      <w:r w:rsidR="00FA2E6E">
        <w:rPr>
          <w:rFonts w:ascii="SimHei" w:eastAsia="SimHei" w:hAnsi="SimHei" w:hint="eastAsia"/>
        </w:rPr>
        <w:t>其次</w:t>
      </w:r>
      <w:r>
        <w:rPr>
          <w:rFonts w:ascii="SimHei" w:eastAsia="SimHei" w:hAnsi="SimHei" w:hint="eastAsia"/>
        </w:rPr>
        <w:t>是“浏览”层次，这样的广告已经开始踏入互动广告的领域了，</w:t>
      </w:r>
      <w:r w:rsidR="009C5169">
        <w:rPr>
          <w:rFonts w:ascii="SimHei" w:eastAsia="SimHei" w:hAnsi="SimHei" w:hint="eastAsia"/>
        </w:rPr>
        <w:t>用户开始有了一定的操作空间，选择性的浏览一些</w:t>
      </w:r>
      <w:r w:rsidR="005A7F3C">
        <w:rPr>
          <w:rFonts w:ascii="SimHei" w:eastAsia="SimHei" w:hAnsi="SimHei" w:hint="eastAsia"/>
        </w:rPr>
        <w:t>内容</w:t>
      </w:r>
      <w:r w:rsidR="00060A02">
        <w:rPr>
          <w:rFonts w:ascii="SimHei" w:eastAsia="SimHei" w:hAnsi="SimHei" w:hint="eastAsia"/>
        </w:rPr>
        <w:t>，不会陷于传统广告的桎梏。</w:t>
      </w:r>
      <w:r w:rsidR="00D0462A">
        <w:rPr>
          <w:rFonts w:ascii="SimHei" w:eastAsia="SimHei" w:hAnsi="SimHei" w:hint="eastAsia"/>
        </w:rPr>
        <w:t>相当于“先征得顾客的许可，再对其产品进行宣传”，就像对话一样，虽然不能完全让用户指导，但也给了用户一部分选择的空间。</w:t>
      </w:r>
    </w:p>
    <w:p w14:paraId="4AB64F6F" w14:textId="77777777" w:rsidR="00060A02" w:rsidRDefault="00060A02" w:rsidP="00B66C50">
      <w:pPr>
        <w:jc w:val="left"/>
        <w:rPr>
          <w:rFonts w:ascii="SimHei" w:eastAsia="SimHei" w:hAnsi="SimHei" w:hint="eastAsia"/>
        </w:rPr>
      </w:pPr>
      <w:r>
        <w:rPr>
          <w:rFonts w:ascii="SimHei" w:eastAsia="SimHei" w:hAnsi="SimHei" w:hint="eastAsia"/>
        </w:rPr>
        <w:tab/>
      </w:r>
      <w:r w:rsidR="00FA2E6E">
        <w:rPr>
          <w:rFonts w:ascii="SimHei" w:eastAsia="SimHei" w:hAnsi="SimHei" w:hint="eastAsia"/>
        </w:rPr>
        <w:t>然后</w:t>
      </w:r>
      <w:r>
        <w:rPr>
          <w:rFonts w:ascii="SimHei" w:eastAsia="SimHei" w:hAnsi="SimHei" w:hint="eastAsia"/>
        </w:rPr>
        <w:t>是</w:t>
      </w:r>
      <w:r w:rsidR="00FA2E6E">
        <w:rPr>
          <w:rFonts w:ascii="SimHei" w:eastAsia="SimHei" w:hAnsi="SimHei" w:hint="eastAsia"/>
        </w:rPr>
        <w:t>“使用”层次，这意境意味着用户在乎在与媒介发生关联时，可以依据自己的意愿来获取所需要的咨询。从用户体验的角度来说无疑已经相当友好了。在这个层次中已消融了传统媒体中传播者与受众的严格界限，从单向交流变成了双向交流，给予了传播者与受众转换角色的自由</w:t>
      </w:r>
      <w:r w:rsidR="00D0462A">
        <w:rPr>
          <w:rStyle w:val="a6"/>
          <w:rFonts w:ascii="SimHei" w:eastAsia="SimHei" w:hAnsi="SimHei"/>
        </w:rPr>
        <w:footnoteReference w:id="1"/>
      </w:r>
    </w:p>
    <w:p w14:paraId="4F1227BF" w14:textId="77777777" w:rsidR="00466CF7" w:rsidRPr="00B66C50" w:rsidRDefault="00466CF7" w:rsidP="00B66C50">
      <w:pPr>
        <w:jc w:val="left"/>
        <w:rPr>
          <w:rFonts w:ascii="SimHei" w:eastAsia="SimHei" w:hAnsi="SimHei" w:hint="eastAsia"/>
        </w:rPr>
      </w:pPr>
      <w:r>
        <w:rPr>
          <w:rFonts w:ascii="SimHei" w:eastAsia="SimHei" w:hAnsi="SimHei" w:hint="eastAsia"/>
        </w:rPr>
        <w:tab/>
        <w:t>最后是“控制”层次，这是交互性最强的体验</w:t>
      </w:r>
      <w:r w:rsidR="002C6F6F">
        <w:rPr>
          <w:rFonts w:ascii="SimHei" w:eastAsia="SimHei" w:hAnsi="SimHei" w:hint="eastAsia"/>
        </w:rPr>
        <w:t>，用户可以自主定义并赋予广告内容以含义，已经超越了交互式的交流，用户可以控制整个交互过程。但当然，这在现阶段只是一种概念，无法真正达到这种层次</w:t>
      </w:r>
      <w:r w:rsidR="006234DE">
        <w:rPr>
          <w:rFonts w:ascii="SimHei" w:eastAsia="SimHei" w:hAnsi="SimHei" w:hint="eastAsia"/>
        </w:rPr>
        <w:t>。</w:t>
      </w:r>
    </w:p>
    <w:p w14:paraId="068B9CBD" w14:textId="77777777" w:rsidR="00816BB3" w:rsidRDefault="00990C26" w:rsidP="00AE399E">
      <w:pPr>
        <w:pStyle w:val="a3"/>
        <w:numPr>
          <w:ilvl w:val="0"/>
          <w:numId w:val="2"/>
        </w:numPr>
        <w:ind w:firstLineChars="0"/>
        <w:jc w:val="left"/>
        <w:rPr>
          <w:rFonts w:ascii="SimHei" w:eastAsia="SimHei" w:hAnsi="SimHei" w:hint="eastAsia"/>
        </w:rPr>
      </w:pPr>
      <w:r>
        <w:rPr>
          <w:rFonts w:ascii="SimHei" w:eastAsia="SimHei" w:hAnsi="SimHei" w:hint="eastAsia"/>
        </w:rPr>
        <w:lastRenderedPageBreak/>
        <w:t>互动性特征</w:t>
      </w:r>
    </w:p>
    <w:p w14:paraId="3508A3AD" w14:textId="77777777" w:rsidR="005712D8" w:rsidRDefault="005712D8" w:rsidP="005712D8">
      <w:pPr>
        <w:pStyle w:val="a3"/>
        <w:numPr>
          <w:ilvl w:val="1"/>
          <w:numId w:val="2"/>
        </w:numPr>
        <w:tabs>
          <w:tab w:val="left" w:pos="420"/>
          <w:tab w:val="left" w:pos="840"/>
          <w:tab w:val="left" w:pos="1706"/>
        </w:tabs>
        <w:ind w:firstLineChars="0"/>
        <w:jc w:val="left"/>
        <w:rPr>
          <w:rFonts w:ascii="SimHei" w:eastAsia="SimHei" w:hAnsi="SimHei" w:hint="eastAsia"/>
        </w:rPr>
      </w:pPr>
      <w:r w:rsidRPr="005712D8">
        <w:rPr>
          <w:rFonts w:ascii="SimHei" w:eastAsia="SimHei" w:hAnsi="SimHei" w:hint="eastAsia"/>
        </w:rPr>
        <w:t>艺术性</w:t>
      </w:r>
    </w:p>
    <w:p w14:paraId="277BF359" w14:textId="2FD2CAC0" w:rsidR="005712D8" w:rsidRDefault="00F82888" w:rsidP="00B74141">
      <w:pPr>
        <w:tabs>
          <w:tab w:val="left" w:pos="420"/>
          <w:tab w:val="left" w:pos="840"/>
          <w:tab w:val="left" w:pos="1706"/>
        </w:tabs>
        <w:jc w:val="left"/>
        <w:rPr>
          <w:rFonts w:ascii="SimHei" w:eastAsia="SimHei" w:hAnsi="SimHei" w:hint="eastAsia"/>
        </w:rPr>
      </w:pPr>
      <w:r>
        <w:rPr>
          <w:rFonts w:ascii="SimHei" w:eastAsia="SimHei" w:hAnsi="SimHei" w:hint="eastAsia"/>
          <w:noProof/>
        </w:rPr>
        <w:drawing>
          <wp:anchor distT="0" distB="0" distL="114300" distR="114300" simplePos="0" relativeHeight="251658240" behindDoc="0" locked="0" layoutInCell="1" allowOverlap="1" wp14:anchorId="5A6D99C2" wp14:editId="197F191D">
            <wp:simplePos x="0" y="0"/>
            <wp:positionH relativeFrom="column">
              <wp:posOffset>2796540</wp:posOffset>
            </wp:positionH>
            <wp:positionV relativeFrom="paragraph">
              <wp:posOffset>568960</wp:posOffset>
            </wp:positionV>
            <wp:extent cx="2396490" cy="2703830"/>
            <wp:effectExtent l="0" t="0" r="0" b="0"/>
            <wp:wrapSquare wrapText="bothSides"/>
            <wp:docPr id="1" name="图片 1" descr="../临时图片/麦当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临时图片/麦当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49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BFB">
        <w:rPr>
          <w:rFonts w:ascii="SimHei" w:eastAsia="SimHei" w:hAnsi="SimHei" w:hint="eastAsia"/>
        </w:rPr>
        <w:tab/>
      </w:r>
      <w:r w:rsidR="00EF7FD1">
        <w:rPr>
          <w:rFonts w:ascii="SimHei" w:eastAsia="SimHei" w:hAnsi="SimHei" w:hint="eastAsia"/>
        </w:rPr>
        <w:t>指互动作品中融合的</w:t>
      </w:r>
      <w:r w:rsidR="00995BFB">
        <w:rPr>
          <w:rFonts w:ascii="SimHei" w:eastAsia="SimHei" w:hAnsi="SimHei" w:hint="eastAsia"/>
        </w:rPr>
        <w:t>形象，情节，</w:t>
      </w:r>
      <w:r w:rsidR="00B74141">
        <w:rPr>
          <w:rFonts w:ascii="SimHei" w:eastAsia="SimHei" w:hAnsi="SimHei" w:hint="eastAsia"/>
        </w:rPr>
        <w:t>声音</w:t>
      </w:r>
      <w:r w:rsidR="00995BFB">
        <w:rPr>
          <w:rFonts w:ascii="SimHei" w:eastAsia="SimHei" w:hAnsi="SimHei" w:hint="eastAsia"/>
        </w:rPr>
        <w:t>，情景等各类创意</w:t>
      </w:r>
      <w:r w:rsidR="00EF7FD1">
        <w:rPr>
          <w:rFonts w:ascii="SimHei" w:eastAsia="SimHei" w:hAnsi="SimHei" w:hint="eastAsia"/>
        </w:rPr>
        <w:t>元素。</w:t>
      </w:r>
      <w:r w:rsidR="00B74141">
        <w:rPr>
          <w:rFonts w:ascii="SimHei" w:eastAsia="SimHei" w:hAnsi="SimHei" w:hint="eastAsia"/>
        </w:rPr>
        <w:t>这样的广告作品一方面具备绘画，音乐，故事等艺术门类的特点，将其与互动融为一体，形成具有独立特征艺术形式的广告，引发人们对于美的共鸣。</w:t>
      </w:r>
      <w:r w:rsidR="000936B7">
        <w:rPr>
          <w:rFonts w:ascii="SimHei" w:eastAsia="SimHei" w:hAnsi="SimHei" w:hint="eastAsia"/>
        </w:rPr>
        <w:t>另一方面提高了广告的趣味性和娱乐性，引发受众群体的兴趣，无疑增强了广告的效果</w:t>
      </w:r>
    </w:p>
    <w:p w14:paraId="41762040" w14:textId="1DB222C3" w:rsidR="00F82888" w:rsidRPr="00F82888" w:rsidRDefault="00F82888" w:rsidP="00B74141">
      <w:pPr>
        <w:tabs>
          <w:tab w:val="left" w:pos="420"/>
          <w:tab w:val="left" w:pos="840"/>
          <w:tab w:val="left" w:pos="1706"/>
        </w:tabs>
        <w:jc w:val="left"/>
        <w:rPr>
          <w:rFonts w:ascii="Calibri" w:eastAsia="SimHei" w:hAnsi="Calibri" w:cs="Calibri" w:hint="eastAsia"/>
        </w:rPr>
      </w:pPr>
      <w:r>
        <w:rPr>
          <w:rFonts w:ascii="SimHei" w:eastAsia="SimHei" w:hAnsi="SimHei" w:hint="eastAsia"/>
        </w:rPr>
        <w:tab/>
        <w:t>正如右图的所示，麦当劳的一个互动型广告，以麦当劳的LOGO当作弹弓，再现了游戏“愤怒的小鸟”的场景，不由得引发过往行人的瞩目观看。这虽然是一个</w:t>
      </w:r>
      <w:r>
        <w:rPr>
          <w:rFonts w:ascii="Calibri" w:eastAsia="SimHei" w:hAnsi="Calibri" w:cs="Calibri" w:hint="eastAsia"/>
        </w:rPr>
        <w:t>简单的雕塑，但由于融合了当下火爆的游戏元素，引发了过往行人的兴趣，自然起到了良好的营销宣传效果。</w:t>
      </w:r>
    </w:p>
    <w:p w14:paraId="41795B3F" w14:textId="77777777" w:rsidR="00F82888" w:rsidRDefault="00F82888" w:rsidP="00B74141">
      <w:pPr>
        <w:tabs>
          <w:tab w:val="left" w:pos="420"/>
          <w:tab w:val="left" w:pos="840"/>
          <w:tab w:val="left" w:pos="1706"/>
        </w:tabs>
        <w:jc w:val="left"/>
        <w:rPr>
          <w:rFonts w:ascii="SimHei" w:eastAsia="SimHei" w:hAnsi="SimHei" w:hint="eastAsia"/>
        </w:rPr>
      </w:pPr>
    </w:p>
    <w:p w14:paraId="7DC0D902" w14:textId="711B19A6" w:rsidR="00361664" w:rsidRDefault="00361664" w:rsidP="005712D8">
      <w:pPr>
        <w:pStyle w:val="a3"/>
        <w:numPr>
          <w:ilvl w:val="1"/>
          <w:numId w:val="2"/>
        </w:numPr>
        <w:tabs>
          <w:tab w:val="left" w:pos="420"/>
          <w:tab w:val="left" w:pos="840"/>
          <w:tab w:val="left" w:pos="1706"/>
        </w:tabs>
        <w:ind w:firstLineChars="0"/>
        <w:jc w:val="left"/>
        <w:rPr>
          <w:rFonts w:ascii="SimHei" w:eastAsia="SimHei" w:hAnsi="SimHei" w:hint="eastAsia"/>
        </w:rPr>
      </w:pPr>
      <w:r>
        <w:rPr>
          <w:rFonts w:ascii="SimHei" w:eastAsia="SimHei" w:hAnsi="SimHei" w:hint="eastAsia"/>
        </w:rPr>
        <w:t>现实性</w:t>
      </w:r>
    </w:p>
    <w:p w14:paraId="4A701A33" w14:textId="2F919FE9" w:rsidR="00554224" w:rsidRPr="00554224" w:rsidRDefault="00361664" w:rsidP="00361664">
      <w:pPr>
        <w:tabs>
          <w:tab w:val="left" w:pos="420"/>
          <w:tab w:val="left" w:pos="840"/>
          <w:tab w:val="left" w:pos="1706"/>
        </w:tabs>
        <w:jc w:val="left"/>
        <w:rPr>
          <w:rFonts w:ascii="SimHei" w:eastAsia="SimHei" w:hAnsi="SimHei" w:hint="eastAsia"/>
        </w:rPr>
      </w:pPr>
      <w:r>
        <w:rPr>
          <w:rFonts w:ascii="SimHei" w:eastAsia="SimHei" w:hAnsi="SimHei" w:hint="eastAsia"/>
        </w:rPr>
        <w:tab/>
        <w:t>互动广告归根结底还是属于广告的范畴，因此它一定是现实的，是创意者通过对产品特点和内涵的理解判断，理性的向广大受众推荐的现实活动。它促使引导受众来</w:t>
      </w:r>
      <w:r w:rsidR="00E75A4E">
        <w:rPr>
          <w:rFonts w:ascii="SimHei" w:eastAsia="SimHei" w:hAnsi="SimHei" w:hint="eastAsia"/>
        </w:rPr>
        <w:t>体会到产品的气质、特点、精神、内涵，产生美的感觉，最终与广告互动起来，从而对产品留下深刻的印象。</w:t>
      </w:r>
    </w:p>
    <w:p w14:paraId="71C5B079" w14:textId="32A03B3D" w:rsidR="00B61453" w:rsidRDefault="005712D8" w:rsidP="005712D8">
      <w:pPr>
        <w:pStyle w:val="a3"/>
        <w:numPr>
          <w:ilvl w:val="1"/>
          <w:numId w:val="2"/>
        </w:numPr>
        <w:tabs>
          <w:tab w:val="left" w:pos="420"/>
          <w:tab w:val="left" w:pos="840"/>
          <w:tab w:val="left" w:pos="1706"/>
        </w:tabs>
        <w:ind w:firstLineChars="0"/>
        <w:jc w:val="left"/>
        <w:rPr>
          <w:rFonts w:ascii="SimHei" w:eastAsia="SimHei" w:hAnsi="SimHei" w:hint="eastAsia"/>
        </w:rPr>
      </w:pPr>
      <w:r>
        <w:rPr>
          <w:rFonts w:ascii="SimHei" w:eastAsia="SimHei" w:hAnsi="SimHei" w:hint="eastAsia"/>
        </w:rPr>
        <w:t>鼓动性</w:t>
      </w:r>
    </w:p>
    <w:p w14:paraId="24D49727" w14:textId="1ED1A6DC" w:rsidR="00816BB3" w:rsidRDefault="00D44ACE" w:rsidP="00B61453">
      <w:pPr>
        <w:tabs>
          <w:tab w:val="left" w:pos="420"/>
          <w:tab w:val="left" w:pos="840"/>
          <w:tab w:val="left" w:pos="1706"/>
        </w:tabs>
        <w:jc w:val="left"/>
        <w:rPr>
          <w:rFonts w:ascii="SimHei" w:eastAsia="SimHei" w:hAnsi="SimHei" w:hint="eastAsia"/>
        </w:rPr>
      </w:pPr>
      <w:r>
        <w:rPr>
          <w:rFonts w:ascii="SimHei" w:eastAsia="SimHei" w:hAnsi="SimHei" w:hint="eastAsia"/>
          <w:noProof/>
        </w:rPr>
        <w:drawing>
          <wp:anchor distT="0" distB="0" distL="114300" distR="114300" simplePos="0" relativeHeight="251659264" behindDoc="0" locked="0" layoutInCell="1" allowOverlap="1" wp14:anchorId="5956F39C" wp14:editId="7AFC1AC3">
            <wp:simplePos x="0" y="0"/>
            <wp:positionH relativeFrom="column">
              <wp:posOffset>1537970</wp:posOffset>
            </wp:positionH>
            <wp:positionV relativeFrom="paragraph">
              <wp:posOffset>1350645</wp:posOffset>
            </wp:positionV>
            <wp:extent cx="3464560" cy="2598420"/>
            <wp:effectExtent l="0" t="0" r="0" b="0"/>
            <wp:wrapSquare wrapText="bothSides"/>
            <wp:docPr id="2" name="图片 2" descr="../临时图片/防晒霜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临时图片/防晒霜广告.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453">
        <w:rPr>
          <w:rFonts w:ascii="SimHei" w:eastAsia="SimHei" w:hAnsi="SimHei" w:hint="eastAsia"/>
        </w:rPr>
        <w:tab/>
        <w:t>无论是互动广告，影视广告还是平面广告</w:t>
      </w:r>
      <w:r w:rsidR="00345993">
        <w:rPr>
          <w:rFonts w:ascii="SimHei" w:eastAsia="SimHei" w:hAnsi="SimHei" w:hint="eastAsia"/>
        </w:rPr>
        <w:t>，都需要强烈鼓动性，以此来抓住受众。而互动广告的直观性可以使其与受众直接交互，针对受众提供富有魅力的广告形象。</w:t>
      </w:r>
      <w:r w:rsidR="004920C4">
        <w:rPr>
          <w:rFonts w:ascii="SimHei" w:eastAsia="SimHei" w:hAnsi="SimHei" w:hint="eastAsia"/>
        </w:rPr>
        <w:t>因此受众很容易被感染打动，鼓动性是互动广告成功</w:t>
      </w:r>
      <w:r w:rsidR="00345993">
        <w:rPr>
          <w:rFonts w:ascii="SimHei" w:eastAsia="SimHei" w:hAnsi="SimHei" w:hint="eastAsia"/>
        </w:rPr>
        <w:t>与否的一大关键。</w:t>
      </w:r>
      <w:r w:rsidR="00053885">
        <w:rPr>
          <w:rFonts w:ascii="SimHei" w:eastAsia="SimHei" w:hAnsi="SimHei" w:hint="eastAsia"/>
        </w:rPr>
        <w:t>互动广告通过流动的言语声音或音乐声音运载思想和情感，配合视觉形象的节奏和气质，直接准确的烘托互动广告作品的节奏和气氛，诉诸受众的感官。</w:t>
      </w:r>
    </w:p>
    <w:p w14:paraId="3289D8A5" w14:textId="79DD157C" w:rsidR="006F0A7E" w:rsidRDefault="00D44ACE" w:rsidP="00B61453">
      <w:pPr>
        <w:tabs>
          <w:tab w:val="left" w:pos="420"/>
          <w:tab w:val="left" w:pos="840"/>
          <w:tab w:val="left" w:pos="1706"/>
        </w:tabs>
        <w:jc w:val="left"/>
        <w:rPr>
          <w:rFonts w:ascii="SimHei" w:eastAsia="SimHei" w:hAnsi="SimHei" w:hint="eastAsia"/>
        </w:rPr>
      </w:pPr>
      <w:r>
        <w:rPr>
          <w:rFonts w:ascii="SimHei" w:eastAsia="SimHei" w:hAnsi="SimHei" w:hint="eastAsia"/>
        </w:rPr>
        <w:tab/>
        <w:t>右图为澳大利亚癌症理事会的一款公益广告，将站台的站牌改为防晒霜自助机，辅以文案来提醒人们注意采取防晒措施。整个界面以肌肤作为背景，中间自助窗口则设计为焦黑的窗口，形成强烈反差，不自由的给予受众强烈的冲击，起到了提醒人们涂抹防晒霜的用意</w:t>
      </w:r>
    </w:p>
    <w:p w14:paraId="1ABFDAB2" w14:textId="1F767776" w:rsidR="00D44ACE" w:rsidRDefault="00D44ACE" w:rsidP="00B61453">
      <w:pPr>
        <w:tabs>
          <w:tab w:val="left" w:pos="420"/>
          <w:tab w:val="left" w:pos="840"/>
          <w:tab w:val="left" w:pos="1706"/>
        </w:tabs>
        <w:jc w:val="left"/>
        <w:rPr>
          <w:rFonts w:ascii="SimHei" w:eastAsia="SimHei" w:hAnsi="SimHei" w:hint="eastAsia"/>
        </w:rPr>
      </w:pPr>
    </w:p>
    <w:p w14:paraId="65A79945" w14:textId="77777777" w:rsidR="00D44ACE" w:rsidRDefault="00D44ACE" w:rsidP="00B61453">
      <w:pPr>
        <w:tabs>
          <w:tab w:val="left" w:pos="420"/>
          <w:tab w:val="left" w:pos="840"/>
          <w:tab w:val="left" w:pos="1706"/>
        </w:tabs>
        <w:jc w:val="left"/>
        <w:rPr>
          <w:rFonts w:ascii="SimHei" w:eastAsia="SimHei" w:hAnsi="SimHei" w:hint="eastAsia"/>
        </w:rPr>
      </w:pPr>
    </w:p>
    <w:p w14:paraId="073BA054" w14:textId="77777777" w:rsidR="00D44ACE" w:rsidRDefault="00D44ACE" w:rsidP="00B61453">
      <w:pPr>
        <w:tabs>
          <w:tab w:val="left" w:pos="420"/>
          <w:tab w:val="left" w:pos="840"/>
          <w:tab w:val="left" w:pos="1706"/>
        </w:tabs>
        <w:jc w:val="left"/>
        <w:rPr>
          <w:rFonts w:ascii="SimHei" w:eastAsia="SimHei" w:hAnsi="SimHei" w:hint="eastAsia"/>
        </w:rPr>
      </w:pPr>
    </w:p>
    <w:p w14:paraId="158274A2" w14:textId="77777777" w:rsidR="00D44ACE" w:rsidRDefault="00D44ACE" w:rsidP="00B61453">
      <w:pPr>
        <w:tabs>
          <w:tab w:val="left" w:pos="420"/>
          <w:tab w:val="left" w:pos="840"/>
          <w:tab w:val="left" w:pos="1706"/>
        </w:tabs>
        <w:jc w:val="left"/>
        <w:rPr>
          <w:rFonts w:ascii="SimHei" w:eastAsia="SimHei" w:hAnsi="SimHei" w:hint="eastAsia"/>
        </w:rPr>
      </w:pPr>
    </w:p>
    <w:p w14:paraId="48C13495" w14:textId="77777777" w:rsidR="00D44ACE" w:rsidRDefault="00D44ACE" w:rsidP="00B61453">
      <w:pPr>
        <w:tabs>
          <w:tab w:val="left" w:pos="420"/>
          <w:tab w:val="left" w:pos="840"/>
          <w:tab w:val="left" w:pos="1706"/>
        </w:tabs>
        <w:jc w:val="left"/>
        <w:rPr>
          <w:rFonts w:ascii="SimHei" w:eastAsia="SimHei" w:hAnsi="SimHei" w:hint="eastAsia"/>
        </w:rPr>
      </w:pPr>
    </w:p>
    <w:p w14:paraId="370B07C7" w14:textId="77777777" w:rsidR="00D44ACE" w:rsidRDefault="00D44ACE" w:rsidP="00B61453">
      <w:pPr>
        <w:tabs>
          <w:tab w:val="left" w:pos="420"/>
          <w:tab w:val="left" w:pos="840"/>
          <w:tab w:val="left" w:pos="1706"/>
        </w:tabs>
        <w:jc w:val="left"/>
        <w:rPr>
          <w:rFonts w:ascii="SimHei" w:eastAsia="SimHei" w:hAnsi="SimHei" w:hint="eastAsia"/>
        </w:rPr>
      </w:pPr>
    </w:p>
    <w:p w14:paraId="3D363A5B" w14:textId="77777777" w:rsidR="00D44ACE" w:rsidRDefault="00D44ACE" w:rsidP="00B61453">
      <w:pPr>
        <w:tabs>
          <w:tab w:val="left" w:pos="420"/>
          <w:tab w:val="left" w:pos="840"/>
          <w:tab w:val="left" w:pos="1706"/>
        </w:tabs>
        <w:jc w:val="left"/>
        <w:rPr>
          <w:rFonts w:ascii="SimHei" w:eastAsia="SimHei" w:hAnsi="SimHei" w:hint="eastAsia"/>
        </w:rPr>
      </w:pPr>
    </w:p>
    <w:p w14:paraId="64697F76" w14:textId="77777777" w:rsidR="00D44ACE" w:rsidRPr="00B61453" w:rsidRDefault="00D44ACE" w:rsidP="00B61453">
      <w:pPr>
        <w:tabs>
          <w:tab w:val="left" w:pos="420"/>
          <w:tab w:val="left" w:pos="840"/>
          <w:tab w:val="left" w:pos="1706"/>
        </w:tabs>
        <w:jc w:val="left"/>
        <w:rPr>
          <w:rFonts w:ascii="SimHei" w:eastAsia="SimHei" w:hAnsi="SimHei" w:hint="eastAsia"/>
        </w:rPr>
      </w:pPr>
    </w:p>
    <w:p w14:paraId="0AB7740F" w14:textId="7EE45F94" w:rsidR="00AE399E" w:rsidRDefault="00D142CC" w:rsidP="00AE399E">
      <w:pPr>
        <w:pStyle w:val="a3"/>
        <w:numPr>
          <w:ilvl w:val="0"/>
          <w:numId w:val="2"/>
        </w:numPr>
        <w:ind w:firstLineChars="0"/>
        <w:jc w:val="left"/>
        <w:rPr>
          <w:rFonts w:ascii="SimHei" w:eastAsia="SimHei" w:hAnsi="SimHei" w:hint="eastAsia"/>
        </w:rPr>
      </w:pPr>
      <w:r>
        <w:rPr>
          <w:rFonts w:ascii="SimHei" w:eastAsia="SimHei" w:hAnsi="SimHei" w:hint="eastAsia"/>
        </w:rPr>
        <w:t>网络互动广告的形态</w:t>
      </w:r>
    </w:p>
    <w:p w14:paraId="3AEC2277" w14:textId="24E925DB" w:rsidR="00A61234" w:rsidRPr="00A61234" w:rsidRDefault="00A61234" w:rsidP="00A61234">
      <w:pPr>
        <w:jc w:val="left"/>
        <w:rPr>
          <w:rFonts w:ascii="SimHei" w:eastAsia="SimHei" w:hAnsi="SimHei" w:hint="eastAsia"/>
        </w:rPr>
      </w:pPr>
      <w:r>
        <w:rPr>
          <w:rFonts w:ascii="SimHei" w:eastAsia="SimHei" w:hAnsi="SimHei" w:hint="eastAsia"/>
        </w:rPr>
        <w:tab/>
        <w:t>互动广告的关键便在于互动的形式，这也是</w:t>
      </w:r>
      <w:r w:rsidR="002522BB">
        <w:rPr>
          <w:rFonts w:ascii="SimHei" w:eastAsia="SimHei" w:hAnsi="SimHei" w:hint="eastAsia"/>
        </w:rPr>
        <w:t xml:space="preserve"> </w:t>
      </w:r>
      <w:bookmarkStart w:id="0" w:name="_GoBack"/>
      <w:bookmarkEnd w:id="0"/>
      <w:r>
        <w:rPr>
          <w:rFonts w:ascii="SimHei" w:eastAsia="SimHei" w:hAnsi="SimHei" w:hint="eastAsia"/>
        </w:rPr>
        <w:t>互动广告与平面广告、视频广告的区别。因此，互动广告具有更加自由的创作空间</w:t>
      </w:r>
    </w:p>
    <w:sectPr w:rsidR="00A61234" w:rsidRPr="00A61234" w:rsidSect="003076D8">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216EE" w14:textId="77777777" w:rsidR="003D64D2" w:rsidRDefault="003D64D2" w:rsidP="00D0462A">
      <w:r>
        <w:separator/>
      </w:r>
    </w:p>
  </w:endnote>
  <w:endnote w:type="continuationSeparator" w:id="0">
    <w:p w14:paraId="2AF9E8A4" w14:textId="77777777" w:rsidR="003D64D2" w:rsidRDefault="003D64D2" w:rsidP="00D04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4D414" w14:textId="77777777" w:rsidR="003D64D2" w:rsidRDefault="003D64D2" w:rsidP="00D0462A">
      <w:r>
        <w:separator/>
      </w:r>
    </w:p>
  </w:footnote>
  <w:footnote w:type="continuationSeparator" w:id="0">
    <w:p w14:paraId="48EB0102" w14:textId="77777777" w:rsidR="003D64D2" w:rsidRDefault="003D64D2" w:rsidP="00D0462A">
      <w:r>
        <w:continuationSeparator/>
      </w:r>
    </w:p>
  </w:footnote>
  <w:footnote w:id="1">
    <w:p w14:paraId="3A32A83B" w14:textId="77777777" w:rsidR="00D0462A" w:rsidRDefault="00D0462A">
      <w:pPr>
        <w:pStyle w:val="a4"/>
        <w:rPr>
          <w:rFonts w:hint="eastAsia"/>
        </w:rPr>
      </w:pPr>
      <w:r>
        <w:rPr>
          <w:rStyle w:val="a6"/>
        </w:rPr>
        <w:footnoteRef/>
      </w:r>
      <w:r>
        <w:t xml:space="preserve"> </w:t>
      </w:r>
      <w:r>
        <w:rPr>
          <w:rFonts w:hint="eastAsia"/>
        </w:rPr>
        <w:t>陈力丹，《大众传播理论如何面对网络》，原载《国际新闻界》，1998年5，6期合刊</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DE5B10"/>
    <w:multiLevelType w:val="hybridMultilevel"/>
    <w:tmpl w:val="0FAEEFC6"/>
    <w:lvl w:ilvl="0" w:tplc="84EAAE7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40FC455F"/>
    <w:multiLevelType w:val="multilevel"/>
    <w:tmpl w:val="1BD632C4"/>
    <w:lvl w:ilvl="0">
      <w:start w:val="1"/>
      <w:numFmt w:val="decimal"/>
      <w:lvlText w:val="%1."/>
      <w:lvlJc w:val="left"/>
      <w:pPr>
        <w:ind w:left="360" w:hanging="360"/>
      </w:pPr>
      <w:rPr>
        <w:rFonts w:hint="eastAsia"/>
      </w:rPr>
    </w:lvl>
    <w:lvl w:ilvl="1">
      <w:start w:val="1"/>
      <w:numFmt w:val="decimal"/>
      <w:isLgl/>
      <w:lvlText w:val="%1.%2"/>
      <w:lvlJc w:val="left"/>
      <w:pPr>
        <w:ind w:left="420" w:hanging="4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4"/>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4B0"/>
    <w:rsid w:val="00053885"/>
    <w:rsid w:val="00060A02"/>
    <w:rsid w:val="000936B7"/>
    <w:rsid w:val="00122DFB"/>
    <w:rsid w:val="002522BB"/>
    <w:rsid w:val="002C6F6F"/>
    <w:rsid w:val="002D127E"/>
    <w:rsid w:val="003044B0"/>
    <w:rsid w:val="003076D8"/>
    <w:rsid w:val="0034435E"/>
    <w:rsid w:val="00345993"/>
    <w:rsid w:val="00361664"/>
    <w:rsid w:val="003A5526"/>
    <w:rsid w:val="003D64D2"/>
    <w:rsid w:val="00466CF7"/>
    <w:rsid w:val="004920C4"/>
    <w:rsid w:val="00554224"/>
    <w:rsid w:val="005712D8"/>
    <w:rsid w:val="005A7F3C"/>
    <w:rsid w:val="006234DE"/>
    <w:rsid w:val="006F0A7E"/>
    <w:rsid w:val="007C1E97"/>
    <w:rsid w:val="00816BB3"/>
    <w:rsid w:val="008270DF"/>
    <w:rsid w:val="00913DDB"/>
    <w:rsid w:val="00990C26"/>
    <w:rsid w:val="00995BFB"/>
    <w:rsid w:val="009C5169"/>
    <w:rsid w:val="009D1220"/>
    <w:rsid w:val="00A61234"/>
    <w:rsid w:val="00A96C2D"/>
    <w:rsid w:val="00AE399E"/>
    <w:rsid w:val="00B61453"/>
    <w:rsid w:val="00B66C50"/>
    <w:rsid w:val="00B74141"/>
    <w:rsid w:val="00C867A9"/>
    <w:rsid w:val="00D0462A"/>
    <w:rsid w:val="00D142CC"/>
    <w:rsid w:val="00D44ACE"/>
    <w:rsid w:val="00E75A4E"/>
    <w:rsid w:val="00EF7FD1"/>
    <w:rsid w:val="00F24C40"/>
    <w:rsid w:val="00F82888"/>
    <w:rsid w:val="00FA2E6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D4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399E"/>
    <w:pPr>
      <w:ind w:firstLineChars="200" w:firstLine="420"/>
    </w:pPr>
  </w:style>
  <w:style w:type="paragraph" w:styleId="a4">
    <w:name w:val="footnote text"/>
    <w:basedOn w:val="a"/>
    <w:link w:val="a5"/>
    <w:uiPriority w:val="99"/>
    <w:unhideWhenUsed/>
    <w:rsid w:val="00D0462A"/>
    <w:pPr>
      <w:snapToGrid w:val="0"/>
      <w:jc w:val="left"/>
    </w:pPr>
    <w:rPr>
      <w:sz w:val="18"/>
      <w:szCs w:val="18"/>
    </w:rPr>
  </w:style>
  <w:style w:type="character" w:customStyle="1" w:styleId="a5">
    <w:name w:val="脚注文本字符"/>
    <w:basedOn w:val="a0"/>
    <w:link w:val="a4"/>
    <w:uiPriority w:val="99"/>
    <w:rsid w:val="00D0462A"/>
    <w:rPr>
      <w:sz w:val="18"/>
      <w:szCs w:val="18"/>
    </w:rPr>
  </w:style>
  <w:style w:type="character" w:styleId="a6">
    <w:name w:val="footnote reference"/>
    <w:basedOn w:val="a0"/>
    <w:uiPriority w:val="99"/>
    <w:unhideWhenUsed/>
    <w:rsid w:val="00D046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94113E-2DCC-4F47-A4C0-52C2FE78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Pages>
  <Words>240</Words>
  <Characters>1374</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5241</dc:creator>
  <cp:keywords/>
  <dc:description/>
  <cp:lastModifiedBy>5241</cp:lastModifiedBy>
  <cp:revision>3</cp:revision>
  <dcterms:created xsi:type="dcterms:W3CDTF">2017-03-16T07:41:00Z</dcterms:created>
  <dcterms:modified xsi:type="dcterms:W3CDTF">2017-03-16T10:27:00Z</dcterms:modified>
</cp:coreProperties>
</file>